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Getting Started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provides an introduction to the</w:t>
      </w:r>
      <w:r>
        <w:t xml:space="preserve"> </w:t>
      </w:r>
      <w:r>
        <w:rPr>
          <w:rStyle w:val="VerbatimChar"/>
        </w:rPr>
        <w:t xml:space="preserve">{rpt}</w:t>
      </w:r>
      <w:r>
        <w:t xml:space="preserve"> </w:t>
      </w:r>
      <w:r>
        <w:t xml:space="preserve">package.</w:t>
      </w:r>
    </w:p>
    <w:bookmarkEnd w:id="9"/>
    <w:bookmarkStart w:id="10" w:name="basic-usage"/>
    <w:p>
      <w:pPr>
        <w:pStyle w:val="Heading2"/>
      </w:pPr>
      <w:r>
        <w:t xml:space="preserve">2 Basic Usage</w:t>
      </w:r>
    </w:p>
    <w:p>
      <w:pPr>
        <w:pStyle w:val="FirstParagraph"/>
      </w:pPr>
      <w:r>
        <w:t xml:space="preserve">Here’s a basic example:</w:t>
      </w:r>
    </w:p>
    <w:p>
      <w:pPr>
        <w:pStyle w:val="SourceCode"/>
      </w:pPr>
      <w:r>
        <w:rPr>
          <w:rStyle w:val="CommentTok"/>
        </w:rPr>
        <w:t xml:space="preserve"># Example usage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3</w:t>
      </w:r>
    </w:p>
    <w:bookmarkEnd w:id="10"/>
    <w:bookmarkStart w:id="11" w:name="next-steps"/>
    <w:p>
      <w:pPr>
        <w:pStyle w:val="Heading2"/>
      </w:pPr>
      <w:r>
        <w:t xml:space="preserve">3 Next Steps</w:t>
      </w:r>
    </w:p>
    <w:p>
      <w:pPr>
        <w:pStyle w:val="FirstParagraph"/>
      </w:pPr>
      <w:r>
        <w:t xml:space="preserve">For more information, see the package documentation.</w:t>
      </w:r>
    </w:p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</dc:title>
  <dc:creator/>
  <cp:keywords/>
  <dcterms:created xsi:type="dcterms:W3CDTF">2026-05-15T08:43:35Z</dcterms:created>
  <dcterms:modified xsi:type="dcterms:W3CDTF">2026-05-15T08:43:35Z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  <property fmtid="{D5CDD505-2E9C-101B-9397-08002B2CF9AE}" pid="11" name="vignette">
    <vt:lpwstr>% % %</vt:lpwstr>
  </property>
</Properties>
</file>