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8.png" ContentType="image/png"/>
  <Override PartName="/word/media/rId26.png" ContentType="image/png"/>
  <Override PartName="/word/media/rId33.png" ContentType="image/png"/>
  <Override PartName="/word/media/rId5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Models for Count Outcomes</w:t>
      </w:r>
    </w:p>
    <w:p>
      <w:pPr>
        <w:pStyle w:val="Subtitle"/>
      </w:pPr>
      <w:r>
        <w:t xml:space="preserve">Poisson regression and variations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0" w:name="acknowledgements"/>
    <w:p>
      <w:pPr>
        <w:pStyle w:val="Heading1"/>
      </w:pPr>
      <w:r>
        <w:t xml:space="preserve">Acknowledgements</w:t>
      </w:r>
    </w:p>
    <w:p>
      <w:pPr>
        <w:pStyle w:val="FirstParagraph"/>
      </w:pPr>
      <w:r>
        <w:t xml:space="preserve">This content is adapted from:</w:t>
      </w:r>
    </w:p>
    <w:p>
      <w:pPr>
        <w:pStyle w:val="Compact"/>
        <w:numPr>
          <w:ilvl w:val="0"/>
          <w:numId w:val="1001"/>
        </w:numPr>
      </w:pPr>
      <w:r>
        <w:t xml:space="preserve">Dobson and Barnett (2018)</w:t>
      </w:r>
      <w:r>
        <w:t xml:space="preserve">, Chapter 9</w:t>
      </w:r>
    </w:p>
    <w:p>
      <w:pPr>
        <w:pStyle w:val="Compact"/>
        <w:numPr>
          <w:ilvl w:val="0"/>
          <w:numId w:val="1001"/>
        </w:numPr>
      </w:pPr>
      <w:r>
        <w:t xml:space="preserve">Vittinghoff et al. (2012)</w:t>
      </w:r>
      <w:r>
        <w:t xml:space="preserve">, Chapter 8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Start w:id="9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bookmarkEnd w:id="9"/>
    <w:bookmarkEnd w:id="10"/>
    <w:bookmarkStart w:id="21" w:name="introduction"/>
    <w:p>
      <w:pPr>
        <w:pStyle w:val="Heading1"/>
      </w:pPr>
      <w:r>
        <w:t xml:space="preserve">1. Introduction</w:t>
      </w:r>
    </w:p>
    <w:p>
      <w:pPr>
        <w:pStyle w:val="FirstParagraph"/>
      </w:pPr>
      <w:r>
        <w:t xml:space="preserve">This chapter presents models for</w:t>
      </w:r>
      <w:r>
        <w:t xml:space="preserve"> </w:t>
      </w:r>
      <w:hyperlink r:id="rId11">
        <w:r>
          <w:rPr>
            <w:rStyle w:val="Hyperlink"/>
          </w:rPr>
          <w:t xml:space="preserve">count data</w:t>
        </w:r>
      </w:hyperlink>
      <w:r>
        <w:t xml:space="preserve"> </w:t>
      </w:r>
      <w:r>
        <w:t xml:space="preserve">outcomes.</w:t>
      </w:r>
      <w:r>
        <w:t xml:space="preserve"> </w:t>
      </w:r>
      <w:r>
        <w:t xml:space="preserve">With covariates,</w:t>
      </w:r>
      <w:r>
        <w:t xml:space="preserve"> </w:t>
      </w:r>
      <w:r>
        <w:t xml:space="preserve">the event rate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becomes a function of the covariates</w:t>
      </w:r>
      <w:r>
        <w:t xml:space="preserve"> </w:t>
      </w:r>
      <m:oMath>
        <m:acc>
          <m:accPr>
            <m:chr m:val="̃"/>
          </m:accPr>
          <m:e>
            <m:r>
              <m:t>X</m:t>
            </m:r>
          </m:e>
        </m:acc>
        <m:r>
          <m:rPr>
            <m:sty m:val="p"/>
          </m:rPr>
          <m:t>=</m:t>
        </m:r>
        <m:r>
          <m:rPr>
            <m:sty m:val="p"/>
          </m:rPr>
          <m:t>(</m:t>
        </m:r>
        <m:sSub>
          <m:e>
            <m:r>
              <m:t>X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n</m:t>
            </m:r>
          </m:sub>
        </m:sSub>
        <m:r>
          <m:rPr>
            <m:sty m:val="p"/>
          </m:rPr>
          <m:t>)</m:t>
        </m:r>
      </m:oMath>
      <w:r>
        <w:t xml:space="preserve">.</w:t>
      </w:r>
      <w:r>
        <w:t xml:space="preserve"> </w:t>
      </w:r>
      <w:r>
        <w:t xml:space="preserve">Typically, count data models use</w:t>
      </w:r>
      <w:r>
        <w:t xml:space="preserve"> </w:t>
      </w:r>
      <w:r>
        <w:t xml:space="preserve">a</w:t>
      </w:r>
      <w:r>
        <w:t xml:space="preserve"> </w:t>
      </w:r>
      <m:oMath>
        <m:r>
          <m:rPr>
            <m:nor/>
            <m:sty m:val="p"/>
          </m:rPr>
          <m:t>log</m:t>
        </m:r>
        <m:d>
          <m:dPr>
            <m:begChr m:val="{"/>
            <m:sepChr m:val=""/>
            <m:endChr m:val="}"/>
            <m:grow/>
          </m:dPr>
          <m:e/>
        </m:d>
      </m:oMath>
      <w:r>
        <w:t xml:space="preserve"> </w:t>
      </w:r>
      <w:r>
        <w:t xml:space="preserve">link function,</w:t>
      </w:r>
      <w:r>
        <w:t xml:space="preserve"> </w:t>
      </w:r>
      <w:r>
        <w:t xml:space="preserve">and thus an</w:t>
      </w:r>
      <w:r>
        <w:t xml:space="preserve"> </w:t>
      </w:r>
      <m:oMath>
        <m:r>
          <m:rPr>
            <m:nor/>
            <m:sty m:val="p"/>
          </m:rPr>
          <m:t>exp</m:t>
        </m:r>
        <m:d>
          <m:dPr>
            <m:begChr m:val="{"/>
            <m:sepChr m:val=""/>
            <m:endChr m:val="}"/>
            <m:grow/>
          </m:dPr>
          <m:e/>
        </m:d>
      </m:oMath>
      <w:r>
        <w:t xml:space="preserve"> </w:t>
      </w:r>
      <w:r>
        <w:t xml:space="preserve">inverse-link function.</w:t>
      </w:r>
      <w:r>
        <w:t xml:space="preserve"> </w:t>
      </w:r>
      <w:r>
        <w:t xml:space="preserve">That is:</w:t>
      </w:r>
    </w:p>
    <w:p>
      <w:pPr>
        <w:pStyle w:val="BodyText"/>
      </w:pPr>
      <w:bookmarkStart w:id="12" w:name="eq-mean-poisson"/>
      <m:oMathPara>
        <m:oMathParaPr>
          <m:jc m:val="center"/>
        </m:oMathParaPr>
        <m:oMath>
          <m:eqArr>
            <m:e>
              <m:r>
                <m:rPr>
                  <m:nor/>
                  <m:sty m:val="p"/>
                </m:rPr>
                <m:t>E</m:t>
              </m:r>
              <m:r>
                <m:rPr>
                  <m:sty m:val="p"/>
                </m:rPr>
                <m:t>[</m:t>
              </m:r>
              <m:r>
                <m:t>Y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=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,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t</m:t>
              </m:r>
              <m:r>
                <m:rPr>
                  <m:sty m:val="p"/>
                </m:rPr>
                <m:t>]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μ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,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t>μ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,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λ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r>
                <m:t>t</m:t>
              </m:r>
            </m:e>
            <m:e>
              <m:r>
                <m:t>λ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η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</m:e>
              </m:d>
            </m:e>
            <m:e>
              <m:r>
                <m:t>η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acc>
                <m:accPr>
                  <m:chr m:val="̃"/>
                </m:accPr>
                <m:e>
                  <m:r>
                    <m:t>β</m:t>
                  </m:r>
                </m:e>
              </m:acc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p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p</m:t>
                  </m:r>
                </m:sub>
              </m:sSub>
            </m:e>
          </m:eqArr>
          <m:r>
            <m:t>  </m:t>
          </m:r>
          <m:r>
            <m:rPr>
              <m:sty m:val="p"/>
            </m:rPr>
            <m:t>(</m:t>
          </m:r>
          <m:r>
            <m:t>1</m:t>
          </m:r>
          <m:r>
            <m:rPr>
              <m:sty m:val="p"/>
            </m:rPr>
            <m:t>)</m:t>
          </m:r>
        </m:oMath>
      </m:oMathPara>
      <w:bookmarkEnd w:id="12"/>
    </w:p>
    <w:p>
      <w:pPr>
        <w:pStyle w:val="FirstParagraph"/>
      </w:pPr>
      <m:oMath>
        <m:r>
          <m:t>T</m:t>
        </m:r>
        <m:r>
          <m:rPr>
            <m:sty m:val="p"/>
          </m:rPr>
          <m:t>=</m:t>
        </m:r>
        <m:r>
          <m:t>t</m:t>
        </m:r>
      </m:oMath>
      <w:r>
        <w:t xml:space="preserve"> </w:t>
      </w:r>
      <w:r>
        <w:t xml:space="preserve">is called the</w:t>
      </w:r>
      <w:r>
        <w:t xml:space="preserve"> </w:t>
      </w:r>
      <w:hyperlink r:id="rId13">
        <w:r>
          <w:rPr>
            <w:rStyle w:val="Hyperlink"/>
          </w:rPr>
          <w:t xml:space="preserve">exposure magnitude</w:t>
        </w:r>
      </w:hyperlink>
      <w:r>
        <w:t xml:space="preserve"> </w:t>
      </w:r>
      <w:r>
        <w:t xml:space="preserve">and has a special role in this model.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4" w:name="exr-analogy-pois-offset-binom"/>
          <w:p>
            <w:pPr>
              <w:pStyle w:val="BodyText"/>
            </w:pPr>
            <w:r>
              <w:rPr>
                <w:b/>
                <w:bCs/>
              </w:rPr>
              <w:t xml:space="preserve">Exercise 1</w:t>
            </w:r>
            <w:r>
              <w:t xml:space="preserve"> </w:t>
            </w:r>
            <w:r>
              <w:t xml:space="preserve">Where have we seen a relationship like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μ</m:t>
                </m:r>
                <m:r>
                  <m:rPr>
                    <m:sty m:val="p"/>
                  </m:rPr>
                  <m:t>=</m:t>
                </m:r>
                <m:r>
                  <m:t>λ</m:t>
                </m:r>
                <m:r>
                  <m:rPr>
                    <m:sty m:val="p"/>
                  </m:rPr>
                  <m:t>⋅</m:t>
                </m:r>
                <m:r>
                  <m:t>t</m:t>
                </m:r>
              </m:oMath>
            </m:oMathPara>
          </w:p>
          <w:p>
            <w:pPr>
              <w:pStyle w:val="FirstParagraph"/>
            </w:pPr>
            <w:r>
              <w:t xml:space="preserve">before?</w:t>
            </w:r>
          </w:p>
          <w:bookmarkEnd w:id="1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5" w:name="sol-analogy-pois-offset-binom"/>
          <w:p>
            <w:pPr>
              <w:pStyle w:val="BodyText"/>
            </w:pPr>
            <w:r>
              <w:rPr>
                <w:i/>
                <w:iCs/>
              </w:rPr>
              <w:t xml:space="preserve">Solution 1</w:t>
            </w:r>
            <w:r>
              <w:t xml:space="preserve">. </w:t>
            </w:r>
            <w:r>
              <w:t xml:space="preserve">The relationship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μ</m:t>
                </m:r>
                <m:r>
                  <m:rPr>
                    <m:sty m:val="p"/>
                  </m:rPr>
                  <m:t>=</m:t>
                </m:r>
                <m:r>
                  <m:t>λ</m:t>
                </m:r>
                <m:r>
                  <m:rPr>
                    <m:sty m:val="p"/>
                  </m:rPr>
                  <m:t>⋅</m:t>
                </m:r>
                <m:r>
                  <m:t>t</m:t>
                </m:r>
              </m:oMath>
            </m:oMathPara>
          </w:p>
          <w:p>
            <w:pPr>
              <w:pStyle w:val="FirstParagraph"/>
            </w:pPr>
            <w:r>
              <w:t xml:space="preserve">in count regression models</w:t>
            </w:r>
            <w:r>
              <w:t xml:space="preserve"> </w:t>
            </w:r>
            <w:r>
              <w:t xml:space="preserve">is analogous to the relationship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μ</m:t>
                </m:r>
                <m:r>
                  <m:rPr>
                    <m:sty m:val="p"/>
                  </m:rPr>
                  <m:t>=</m:t>
                </m:r>
                <m:r>
                  <m:t>n</m:t>
                </m:r>
                <m:r>
                  <m:t>π</m:t>
                </m:r>
              </m:oMath>
            </m:oMathPara>
          </w:p>
          <w:p>
            <w:pPr>
              <w:pStyle w:val="FirstParagraph"/>
            </w:pPr>
            <w:r>
              <w:t xml:space="preserve">in Binomial models.</w:t>
            </w:r>
          </w:p>
          <w:bookmarkEnd w:id="15"/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We can also think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as a special part of the linear component: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nor/>
                      <m:sty m:val="p"/>
                    </m:rPr>
                    <m:t>E</m:t>
                  </m:r>
                  <m:r>
                    <m:rPr>
                      <m:sty m:val="p"/>
                    </m:rPr>
                    <m:t>[</m:t>
                  </m:r>
                  <m:r>
                    <m:t>Y</m:t>
                  </m:r>
                  <m:r>
                    <m:rPr>
                      <m:sty m:val="p"/>
                    </m:rPr>
                    <m:t>|</m:t>
                  </m:r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=</m:t>
                  </m:r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,</m:t>
                  </m:r>
                  <m:r>
                    <m:t>T</m:t>
                  </m:r>
                  <m:r>
                    <m:rPr>
                      <m:sty m:val="p"/>
                    </m:rPr>
                    <m:t>=</m:t>
                  </m:r>
                  <m:r>
                    <m:t>t</m:t>
                  </m:r>
                  <m:r>
                    <m:rPr>
                      <m:sty m:val="p"/>
                    </m:rPr>
                    <m:t>]</m:t>
                  </m:r>
                </m:e>
              </m:d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μ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λ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⋅</m:t>
                  </m:r>
                  <m:r>
                    <m:t>t</m:t>
                  </m:r>
                </m:e>
              </m:d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λ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log</m:t>
              </m:r>
              <m:r>
                <m:t>t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nor/>
                      <m:sty m:val="p"/>
                    </m:rPr>
                    <m:t>exp</m:t>
                  </m:r>
                  <m:d>
                    <m:dPr>
                      <m:begChr m:val="{"/>
                      <m:sepChr m:val=""/>
                      <m:endChr m:val="}"/>
                      <m:grow/>
                    </m:dPr>
                    <m:e>
                      <m:r>
                        <m:t>η</m:t>
                      </m:r>
                      <m:r>
                        <m:rPr>
                          <m:sty m:val="p"/>
                        </m:rPr>
                        <m:t>(</m:t>
                      </m:r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</m:d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log</m:t>
              </m:r>
              <m:r>
                <m:t>t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t>η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log</m:t>
              </m:r>
              <m:r>
                <m:t>t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acc>
                <m:accPr>
                  <m:chr m:val="̃"/>
                </m:accPr>
                <m:e>
                  <m:r>
                    <m:t>β</m:t>
                  </m:r>
                </m:e>
              </m:acc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log</m:t>
              </m:r>
              <m:r>
                <m:t>t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sSub>
                <m:e>
                  <m:r>
                    <m:t>β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p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p</m:t>
                  </m:r>
                </m:sub>
              </m:sSub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log</m:t>
              </m:r>
              <m:r>
                <m:t>t</m:t>
              </m:r>
            </m:e>
            <m:e/>
          </m:eqArr>
        </m:oMath>
      </m:oMathPara>
    </w:p>
    <w:p>
      <w:pPr>
        <w:pStyle w:val="FirstParagraph"/>
      </w:pPr>
      <w:r>
        <w:t xml:space="preserve">In contrast with the other covariates (represented by</w:t>
      </w:r>
      <w:r>
        <w:t xml:space="preserve"> </w:t>
      </w:r>
      <m:oMath>
        <m:acc>
          <m:accPr>
            <m:chr m:val="̃"/>
          </m:accPr>
          <m:e>
            <m:r>
              <m:t>X</m:t>
            </m:r>
          </m:e>
        </m:acc>
      </m:oMath>
      <w:r>
        <w:t xml:space="preserve">),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enters this expression with a</w:t>
      </w:r>
      <w:r>
        <w:t xml:space="preserve"> </w:t>
      </w:r>
      <m:oMath>
        <m:r>
          <m:rPr>
            <m:sty m:val="p"/>
          </m:rPr>
          <m:t>log</m:t>
        </m:r>
        <m:r>
          <m:t>​</m:t>
        </m:r>
      </m:oMath>
      <w:r>
        <w:t xml:space="preserve"> </w:t>
      </w:r>
      <w:r>
        <w:t xml:space="preserve">transformation</w:t>
      </w:r>
      <w:r>
        <w:t xml:space="preserve"> </w:t>
      </w:r>
      <w:r>
        <w:t xml:space="preserve">and without a corresponding</w:t>
      </w:r>
      <w:r>
        <w:t xml:space="preserve"> </w:t>
      </w:r>
      <m:oMath>
        <m:r>
          <m:t>β</m:t>
        </m:r>
      </m:oMath>
      <w:r>
        <w:t xml:space="preserve"> </w:t>
      </w:r>
      <w:r>
        <w:t xml:space="preserve">coefficient;</w:t>
      </w:r>
      <w:r>
        <w:t xml:space="preserve"> </w:t>
      </w:r>
      <w:r>
        <w:t xml:space="preserve">in other words,</w:t>
      </w:r>
      <w:r>
        <w:t xml:space="preserve"> </w:t>
      </w:r>
      <m:oMath>
        <m:r>
          <m:rPr>
            <m:nor/>
            <m:sty m:val="p"/>
          </m:rPr>
          <m:t>log</m:t>
        </m:r>
        <m:d>
          <m:dPr>
            <m:begChr m:val="{"/>
            <m:sepChr m:val=""/>
            <m:endChr m:val="}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an</w:t>
      </w:r>
      <w:r>
        <w:t xml:space="preserve"> </w:t>
      </w:r>
      <w:hyperlink r:id="rId16">
        <w:r>
          <w:rPr>
            <w:rStyle w:val="Hyperlink"/>
          </w:rPr>
          <w:t xml:space="preserve">offset term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7" w:name="exr-eq-mean-poisson"/>
          <w:p>
            <w:pPr>
              <w:pStyle w:val="BodyText"/>
            </w:pPr>
            <w:r>
              <w:rPr>
                <w:b/>
                <w:bCs/>
              </w:rPr>
              <w:t xml:space="preserve">Exercise 2</w:t>
            </w:r>
            <w:r>
              <w:t xml:space="preserve"> </w:t>
            </w:r>
            <w:r>
              <w:t xml:space="preserve">What are the units of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 </w:t>
            </w:r>
            <w:r>
              <w:t xml:space="preserve">in</w:t>
            </w:r>
            <w:r>
              <w:t xml:space="preserve"> </w:t>
            </w:r>
            <w:hyperlink w:anchor="eq-mean-poisson">
              <w:r>
                <w:rPr>
                  <w:rStyle w:val="Hyperlink"/>
                </w:rPr>
                <w:t xml:space="preserve">Equation 1</w:t>
              </w:r>
            </w:hyperlink>
            <w:r>
              <w:t xml:space="preserve">?</w:t>
            </w:r>
          </w:p>
          <w:bookmarkEnd w:id="1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8" w:name="sol-eq-mean-poisson"/>
          <w:p>
            <w:pPr>
              <w:pStyle w:val="BodyText"/>
            </w:pPr>
            <w:r>
              <w:rPr>
                <w:i/>
                <w:iCs/>
              </w:rPr>
              <w:t xml:space="preserve">Solution 2</w:t>
            </w:r>
            <w:r>
              <w:t xml:space="preserve">. </w:t>
            </w:r>
            <m:oMath>
              <m:r>
                <m:t>μ</m:t>
              </m:r>
            </m:oMath>
            <w:r>
              <w:t xml:space="preserve"> </w:t>
            </w:r>
            <w:r>
              <w:t xml:space="preserve">is the mean of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,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is a count,</w:t>
            </w:r>
            <w:r>
              <w:t xml:space="preserve"> </w:t>
            </w:r>
            <w:r>
              <w:t xml:space="preserve">so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 </w:t>
            </w:r>
            <w:r>
              <w:t xml:space="preserve">is also a count;</w:t>
            </w:r>
            <w:r>
              <w:t xml:space="preserve"> </w:t>
            </w:r>
            <w:r>
              <w:t xml:space="preserve">for example: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3.1 cyclones,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10.23 ER visits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15.01 infections</w:t>
            </w:r>
          </w:p>
          <w:bookmarkEnd w:id="18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9" w:name="exr-eq-rate-poisson"/>
          <w:p>
            <w:pPr>
              <w:pStyle w:val="BodyText"/>
            </w:pPr>
            <w:r>
              <w:rPr>
                <w:b/>
                <w:bCs/>
              </w:rPr>
              <w:t xml:space="preserve">Exercise 3</w:t>
            </w:r>
            <w:r>
              <w:t xml:space="preserve"> </w:t>
            </w:r>
            <w:r>
              <w:t xml:space="preserve">What are the units of</w:t>
            </w:r>
            <w:r>
              <w:t xml:space="preserve"> </w:t>
            </w:r>
            <m:oMath>
              <m:r>
                <m:t>λ</m:t>
              </m:r>
            </m:oMath>
            <w:r>
              <w:t xml:space="preserve"> </w:t>
            </w:r>
            <w:r>
              <w:t xml:space="preserve">in</w:t>
            </w:r>
            <w:r>
              <w:t xml:space="preserve"> </w:t>
            </w:r>
            <w:hyperlink w:anchor="eq-mean-poisson">
              <w:r>
                <w:rPr>
                  <w:rStyle w:val="Hyperlink"/>
                </w:rPr>
                <w:t xml:space="preserve">Equation 1</w:t>
              </w:r>
            </w:hyperlink>
            <w:r>
              <w:t xml:space="preserve">?</w:t>
            </w:r>
          </w:p>
          <w:bookmarkEnd w:id="19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0" w:name="sol-eq-rate-poisson"/>
          <w:p>
            <w:pPr>
              <w:pStyle w:val="BodyText"/>
            </w:pPr>
            <w:r>
              <w:rPr>
                <w:i/>
                <w:iCs/>
              </w:rPr>
              <w:t xml:space="preserve">Solution 3</w:t>
            </w:r>
            <w:r>
              <w:t xml:space="preserve">. </w:t>
            </w:r>
            <m:oMath>
              <m:r>
                <m:t>λ</m:t>
              </m:r>
              <m:r>
                <m:rPr>
                  <m:sty m:val="p"/>
                </m:rPr>
                <m:t>=</m:t>
              </m:r>
              <m:r>
                <m:t>μ</m:t>
              </m:r>
              <m:r>
                <m:rPr>
                  <m:sty m:val="p"/>
                </m:rPr>
                <m:t>/</m:t>
              </m:r>
              <m:r>
                <m:t>t</m:t>
              </m:r>
            </m:oMath>
            <w:r>
              <w:t xml:space="preserve">,</w:t>
            </w:r>
            <w:r>
              <w:t xml:space="preserve"> </w:t>
            </w:r>
            <w:r>
              <w:t xml:space="preserve">so</w:t>
            </w:r>
            <w:r>
              <w:t xml:space="preserve"> </w:t>
            </w:r>
            <m:oMath>
              <m:r>
                <m:t>λ</m:t>
              </m:r>
            </m:oMath>
            <w:r>
              <w:t xml:space="preserve"> </w:t>
            </w:r>
            <w:r>
              <w:t xml:space="preserve">is a rate of counts per unit of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.</w:t>
            </w:r>
            <w:r>
              <w:t xml:space="preserve"> </w:t>
            </w:r>
            <w:r>
              <w:t xml:space="preserve">For example: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3.1 cyclones</w:t>
            </w:r>
            <w:r>
              <w:t xml:space="preserve"> </w:t>
            </w:r>
            <w:r>
              <w:rPr>
                <w:i/>
                <w:iCs/>
              </w:rPr>
              <w:t xml:space="preserve">per year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2.023 ER visits per 10 person-years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15.01 infections per 1000 person-years at risk</w:t>
            </w:r>
          </w:p>
          <w:bookmarkEnd w:id="20"/>
          <w:p/>
        </w:tc>
      </w:tr>
    </w:tbl>
    <w:bookmarkEnd w:id="21"/>
    <w:bookmarkStart w:id="23" w:name="interpreting-poisson-regression-models"/>
    <w:p>
      <w:pPr>
        <w:pStyle w:val="Heading1"/>
      </w:pPr>
      <w:r>
        <w:t xml:space="preserve">2. Interpreting Poisson regression models</w:t>
      </w:r>
    </w:p>
    <w:p>
      <w:pPr>
        <w:pStyle w:val="FirstParagraph"/>
      </w:pPr>
      <w:r>
        <w:t xml:space="preserve">Differences on the log-rate scale become ratios on the rate scale,</w:t>
      </w:r>
      <w:r>
        <w:t xml:space="preserve"> </w:t>
      </w:r>
      <w:r>
        <w:t xml:space="preserve">because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exp</m:t>
          </m:r>
          <m:d>
            <m:dPr>
              <m:begChr m:val="{"/>
              <m:sepChr m:val=""/>
              <m:endChr m:val="}"/>
              <m:grow/>
            </m:dPr>
            <m:e>
              <m:r>
                <m:t>a</m:t>
              </m:r>
              <m:r>
                <m:rPr>
                  <m:sty m:val="p"/>
                </m:rPr>
                <m:t>−</m:t>
              </m:r>
              <m:r>
                <m:t>b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a</m:t>
                  </m:r>
                </m:e>
              </m:d>
            </m:num>
            <m:den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t>b</m:t>
                  </m:r>
                </m:e>
              </m:d>
            </m:den>
          </m:f>
        </m:oMath>
      </m:oMathPara>
    </w:p>
    <w:p>
      <w:pPr>
        <w:pStyle w:val="FirstParagraph"/>
      </w:pPr>
      <w:r>
        <w:t xml:space="preserve">(recall from</w:t>
      </w:r>
      <w:r>
        <w:t xml:space="preserve"> </w:t>
      </w:r>
      <w:hyperlink r:id="rId22">
        <w:r>
          <w:rPr>
            <w:rStyle w:val="Hyperlink"/>
          </w:rPr>
          <w:t xml:space="preserve">Algebra 2</w:t>
        </w:r>
      </w:hyperlink>
      <w:r>
        <w:t xml:space="preserve">)</w:t>
      </w:r>
    </w:p>
    <w:p>
      <w:pPr>
        <w:pStyle w:val="BodyText"/>
      </w:pPr>
      <w:r>
        <w:t xml:space="preserve">Therefore, according to this model,</w:t>
      </w:r>
      <w:r>
        <w:t xml:space="preserve"> </w:t>
      </w:r>
      <w:r>
        <w:rPr>
          <w:b/>
          <w:bCs/>
        </w:rPr>
        <w:t xml:space="preserve">differences of</w:t>
      </w:r>
      <w:r>
        <w:rPr>
          <w:b/>
          <w:bCs/>
        </w:rPr>
        <w:t xml:space="preserve"> </w:t>
      </w:r>
      <m:oMath>
        <m:r>
          <m:t>δ</m:t>
        </m:r>
      </m:oMath>
      <w:r>
        <w:rPr>
          <w:b/>
          <w:bCs/>
        </w:rPr>
        <w:t xml:space="preserve"> </w:t>
      </w:r>
      <w:r>
        <w:rPr>
          <w:b/>
          <w:bCs/>
        </w:rPr>
        <w:t xml:space="preserve">in covariate</w:t>
      </w:r>
      <w:r>
        <w:rPr>
          <w:b/>
          <w:bCs/>
        </w:rPr>
        <w:t xml:space="preserve"> </w:t>
      </w:r>
      <m:oMath>
        <m:sSub>
          <m:e>
            <m:r>
              <m:t>x</m:t>
            </m:r>
          </m:e>
          <m:sub>
            <m:r>
              <m:t>j</m:t>
            </m:r>
          </m:sub>
        </m:sSub>
      </m:oMath>
      <w:r>
        <w:rPr>
          <w:b/>
          <w:bCs/>
        </w:rPr>
        <w:t xml:space="preserve"> </w:t>
      </w:r>
      <w:r>
        <w:rPr>
          <w:b/>
          <w:bCs/>
        </w:rPr>
        <w:t xml:space="preserve">correspond to rate ratios of</w:t>
      </w:r>
      <w:r>
        <w:rPr>
          <w:b/>
          <w:bCs/>
        </w:rPr>
        <w:t xml:space="preserve"> </w:t>
      </w:r>
      <m:oMath>
        <m:r>
          <m:rPr>
            <m:nor/>
            <m:sty m:val="p"/>
          </m:rPr>
          <m:t>exp</m:t>
        </m:r>
        <m:d>
          <m:dPr>
            <m:begChr m:val="{"/>
            <m:sepChr m:val=""/>
            <m:endChr m:val="}"/>
            <m:grow/>
          </m:dPr>
          <m:e>
            <m:sSub>
              <m:e>
                <m:r>
                  <m:t>β</m:t>
                </m:r>
              </m:e>
              <m:sub>
                <m:r>
                  <m:t>j</m:t>
                </m:r>
              </m:sub>
            </m:sSub>
            <m:r>
              <m:rPr>
                <m:sty m:val="p"/>
              </m:rPr>
              <m:t>⋅</m:t>
            </m:r>
            <m:r>
              <m:t>δ</m:t>
            </m:r>
          </m:e>
        </m:d>
      </m:oMath>
      <w:r>
        <w:t xml:space="preserve">.</w:t>
      </w:r>
    </w:p>
    <w:p>
      <w:pPr>
        <w:pStyle w:val="BodyText"/>
      </w:pPr>
      <w:r>
        <w:t xml:space="preserve">That is, letting</w:t>
      </w:r>
      <w:r>
        <w:t xml:space="preserve"> </w:t>
      </w:r>
      <m:oMath>
        <m:sSub>
          <m:e>
            <m:acc>
              <m:accPr>
                <m:chr m:val="̃"/>
              </m:accPr>
              <m:e>
                <m:r>
                  <m:t>X</m:t>
                </m:r>
              </m:e>
            </m:acc>
          </m:e>
          <m:sub>
            <m:r>
              <m:rPr>
                <m:sty m:val="p"/>
              </m:rPr>
              <m:t>−</m:t>
            </m:r>
            <m:r>
              <m:t>j</m:t>
            </m:r>
          </m:sub>
        </m:sSub>
      </m:oMath>
      <w:r>
        <w:t xml:space="preserve"> </w:t>
      </w:r>
      <w:r>
        <w:t xml:space="preserve">denote vector</w:t>
      </w:r>
      <w:r>
        <w:t xml:space="preserve"> </w:t>
      </w:r>
      <m:oMath>
        <m:acc>
          <m:accPr>
            <m:chr m:val="̃"/>
          </m:accPr>
          <m:e>
            <m:r>
              <m:t>X</m:t>
            </m:r>
          </m:e>
        </m:acc>
      </m:oMath>
      <w:r>
        <w:t xml:space="preserve"> </w:t>
      </w:r>
      <w:r>
        <w:t xml:space="preserve">with element</w:t>
      </w:r>
      <w:r>
        <w:t xml:space="preserve"> </w:t>
      </w:r>
      <m:oMath>
        <m:r>
          <m:t>j</m:t>
        </m:r>
      </m:oMath>
      <w:r>
        <w:t xml:space="preserve"> </w:t>
      </w:r>
      <w:r>
        <w:t xml:space="preserve">removed:</w:t>
      </w:r>
    </w:p>
    <w:p>
      <w:pPr>
        <w:pStyle w:val="BodyText"/>
      </w:pPr>
      <w:r>
        <w:t xml:space="preserve">$$
    \begin{aligned}
    &amp;{
    \left\{
        \log{\text{E}[Y |{\color{red}{X_j = a}}, \tilde{X}_{-j}=\tilde{x}_{-j},T=t]}
        \atop
        {-\log{\text{E}[Y |{\color{red}{X_j = b}}, \tilde{X}_{-j}=\tilde{x}_{-j},T=t]}}
        \right\}
    }\\
    &amp;=
    {\left\{
    \log{t} + \beta_0 + \beta_1 x_1 + ... + {\color{red}{\beta_j (a)}} + ...+\beta_p x_p
    \atop
    {-\log{t} + \beta_0 + \beta_1 x_1 + ... + {\color{red}{\beta_j (b)}} + ...+\beta_p x_p}
    \right\}}\\
    &amp;= \color{red}{\beta_j(a-b)}
    \end{aligned}
    $$</w:t>
      </w:r>
    </w:p>
    <w:p>
      <w:pPr>
        <w:pStyle w:val="FirstParagraph"/>
      </w:pPr>
      <w:r>
        <w:t xml:space="preserve">And accordingly,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f>
                  <m:fPr>
                    <m:type m:val="bar"/>
                  </m:fPr>
                  <m:num>
                    <m:r>
                      <m:rPr>
                        <m:scr m:val="double-struck"/>
                        <m:sty m:val="p"/>
                      </m:rPr>
                      <m:t>E</m:t>
                    </m:r>
                    <m:r>
                      <m:rPr>
                        <m:sty m:val="p"/>
                      </m:rPr>
                      <m:t>[</m:t>
                    </m:r>
                    <m:r>
                      <m:t>Y</m:t>
                    </m:r>
                    <m:r>
                      <m:rPr>
                        <m:sty m:val="p"/>
                      </m:rPr>
                      <m:t>|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t>a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t>t</m:t>
                    </m:r>
                    <m:r>
                      <m:rPr>
                        <m:sty m:val="p"/>
                      </m:rPr>
                      <m:t>]</m:t>
                    </m:r>
                  </m:num>
                  <m:den>
                    <m:r>
                      <m:rPr>
                        <m:nor/>
                        <m:sty m:val="p"/>
                      </m:rPr>
                      <m:t>E</m:t>
                    </m:r>
                    <m:r>
                      <m:rPr>
                        <m:sty m:val="p"/>
                      </m:rPr>
                      <m:t>[</m:t>
                    </m:r>
                    <m:r>
                      <m:t>Y</m:t>
                    </m:r>
                    <m:r>
                      <m:rPr>
                        <m:sty m:val="p"/>
                      </m:rPr>
                      <m:t>|</m:t>
                    </m:r>
                    <m:sSub>
                      <m:e>
                        <m:r>
                          <m:t>X</m:t>
                        </m:r>
                      </m:e>
                      <m:sub>
                        <m: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t>b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x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t>t</m:t>
                    </m:r>
                    <m:r>
                      <m:rPr>
                        <m:sty m:val="p"/>
                      </m:rPr>
                      <m:t>]</m:t>
                    </m:r>
                  </m:den>
                </m:f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exp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b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</m:mr>
          </m:m>
        </m:oMath>
      </m:oMathPara>
    </w:p>
    <w:bookmarkEnd w:id="23"/>
    <w:bookmarkStart w:id="39" w:name="example-needle-sharing"/>
    <w:p>
      <w:pPr>
        <w:pStyle w:val="Heading1"/>
      </w:pPr>
      <w:r>
        <w:t xml:space="preserve">3. Example: needle-sharing</w:t>
      </w:r>
    </w:p>
    <w:p>
      <w:pPr>
        <w:pStyle w:val="FirstParagraph"/>
      </w:pPr>
      <w:r>
        <w:t xml:space="preserve">(adapted from</w:t>
      </w:r>
      <w:r>
        <w:t xml:space="preserve"> </w:t>
      </w:r>
      <w:r>
        <w:t xml:space="preserve">Vittinghoff et al. (2012)</w:t>
      </w:r>
      <w:r>
        <w:t xml:space="preserve">, §8)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</w:t>
      </w:r>
      <w:r>
        <w:br/>
      </w:r>
      <w:r>
        <w:rPr>
          <w:rStyle w:val="NormalTok"/>
        </w:rPr>
        <w:t xml:space="preserve">needles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"inst/extdata/needle_sharing.dta"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read_dta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as_tibble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hivstat =</w:t>
      </w:r>
      <w:r>
        <w:br/>
      </w:r>
      <w:r>
        <w:rPr>
          <w:rStyle w:val="NormalTok"/>
        </w:rPr>
        <w:t xml:space="preserve">      hivstat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"HIV+"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"HIV-"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relevel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ref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"HIV-"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polydrug =</w:t>
      </w:r>
      <w:r>
        <w:br/>
      </w:r>
      <w:r>
        <w:rPr>
          <w:rStyle w:val="NormalTok"/>
        </w:rPr>
        <w:t xml:space="preserve">      polydrug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"multiple drugs used"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"one drug used"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relevel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ref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"one drug used"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homeless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homeless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case_match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"homeless"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"not homeless"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relevel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ref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"not homeless"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ethn =</w:t>
      </w:r>
      <w:r>
        <w:rPr>
          <w:rStyle w:val="NormalTok"/>
        </w:rPr>
        <w:t xml:space="preserve"> ethn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relevel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ref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"White"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sex =</w:t>
      </w:r>
      <w:r>
        <w:rPr>
          <w:rStyle w:val="NormalTok"/>
        </w:rPr>
        <w:t xml:space="preserve"> sex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relevel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ref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labelled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set_variable_labels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"sex"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"sex (reference = Male)"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"ethn"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"ethnicity (reference = White)"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"shsyryn"</w:t>
      </w:r>
      <w:r>
        <w:rPr>
          <w:rStyle w:val="NormalTok"/>
        </w:rPr>
        <w:t xml:space="preserve"> 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"shared syringe yes/no (1 = yes, 0 = no)"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"logshsyr"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"log(No. of shared needles)"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"polydrug"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"how many drugs used?"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"sqrtninj"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"sqrt(No. of infections in 30 days)"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"homeless"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"Homeless (1 = yes, 0 = no)"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"hivstat"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"HIV status (reference = HIV-)"</w:t>
      </w:r>
      <w:r>
        <w:br/>
      </w:r>
      <w:r>
        <w:rPr>
          <w:rStyle w:val="NormalTok"/>
        </w:rPr>
        <w:t xml:space="preserve">  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4" w:name="tbl-needles-data-dict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Data dictionary for</w:t>
            </w:r>
            <w:r>
              <w:t xml:space="preserve"> </w:t>
            </w:r>
            <w:r>
              <w:rPr>
                <w:rStyle w:val="VerbatimChar"/>
              </w:rPr>
              <w:t xml:space="preserve">needles</w:t>
            </w:r>
            <w:r>
              <w:t xml:space="preserve"> </w:t>
            </w:r>
            <w:r>
              <w:t xml:space="preserve">data</w:t>
            </w:r>
          </w:p>
          <w:p>
            <w:pPr>
              <w:pStyle w:val="SourceCode"/>
              <w:jc w:val="center"/>
            </w:pPr>
            <w:r>
              <w:rPr>
                <w:rStyle w:val="NormalTok"/>
              </w:rPr>
              <w:t xml:space="preserve">dict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tibble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variable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names</w:t>
            </w:r>
            <w:r>
              <w:rPr>
                <w:rStyle w:val="NormalTok"/>
              </w:rPr>
              <w:t xml:space="preserve">(needles),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description =</w:t>
            </w:r>
            <w:r>
              <w:rPr>
                <w:rStyle w:val="NormalTok"/>
              </w:rPr>
              <w:t xml:space="preserve"> labelled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get_variable_labels</w:t>
            </w:r>
            <w:r>
              <w:rPr>
                <w:rStyle w:val="NormalTok"/>
              </w:rPr>
              <w:t xml:space="preserve">(needles)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sapply</w:t>
            </w:r>
            <w:r>
              <w:rPr>
                <w:rStyle w:val="NormalTok"/>
              </w:rPr>
              <w:t xml:space="preserve">(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(x) </w:t>
            </w:r>
            <w:r>
              <w:rPr>
                <w:rStyle w:val="FunctionTok"/>
              </w:rPr>
              <w:t xml:space="preserve">ifelse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is.null</w:t>
            </w:r>
            <w:r>
              <w:rPr>
                <w:rStyle w:val="NormalTok"/>
              </w:rPr>
              <w:t xml:space="preserve">(x), </w:t>
            </w:r>
            <w:r>
              <w:rPr>
                <w:rStyle w:val="StringTok"/>
              </w:rPr>
              <w:t xml:space="preserve">""</w:t>
            </w:r>
            <w:r>
              <w:rPr>
                <w:rStyle w:val="NormalTok"/>
              </w:rPr>
              <w:t xml:space="preserve">, x)),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dict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pander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pander</w:t>
            </w:r>
            <w:r>
              <w:rPr>
                <w:rStyle w:val="NormalTok"/>
              </w:rPr>
              <w:t xml:space="preserve">()</w:t>
            </w:r>
          </w:p>
          <w:tbl>
            <w:tblPr>
              <w:tblStyle w:val="Table"/>
              <w:tblW w:type="pct" w:w="3125"/>
              <w:tblLayout w:type="fixed"/>
              <w:tblLook w:firstRow="1" w:lastRow="0" w:firstColumn="0" w:lastColumn="0" w:noHBand="0" w:noVBand="0" w:val="0020"/>
            </w:tblPr>
            <w:tblGrid>
              <w:gridCol w:w="1430"/>
              <w:gridCol w:w="352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variable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description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id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ID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sex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sex (reference = Male)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ethn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ethnicity (reference = White)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age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Age at 1st interview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dprsn_dx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DPRSN_DX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sexabuse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Sexually abused?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shared_syr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Shared syringe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hivstat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HIV status (reference = HIV-)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hplsns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HPLSNS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nivdu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No of injections (in 30 days)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shsyryn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shared syringe yes/no (1 =</w:t>
                  </w:r>
                  <w:r>
                    <w:t xml:space="preserve"> </w:t>
                  </w:r>
                  <w:r>
                    <w:t xml:space="preserve">yes, 0 = no)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sqrtnivd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sqrt(No ivdu 30 days)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logshsyr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log(No. of shared needles)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polydrug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how many drugs used?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sqrtninj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sqrt(No. of infections in 30</w:t>
                  </w:r>
                  <w:r>
                    <w:t xml:space="preserve"> </w:t>
                  </w:r>
                  <w:r>
                    <w:t xml:space="preserve">days)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homeless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Homeless (1 = yes, 0 = no)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shsyr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No. of shared needles</w:t>
                  </w:r>
                </w:p>
              </w:tc>
            </w:tr>
          </w:tbl>
          <w:bookmarkEnd w:id="24"/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5" w:name="tbl-needle-data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2: Needle-sharing data</w:t>
            </w:r>
          </w:p>
          <w:p>
            <w:pPr>
              <w:pStyle w:val="SourceCode"/>
              <w:jc w:val="center"/>
            </w:pPr>
            <w:r>
              <w:rPr>
                <w:rStyle w:val="NormalTok"/>
              </w:rPr>
              <w:t xml:space="preserve">needles</w:t>
            </w:r>
            <w:r>
              <w:br/>
            </w:r>
            <w:r>
              <w:rPr>
                <w:rStyle w:val="CommentTok"/>
              </w:rPr>
              <w:t xml:space="preserve">#&gt; # A tibble: 128 × 17</w:t>
            </w:r>
            <w:r>
              <w:br/>
            </w:r>
            <w:r>
              <w:rPr>
                <w:rStyle w:val="CommentTok"/>
              </w:rPr>
              <w:t xml:space="preserve">#&gt;       id sex   ethn       age dprsn_dx sexabuse shared_syr hivstat hplsns nivdu</w:t>
            </w:r>
            <w:r>
              <w:br/>
            </w:r>
            <w:r>
              <w:rPr>
                <w:rStyle w:val="CommentTok"/>
              </w:rPr>
              <w:t xml:space="preserve">#&gt;    &lt;dbl&gt; &lt;fct&gt; &lt;fct&gt;    &lt;dbl&gt;    &lt;dbl&gt;    &lt;dbl&gt;      &lt;dbl&gt; &lt;fct&gt;    &lt;dbl&gt; &lt;dbl&gt;</w:t>
            </w:r>
            <w:r>
              <w:br/>
            </w:r>
            <w:r>
              <w:rPr>
                <w:rStyle w:val="CommentTok"/>
              </w:rPr>
              <w:t xml:space="preserve">#&gt;  1  2104 M     White       47        5        0          1 HIV-         6    90</w:t>
            </w:r>
            <w:r>
              <w:br/>
            </w:r>
            <w:r>
              <w:rPr>
                <w:rStyle w:val="CommentTok"/>
              </w:rPr>
              <w:t xml:space="preserve">#&gt;  2  2009 M     White       39        1        0          1 HIV+         2     4</w:t>
            </w:r>
            <w:r>
              <w:br/>
            </w:r>
            <w:r>
              <w:rPr>
                <w:rStyle w:val="CommentTok"/>
              </w:rPr>
              <w:t xml:space="preserve">#&gt;  3  2032 M     White       52        1        0          1 HIV-        18    90</w:t>
            </w:r>
            <w:r>
              <w:br/>
            </w:r>
            <w:r>
              <w:rPr>
                <w:rStyle w:val="CommentTok"/>
              </w:rPr>
              <w:t xml:space="preserve">#&gt;  4  2063 M     AA          47        1        1          1 HIV-         1   120</w:t>
            </w:r>
            <w:r>
              <w:br/>
            </w:r>
            <w:r>
              <w:rPr>
                <w:rStyle w:val="CommentTok"/>
              </w:rPr>
              <w:t xml:space="preserve">#&gt;  5  2059 M     Hispanic    32        1        0          2 HIV-        12   120</w:t>
            </w:r>
            <w:r>
              <w:br/>
            </w:r>
            <w:r>
              <w:rPr>
                <w:rStyle w:val="CommentTok"/>
              </w:rPr>
              <w:t xml:space="preserve">#&gt;  6  2077 M     Hispanic    54        1        0          2 HIV-        10   120</w:t>
            </w:r>
            <w:r>
              <w:br/>
            </w:r>
            <w:r>
              <w:rPr>
                <w:rStyle w:val="CommentTok"/>
              </w:rPr>
              <w:t xml:space="preserve">#&gt;  7  2042 F     White       32        5        0          2 HIV-         8    15</w:t>
            </w:r>
            <w:r>
              <w:br/>
            </w:r>
            <w:r>
              <w:rPr>
                <w:rStyle w:val="CommentTok"/>
              </w:rPr>
              <w:t xml:space="preserve">#&gt;  8  2017 M     White       26        5        0          2 HIV-        11   120</w:t>
            </w:r>
            <w:r>
              <w:br/>
            </w:r>
            <w:r>
              <w:rPr>
                <w:rStyle w:val="CommentTok"/>
              </w:rPr>
              <w:t xml:space="preserve">#&gt;  9  2119 M     White       54        1        0          3 HIV-         2    90</w:t>
            </w:r>
            <w:r>
              <w:br/>
            </w:r>
            <w:r>
              <w:rPr>
                <w:rStyle w:val="CommentTok"/>
              </w:rPr>
              <w:t xml:space="preserve">#&gt; 10  2085 F     White       19        5        0          3 HIV-         7    90</w:t>
            </w:r>
            <w:r>
              <w:br/>
            </w:r>
            <w:r>
              <w:rPr>
                <w:rStyle w:val="CommentTok"/>
              </w:rPr>
              <w:t xml:space="preserve">#&gt; # ℹ 118 more rows</w:t>
            </w:r>
            <w:r>
              <w:br/>
            </w:r>
            <w:r>
              <w:rPr>
                <w:rStyle w:val="CommentTok"/>
              </w:rPr>
              <w:t xml:space="preserve">#&gt; # ℹ 7 more variables: shsyryn &lt;dbl&gt;, sqrtnivd &lt;dbl&gt;, logshsyr &lt;dbl&gt;,</w:t>
            </w:r>
            <w:r>
              <w:br/>
            </w:r>
            <w:r>
              <w:rPr>
                <w:rStyle w:val="CommentTok"/>
              </w:rPr>
              <w:t xml:space="preserve">#&gt; #   polydrug &lt;fct&gt;, sqrtninj &lt;dbl&gt;, homeless &lt;fct&gt;, shsyr &lt;dbl&gt;</w:t>
            </w:r>
          </w:p>
          <w:bookmarkEnd w:id="25"/>
        </w:tc>
      </w:tr>
    </w:tbl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br/>
      </w:r>
      <w:r>
        <w:rPr>
          <w:rStyle w:val="NormalTok"/>
        </w:rPr>
        <w:t xml:space="preserve">needles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age,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shsyryn,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sex,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ethn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nivdu), 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.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scale_size_area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max_size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facet_grid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vars</w:t>
      </w:r>
      <w:r>
        <w:rPr>
          <w:rStyle w:val="NormalTok"/>
        </w:rPr>
        <w:t xml:space="preserve">(polydrug), 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rows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vars</w:t>
      </w:r>
      <w:r>
        <w:rPr>
          <w:rStyle w:val="NormalTok"/>
        </w:rPr>
        <w:t xml:space="preserve">(homeless))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9" w:name="fig-needles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count-regression_files/figure-docx/fig-needles-1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Rates of needle sharing</w:t>
            </w:r>
          </w:p>
          <w:bookmarkEnd w:id="29"/>
        </w:tc>
      </w:tr>
    </w:tbl>
    <w:p>
      <w:r>
        <w:pict>
          <v:rect style="width:0;height:1.5pt" o:hralign="center" o:hrstd="t" o:hr="t"/>
        </w:pict>
      </w:r>
    </w:p>
    <w:bookmarkStart w:id="31" w:name="covariate-counts"/>
    <w:p>
      <w:pPr>
        <w:pStyle w:val="Heading4"/>
      </w:pPr>
      <w:r>
        <w:t xml:space="preserve">Covariate counts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0" w:name="tbl-count-needle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3: Counts of observations in</w:t>
            </w:r>
            <w:r>
              <w:t xml:space="preserve"> </w:t>
            </w:r>
            <w:r>
              <w:rPr>
                <w:rStyle w:val="VerbatimChar"/>
              </w:rPr>
              <w:t xml:space="preserve">needles</w:t>
            </w:r>
            <w:r>
              <w:t xml:space="preserve"> </w:t>
            </w:r>
            <w:r>
              <w:t xml:space="preserve">dataset by sex, unhoused status, and multiple drug use</w:t>
            </w:r>
          </w:p>
          <w:p>
            <w:pPr>
              <w:pStyle w:val="SourceCode"/>
              <w:jc w:val="center"/>
            </w:pPr>
            <w:r>
              <w:rPr>
                <w:rStyle w:val="NormalTok"/>
              </w:rPr>
              <w:t xml:space="preserve">needles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br/>
            </w:r>
            <w:r>
              <w:rPr>
                <w:rStyle w:val="NormalTok"/>
              </w:rPr>
              <w:t xml:space="preserve">  dplyr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select</w:t>
            </w:r>
            <w:r>
              <w:rPr>
                <w:rStyle w:val="NormalTok"/>
              </w:rPr>
              <w:t xml:space="preserve">(sex, homeless, polydrug)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summary</w:t>
            </w:r>
            <w:r>
              <w:rPr>
                <w:rStyle w:val="NormalTok"/>
              </w:rPr>
              <w:t xml:space="preserve">()</w:t>
            </w:r>
            <w:r>
              <w:br/>
            </w:r>
            <w:r>
              <w:rPr>
                <w:rStyle w:val="CommentTok"/>
              </w:rPr>
              <w:t xml:space="preserve">#&gt;     sex             homeless                 polydrug  </w:t>
            </w:r>
            <w:r>
              <w:br/>
            </w:r>
            <w:r>
              <w:rPr>
                <w:rStyle w:val="CommentTok"/>
              </w:rPr>
              <w:t xml:space="preserve">#&gt;  M    :97   not homeless:63   one drug used      :109  </w:t>
            </w:r>
            <w:r>
              <w:br/>
            </w:r>
            <w:r>
              <w:rPr>
                <w:rStyle w:val="CommentTok"/>
              </w:rPr>
              <w:t xml:space="preserve">#&gt;  F    :30   homeless    :61   multiple drugs used: 19  </w:t>
            </w:r>
            <w:r>
              <w:br/>
            </w:r>
            <w:r>
              <w:rPr>
                <w:rStyle w:val="CommentTok"/>
              </w:rPr>
              <w:t xml:space="preserve">#&gt;  Trans: 1   NAs         : 4</w:t>
            </w:r>
          </w:p>
          <w:bookmarkEnd w:id="30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There’s only one individual with</w:t>
      </w:r>
      <w:r>
        <w:t xml:space="preserve"> </w:t>
      </w:r>
      <w:r>
        <w:rPr>
          <w:rStyle w:val="VerbatimChar"/>
        </w:rPr>
        <w:t xml:space="preserve">sex = Trans</w:t>
      </w:r>
      <w:r>
        <w:t xml:space="preserve">,</w:t>
      </w:r>
      <w:r>
        <w:t xml:space="preserve"> </w:t>
      </w:r>
      <w:r>
        <w:t xml:space="preserve">which unfortunately isn’t enough data to analyze.</w:t>
      </w:r>
      <w:r>
        <w:t xml:space="preserve"> </w:t>
      </w:r>
      <w:r>
        <w:t xml:space="preserve">We will remove that individual:</w:t>
      </w:r>
    </w:p>
    <w:p>
      <w:pPr>
        <w:pStyle w:val="SourceCode"/>
      </w:pPr>
      <w:r>
        <w:rPr>
          <w:rStyle w:val="NormalTok"/>
        </w:rPr>
        <w:t xml:space="preserve">needles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needles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(sex </w:t>
      </w:r>
      <w:r>
        <w:rPr>
          <w:rStyle w:val="SpecialCharTok"/>
        </w:rPr>
        <w:t xml:space="preserve">!=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"Trans"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31"/>
    <w:bookmarkStart w:id="38" w:name="model"/>
    <w:p>
      <w:pPr>
        <w:pStyle w:val="Heading3"/>
      </w:pPr>
      <w:r>
        <w:t xml:space="preserve">3.0.1 Model</w:t>
      </w:r>
    </w:p>
    <w:p>
      <w:pPr>
        <w:pStyle w:val="SourceCode"/>
      </w:pPr>
      <w:r>
        <w:rPr>
          <w:rStyle w:val="NormalTok"/>
        </w:rPr>
        <w:t xml:space="preserve">glm1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needles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(nivdu </w:t>
      </w:r>
      <w:r>
        <w:rPr>
          <w:rStyle w:val="SpecialCha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glm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offset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(nivdu),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stats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poisson,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shared_syr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age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sex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homeless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polydrug</w:t>
      </w:r>
      <w:r>
        <w:br/>
      </w:r>
      <w:r>
        <w:rPr>
          <w:rStyle w:val="NormalTok"/>
        </w:rPr>
        <w:t xml:space="preserve">  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(equatiomatic)</w:t>
      </w:r>
      <w:r>
        <w:br/>
      </w:r>
      <w:r>
        <w:rPr>
          <w:rStyle w:val="NormalTok"/>
        </w:rPr>
        <w:t xml:space="preserve">equatiomatic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extract_eq</w:t>
      </w:r>
      <w:r>
        <w:rPr>
          <w:rStyle w:val="NormalTok"/>
        </w:rPr>
        <w:t xml:space="preserve">(glm1)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log</m:t>
          </m:r>
          <m:r>
            <m:rPr>
              <m:sty m:val="p"/>
            </m:rPr>
            <m:t>(</m:t>
          </m:r>
          <m:r>
            <m:t>E</m:t>
          </m:r>
          <m:r>
            <m:rPr>
              <m:sty m:val="p"/>
            </m:rPr>
            <m:t>(</m:t>
          </m:r>
          <m:r>
            <m:rPr>
              <m:sty m:val="p"/>
            </m:rPr>
            <m:t>s</m:t>
          </m:r>
          <m:r>
            <m:rPr>
              <m:sty m:val="p"/>
            </m:rPr>
            <m:t>h</m:t>
          </m:r>
          <m:r>
            <m:rPr>
              <m:sty m:val="p"/>
            </m:rPr>
            <m:t>a</m:t>
          </m:r>
          <m:r>
            <m:rPr>
              <m:sty m:val="p"/>
            </m:rPr>
            <m:t>r</m:t>
          </m:r>
          <m:r>
            <m:rPr>
              <m:sty m:val="p"/>
            </m:rPr>
            <m:t>e</m:t>
          </m:r>
          <m:r>
            <m:rPr>
              <m:sty m:val="p"/>
            </m:rPr>
            <m:t>d</m:t>
          </m:r>
          <m:sSub>
            <m:e>
              <m:r>
                <m:rPr>
                  <m:sty m:val="p"/>
                </m:rPr>
                <m:t>​</m:t>
              </m:r>
            </m:e>
            <m:sub>
              <m:r>
                <m:rPr>
                  <m:sty m:val="p"/>
                </m:rPr>
                <m:t>s</m:t>
              </m:r>
            </m:sub>
          </m:sSub>
          <m:r>
            <m:rPr>
              <m:sty m:val="p"/>
            </m:rPr>
            <m:t>y</m:t>
          </m:r>
          <m:r>
            <m:rPr>
              <m:sty m:val="p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α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age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(</m:t>
          </m:r>
          <m:sSub>
            <m:e>
              <m:r>
                <m:rPr>
                  <m:sty m:val="p"/>
                </m:rPr>
                <m:t>sex</m:t>
              </m:r>
            </m:e>
            <m:sub>
              <m:r>
                <m:rPr>
                  <m:sty m:val="p"/>
                </m:rPr>
                <m:t>F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3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homeless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4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polydrug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5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homeless</m:t>
          </m:r>
          <m:r>
            <m:rPr>
              <m:sty m:val="p"/>
            </m:rPr>
            <m:t>×</m:t>
          </m:r>
          <m:r>
            <m:rPr>
              <m:sty m:val="p"/>
            </m:rPr>
            <m:t>polydrug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(offset)</m:t>
          </m:r>
        </m:oMath>
      </m:oMathPara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</w:t>
      </w:r>
      <w:r>
        <w:br/>
      </w:r>
      <w:r>
        <w:rPr>
          <w:rStyle w:val="NormalTok"/>
        </w:rPr>
        <w:t xml:space="preserve">glm1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parameters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exponentiate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print_md</w:t>
      </w:r>
      <w:r>
        <w:rPr>
          <w:rStyle w:val="NormalTok"/>
        </w:rPr>
        <w:t xml:space="preserve">()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2" w:name="tbl-needles-poi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4: Poisson model for needle-sharing data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3714"/>
              <w:gridCol w:w="700"/>
              <w:gridCol w:w="700"/>
              <w:gridCol w:w="1682"/>
              <w:gridCol w:w="560"/>
              <w:gridCol w:w="56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Parameter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IRR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95% CI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z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p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(Intercept)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0.02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4.02e-03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(9.09e-03, 0.03)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-15.87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&lt; .001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age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1.00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5.85e-03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(0.99, 1.01)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0.42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0.673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sex (F)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1.37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0.16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(1.09, 1.72)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2.73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0.006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homeless (homeless)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2.77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0.34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(2.18, 3.53)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8.30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&lt; .001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polydrug (multiple drugs used)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2.85e-07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8.71e-05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(1.59e-267, 5.11e+253)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-0.05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0.961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homeless (homeless) × polydrug (multiple drugs used)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6.21e+05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1.90e+08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(3.47e-255, 1.11e+266)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0.04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0.965</w:t>
                  </w:r>
                </w:p>
              </w:tc>
            </w:tr>
          </w:tbl>
          <w:bookmarkEnd w:id="32"/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(sjPlot)</w:t>
      </w:r>
      <w:r>
        <w:br/>
      </w:r>
      <w:r>
        <w:rPr>
          <w:rStyle w:val="NormalTok"/>
        </w:rPr>
        <w:t xml:space="preserve">glm1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sjPlot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plot_model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"pred"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terms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"age"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"sex"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"homeless"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"polydrug"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show.data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7" w:name="fig-needles-pois"/>
          <w:p>
            <w:pPr>
              <w:pStyle w:val="Compact"/>
              <w:jc w:val="center"/>
            </w:pPr>
            <w:bookmarkStart w:id="36" w:name="fig-needles-pois"/>
            <w:r>
              <w:drawing>
                <wp:inline>
                  <wp:extent cx="4620126" cy="3696101"/>
                  <wp:effectExtent b="0" l="0" r="0" t="0"/>
                  <wp:docPr descr="" title="" id="34" name="Picture"/>
                  <a:graphic>
                    <a:graphicData uri="http://schemas.openxmlformats.org/drawingml/2006/picture">
                      <pic:pic>
                        <pic:nvPicPr>
                          <pic:cNvPr descr="count-regression_files/figure-docx/fig-needles-pois-1.png" id="3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36"/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</w:t>
            </w:r>
          </w:p>
          <w:bookmarkEnd w:id="37"/>
        </w:tc>
      </w:tr>
    </w:tbl>
    <w:bookmarkEnd w:id="38"/>
    <w:bookmarkEnd w:id="39"/>
    <w:bookmarkStart w:id="43" w:name="inference-for-count-regression-models"/>
    <w:p>
      <w:pPr>
        <w:pStyle w:val="Heading1"/>
      </w:pPr>
      <w:r>
        <w:t xml:space="preserve">4. Inference for count regression models</w:t>
      </w:r>
    </w:p>
    <w:bookmarkStart w:id="40" w:name="X6bd24df31c63af7f3ea1ecd1c26c02e2eae7ecf"/>
    <w:p>
      <w:pPr>
        <w:pStyle w:val="Heading3"/>
      </w:pPr>
      <w:r>
        <w:t xml:space="preserve">4.0.1 Confidence intervals for regression coefficients and rate ratios</w:t>
      </w:r>
    </w:p>
    <w:p>
      <w:pPr>
        <w:pStyle w:val="FirstParagraph"/>
      </w:pPr>
      <w:r>
        <w:t xml:space="preserve">As usual:</w:t>
      </w:r>
    </w:p>
    <w:p>
      <w:pPr>
        <w:pStyle w:val="BodyText"/>
      </w:pPr>
      <m:oMathPara>
        <m:oMathParaPr>
          <m:jc m:val="center"/>
        </m:oMathParaPr>
        <m:oMath>
          <m:r>
            <m:t>β</m:t>
          </m:r>
          <m:r>
            <m:rPr>
              <m:sty m:val="p"/>
            </m:rPr>
            <m:t>∈</m:t>
          </m:r>
          <m:d>
            <m:dPr>
              <m:begChr m:val="["/>
              <m:sepChr m:val=""/>
              <m:endChr m:val="]"/>
              <m:grow/>
            </m:dPr>
            <m:e>
              <m:acc>
                <m:accPr>
                  <m:chr m:val="̂"/>
                </m:accPr>
                <m:e>
                  <m:r>
                    <m:t>β</m:t>
                  </m:r>
                </m:e>
              </m:acc>
              <m:r>
                <m:rPr>
                  <m:sty m:val="p"/>
                </m:rPr>
                <m:t>±</m:t>
              </m:r>
              <m:sSub>
                <m:e>
                  <m:r>
                    <m:t>z</m:t>
                  </m:r>
                </m:e>
                <m:sub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α</m:t>
                      </m:r>
                    </m:num>
                    <m:den>
                      <m:r>
                        <m:t>2</m:t>
                      </m:r>
                    </m:den>
                  </m:f>
                </m:sub>
              </m:sSub>
              <m:r>
                <m:rPr>
                  <m:sty m:val="p"/>
                </m:rPr>
                <m:t>⋅</m:t>
              </m:r>
              <m:acc>
                <m:accPr>
                  <m:chr m:val="̂"/>
                </m:accPr>
                <m:e>
                  <m:r>
                    <m:rPr>
                      <m:nor/>
                      <m:sty m:val="p"/>
                    </m:rPr>
                    <m:t>se</m:t>
                  </m:r>
                </m:e>
              </m:acc>
              <m:d>
                <m:dPr>
                  <m:begChr m:val="("/>
                  <m:sepChr m:val=""/>
                  <m:endChr m:val=")"/>
                  <m:grow/>
                </m:dPr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</m:d>
            </m:e>
          </m:d>
        </m:oMath>
      </m:oMathPara>
    </w:p>
    <w:p>
      <w:pPr>
        <w:pStyle w:val="FirstParagraph"/>
      </w:pPr>
      <w:r>
        <w:t xml:space="preserve">Rate ratios: exponentiate CI endpoints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exp</m:t>
          </m:r>
          <m:d>
            <m:dPr>
              <m:begChr m:val="{"/>
              <m:sepChr m:val=""/>
              <m:endChr m:val="}"/>
              <m:grow/>
            </m:dPr>
            <m:e>
              <m:r>
                <m:t>β</m:t>
              </m:r>
            </m:e>
          </m:d>
          <m:r>
            <m:rPr>
              <m:sty m:val="p"/>
            </m:rPr>
            <m:t>∈</m:t>
          </m:r>
          <m:d>
            <m:dPr>
              <m:begChr m:val="["/>
              <m:sepChr m:val=""/>
              <m:endChr m:val="]"/>
              <m:grow/>
            </m:dPr>
            <m:e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  <m:r>
                    <m:rPr>
                      <m:sty m:val="p"/>
                    </m:rPr>
                    <m:t>±</m:t>
                  </m:r>
                  <m:sSub>
                    <m:e>
                      <m:r>
                        <m:t>z</m:t>
                      </m:r>
                    </m:e>
                    <m:sub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type m:val="bar"/>
                        </m:fPr>
                        <m:num>
                          <m:r>
                            <m:t>α</m:t>
                          </m:r>
                        </m:num>
                        <m:den>
                          <m:r>
                            <m:t>2</m:t>
                          </m:r>
                        </m:den>
                      </m:f>
                    </m:sub>
                  </m:sSub>
                  <m:r>
                    <m:rPr>
                      <m:sty m:val="p"/>
                    </m:rPr>
                    <m:t>⋅</m:t>
                  </m:r>
                  <m:acc>
                    <m:accPr>
                      <m:chr m:val="̂"/>
                    </m:accPr>
                    <m:e>
                      <m:r>
                        <m:rPr>
                          <m:nor/>
                          <m:sty m:val="p"/>
                        </m:rPr>
                        <m:t>se</m:t>
                      </m:r>
                    </m:e>
                  </m:acc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acc>
                        <m:accPr>
                          <m:chr m:val="̂"/>
                        </m:accPr>
                        <m:e>
                          <m:r>
                            <m:t>β</m:t>
                          </m:r>
                        </m:e>
                      </m:acc>
                    </m:e>
                  </m:d>
                </m:e>
              </m:d>
            </m:e>
          </m:d>
        </m:oMath>
      </m:oMathPara>
    </w:p>
    <w:bookmarkEnd w:id="40"/>
    <w:bookmarkStart w:id="41" w:name="Xeb12adf54a36cf7698b86f98d5bc1ca5c39dc0e"/>
    <w:p>
      <w:pPr>
        <w:pStyle w:val="Heading3"/>
      </w:pPr>
      <w:r>
        <w:t xml:space="preserve">4.0.2 Hypothesis tests for regression coefficients</w:t>
      </w:r>
    </w:p>
    <w:p>
      <w:pPr>
        <w:pStyle w:val="FirstParagraph"/>
      </w:pPr>
      <m:oMathPara>
        <m:oMathParaPr>
          <m:jc m:val="center"/>
        </m:oMathParaPr>
        <m:oMath>
          <m:r>
            <m:t>z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acc>
                <m:accPr>
                  <m:chr m:val="̂"/>
                </m:accPr>
                <m:e>
                  <m:r>
                    <m:t>β</m:t>
                  </m:r>
                </m:e>
              </m:acc>
              <m:r>
                <m:rPr>
                  <m:sty m:val="p"/>
                </m:rPr>
                <m:t>−</m:t>
              </m:r>
              <m:sSub>
                <m:e>
                  <m:r>
                    <m:t>β</m:t>
                  </m:r>
                </m:e>
                <m:sub>
                  <m:r>
                    <m:t>0</m:t>
                  </m:r>
                </m:sub>
              </m:sSub>
            </m:num>
            <m:den>
              <m:acc>
                <m:accPr>
                  <m:chr m:val="̂"/>
                </m:accPr>
                <m:e>
                  <m:r>
                    <m:rPr>
                      <m:nor/>
                      <m:sty m:val="p"/>
                    </m:rPr>
                    <m:t>se</m:t>
                  </m:r>
                </m:e>
              </m:acc>
              <m:d>
                <m:dPr>
                  <m:begChr m:val="("/>
                  <m:sepChr m:val=""/>
                  <m:endChr m:val=")"/>
                  <m:grow/>
                </m:dPr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</m:d>
            </m:den>
          </m:f>
        </m:oMath>
      </m:oMathPara>
    </w:p>
    <w:p>
      <w:pPr>
        <w:pStyle w:val="FirstParagraph"/>
      </w:pPr>
      <w:r>
        <w:t xml:space="preserve">Compare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rPr>
            <m:sty m:val="p"/>
          </m:rPr>
          <m:t>|</m:t>
        </m:r>
        <m:r>
          <m:t>z</m:t>
        </m:r>
        <m:r>
          <m:rPr>
            <m:sty m:val="p"/>
          </m:rPr>
          <m:t>|</m:t>
        </m:r>
      </m:oMath>
      <w:r>
        <w:t xml:space="preserve"> </w:t>
      </w:r>
      <w:r>
        <w:t xml:space="preserve">to the tails of the standard Gaussian distribution, according to the null hypothesis.</w:t>
      </w:r>
    </w:p>
    <w:bookmarkEnd w:id="41"/>
    <w:bookmarkStart w:id="42" w:name="comparing-nested-models"/>
    <w:p>
      <w:pPr>
        <w:pStyle w:val="Heading3"/>
      </w:pPr>
      <w:r>
        <w:t xml:space="preserve">4.0.3 Comparing nested models</w:t>
      </w:r>
    </w:p>
    <w:p>
      <w:pPr>
        <w:pStyle w:val="FirstParagraph"/>
      </w:pPr>
      <w:r>
        <w:t xml:space="preserve">log(likelihood ratio) tests, as usual.</w:t>
      </w:r>
    </w:p>
    <w:bookmarkEnd w:id="42"/>
    <w:bookmarkEnd w:id="43"/>
    <w:bookmarkStart w:id="44" w:name="prediction"/>
    <w:p>
      <w:pPr>
        <w:pStyle w:val="Heading1"/>
      </w:pPr>
      <w:r>
        <w:t xml:space="preserve">5. Prediction</w:t>
      </w:r>
    </w:p>
    <w:p>
      <w:pPr>
        <w:pStyle w:val="FirstParagraph"/>
      </w:pPr>
      <m:oMathPara>
        <m:oMathParaPr>
          <m:jc m:val="center"/>
        </m:oMathParaPr>
        <m:oMath>
          <m:eqArr>
            <m:e>
              <m:acc>
                <m:accPr>
                  <m:chr m:val="̂"/>
                </m:accPr>
                <m:e>
                  <m:r>
                    <m:t>y</m:t>
                  </m:r>
                </m:e>
              </m:acc>
              <m:r>
                <m:t>&amp;</m:t>
              </m:r>
              <m:limUpp>
                <m:e>
                  <m:r>
                    <m:rPr>
                      <m:sty m:val="p"/>
                    </m:rPr>
                    <m:t>=</m:t>
                  </m:r>
                </m:e>
                <m:lim>
                  <m:r>
                    <m:rPr>
                      <m:nor/>
                      <m:sty m:val="p"/>
                    </m:rPr>
                    <m:t>def</m:t>
                  </m:r>
                </m:lim>
              </m:limUpp>
              <m:acc>
                <m:accPr>
                  <m:chr m:val="̂"/>
                </m:accPr>
                <m:e>
                  <m:r>
                    <m:rPr>
                      <m:nor/>
                      <m:sty m:val="p"/>
                    </m:rPr>
                    <m:t>E</m:t>
                  </m:r>
                </m:e>
              </m:acc>
              <m:r>
                <m:rPr>
                  <m:sty m:val="p"/>
                </m:rPr>
                <m:t>[</m:t>
              </m:r>
              <m:r>
                <m:t>Y</m:t>
              </m:r>
              <m:r>
                <m:rPr>
                  <m:sty m:val="p"/>
                </m:rPr>
                <m:t>|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=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,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t</m:t>
              </m:r>
              <m:r>
                <m:rPr>
                  <m:sty m:val="p"/>
                </m:rPr>
                <m:t>]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acc>
                <m:accPr>
                  <m:chr m:val="̂"/>
                </m:accPr>
                <m:e>
                  <m:r>
                    <m:t>μ</m:t>
                  </m:r>
                </m:e>
              </m:acc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,</m:t>
              </m:r>
              <m:r>
                <m:t>t</m:t>
              </m:r>
              <m:r>
                <m:rPr>
                  <m:sty m:val="p"/>
                </m:rPr>
                <m:t>)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acc>
                <m:accPr>
                  <m:chr m:val="̂"/>
                </m:accPr>
                <m:e>
                  <m:r>
                    <m:t>λ</m:t>
                  </m:r>
                </m:e>
              </m:acc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⋅</m:t>
              </m:r>
              <m:r>
                <m:t>t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acc>
                    <m:accPr>
                      <m:chr m:val="̂"/>
                    </m:accPr>
                    <m:e>
                      <m:r>
                        <m:t>η</m:t>
                      </m:r>
                    </m:e>
                  </m:acc>
                  <m:r>
                    <m:rPr>
                      <m:sty m:val="p"/>
                    </m:rPr>
                    <m:t>(</m:t>
                  </m:r>
                  <m:acc>
                    <m:accPr>
                      <m:chr m:val="̃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⋅</m:t>
              </m:r>
              <m:r>
                <m:t>t</m:t>
              </m:r>
            </m:e>
            <m:e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exp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p>
                    <m:e>
                      <m:acc>
                        <m:accPr>
                          <m:chr m:val="̃"/>
                        </m:accPr>
                        <m:e>
                          <m:r>
                            <m:t>x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m:t>′</m:t>
                      </m:r>
                    </m:sup>
                  </m:sSup>
                  <m:acc>
                    <m:accPr>
                      <m:chr m:val="̂"/>
                    </m:accPr>
                    <m:e>
                      <m:acc>
                        <m:accPr>
                          <m:chr m:val="̃"/>
                        </m:accPr>
                        <m:e>
                          <m:r>
                            <m:t>β</m:t>
                          </m:r>
                        </m:e>
                      </m:acc>
                    </m:e>
                  </m:acc>
                </m:e>
              </m:d>
              <m:r>
                <m:rPr>
                  <m:sty m:val="p"/>
                </m:rPr>
                <m:t>⋅</m:t>
              </m:r>
              <m:r>
                <m:t>t</m:t>
              </m:r>
            </m:e>
          </m:eqArr>
        </m:oMath>
      </m:oMathPara>
    </w:p>
    <w:bookmarkEnd w:id="44"/>
    <w:bookmarkStart w:id="57" w:name="diagnostics"/>
    <w:p>
      <w:pPr>
        <w:pStyle w:val="Heading1"/>
      </w:pPr>
      <w:r>
        <w:t xml:space="preserve">6. Diagnostics</w:t>
      </w:r>
    </w:p>
    <w:bookmarkStart w:id="56" w:name="residuals"/>
    <w:p>
      <w:pPr>
        <w:pStyle w:val="Heading3"/>
      </w:pPr>
      <w:r>
        <w:t xml:space="preserve">6.0.1 Residuals</w:t>
      </w:r>
    </w:p>
    <w:bookmarkStart w:id="45" w:name="observation-residuals"/>
    <w:p>
      <w:pPr>
        <w:pStyle w:val="Heading4"/>
      </w:pPr>
      <w:r>
        <w:t xml:space="preserve">Observation residuals</w:t>
      </w:r>
    </w:p>
    <w:p>
      <w:pPr>
        <w:pStyle w:val="FirstParagraph"/>
      </w:pPr>
      <m:oMathPara>
        <m:oMathParaPr>
          <m:jc m:val="center"/>
        </m:oMathParaPr>
        <m:oMath>
          <m:r>
            <m:t>e</m:t>
          </m:r>
          <m:limUpp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  <m:sty m:val="p"/>
                </m:rPr>
                <m:t>def</m:t>
              </m:r>
            </m:lim>
          </m:limUpp>
          <m:r>
            <m:t>y</m:t>
          </m:r>
          <m:r>
            <m:rPr>
              <m:sty m:val="p"/>
            </m:rPr>
            <m:t>−</m:t>
          </m:r>
          <m:acc>
            <m:accPr>
              <m:chr m:val="̂"/>
            </m:accPr>
            <m:e>
              <m:r>
                <m:t>y</m:t>
              </m:r>
            </m:e>
          </m:acc>
        </m:oMath>
      </m:oMathPara>
    </w:p>
    <w:bookmarkEnd w:id="45"/>
    <w:bookmarkStart w:id="46" w:name="pearson-residuals"/>
    <w:p>
      <w:pPr>
        <w:pStyle w:val="Heading4"/>
      </w:pPr>
      <w:r>
        <w:t xml:space="preserve">Pearson residuals</w:t>
      </w:r>
    </w:p>
    <w:p>
      <w:pPr>
        <w:pStyle w:val="FirstParagraph"/>
      </w:pPr>
      <m:oMathPara>
        <m:oMathParaPr>
          <m:jc m:val="center"/>
        </m:oMathParaPr>
        <m:oMath>
          <m:r>
            <m:t>r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e</m:t>
              </m:r>
            </m:num>
            <m:den>
              <m:acc>
                <m:accPr>
                  <m:chr m:val="̂"/>
                </m:accPr>
                <m:e>
                  <m:r>
                    <m:rPr>
                      <m:nor/>
                      <m:sty m:val="p"/>
                    </m:rPr>
                    <m:t>se</m:t>
                  </m:r>
                </m:e>
              </m:acc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e</m:t>
                  </m:r>
                </m:e>
              </m:d>
            </m:den>
          </m:f>
          <m:r>
            <m:rPr>
              <m:sty m:val="p"/>
            </m:rPr>
            <m:t>≈</m:t>
          </m:r>
          <m:f>
            <m:fPr>
              <m:type m:val="bar"/>
            </m:fPr>
            <m:num>
              <m:r>
                <m:t>e</m:t>
              </m:r>
            </m:num>
            <m:den>
              <m:rad>
                <m:radPr>
                  <m:degHide m:val="on"/>
                </m:radPr>
                <m:deg/>
                <m:e>
                  <m:acc>
                    <m:accPr>
                      <m:chr m:val="̂"/>
                    </m:accPr>
                    <m:e>
                      <m:r>
                        <m:t>y</m:t>
                      </m:r>
                    </m:e>
                  </m:acc>
                </m:e>
              </m:rad>
            </m:den>
          </m:f>
        </m:oMath>
      </m:oMathPara>
    </w:p>
    <w:bookmarkEnd w:id="46"/>
    <w:bookmarkStart w:id="47" w:name="standardized-pearson-residuals"/>
    <w:p>
      <w:pPr>
        <w:pStyle w:val="Heading4"/>
      </w:pPr>
      <w:r>
        <w:t xml:space="preserve">Standardized Pearson residuals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t>p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r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h</m:t>
                  </m:r>
                </m:e>
              </m:rad>
            </m:den>
          </m:f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the</w:t>
      </w:r>
      <w:r>
        <w:t xml:space="preserve"> </w:t>
      </w:r>
      <w:r>
        <w:t xml:space="preserve">“leverage”</w:t>
      </w:r>
      <w:r>
        <w:t xml:space="preserve"> </w:t>
      </w:r>
      <w:r>
        <w:t xml:space="preserve">(which we will continue to leave undefined).</w:t>
      </w:r>
    </w:p>
    <w:bookmarkEnd w:id="47"/>
    <w:bookmarkStart w:id="55" w:name="deviance-residuals"/>
    <w:p>
      <w:pPr>
        <w:pStyle w:val="Heading4"/>
      </w:pPr>
      <w:r>
        <w:t xml:space="preserve">Deviance residuals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d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=</m:t>
          </m:r>
          <m:r>
            <m:rPr>
              <m:nor/>
              <m:sty m:val="p"/>
            </m:rPr>
            <m:t>sign</m:t>
          </m:r>
          <m:r>
            <m:rPr>
              <m:sty m:val="p"/>
            </m:rPr>
            <m:t>(</m:t>
          </m:r>
          <m:r>
            <m:t>y</m:t>
          </m:r>
          <m:r>
            <m:rPr>
              <m:sty m:val="p"/>
            </m:rPr>
            <m:t>−</m:t>
          </m:r>
          <m:acc>
            <m:accPr>
              <m:chr m:val="̂"/>
            </m:accPr>
            <m:e>
              <m:r>
                <m:t>y</m:t>
              </m:r>
            </m:e>
          </m:acc>
          <m:r>
            <m:rPr>
              <m:sty m:val="p"/>
            </m:rPr>
            <m:t>)</m:t>
          </m:r>
          <m:d>
            <m:dPr>
              <m:begChr m:val="{"/>
              <m:sepChr m:val=""/>
              <m:endChr m:val="}"/>
              <m:grow/>
            </m:dPr>
            <m:e>
              <m:rad>
                <m:radPr>
                  <m:degHide m:val="on"/>
                </m:radPr>
                <m:deg/>
                <m:e>
                  <m:r>
                    <m:t>2</m:t>
                  </m:r>
                  <m:r>
                    <m:rPr>
                      <m:sty m:val="p"/>
                    </m:rPr>
                    <m:t>[</m:t>
                  </m:r>
                  <m:sSub>
                    <m:e>
                      <m:r>
                        <m:t>ℓ</m:t>
                      </m:r>
                    </m:e>
                    <m:sub>
                      <m:r>
                        <m:rPr>
                          <m:nor/>
                          <m:sty m:val="p"/>
                        </m:rPr>
                        <m:t>full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t>ℓ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  <m:r>
                    <m:rPr>
                      <m:sty m:val="p"/>
                    </m:rPr>
                    <m:t>;</m:t>
                  </m:r>
                  <m:r>
                    <m:t>y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]</m:t>
                  </m:r>
                </m:e>
              </m:rad>
            </m:e>
          </m:d>
        </m:oMath>
      </m:oMathPara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9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5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sign</m:t>
                </m:r>
                <m:r>
                  <m:rPr>
                    <m:sty m:val="p"/>
                  </m:rPr>
                  <m:t>(</m:t>
                </m:r>
                <m:r>
                  <m:t>x</m:t>
                </m:r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f>
                  <m:fPr>
                    <m:type m:val="bar"/>
                  </m:fPr>
                  <m:num>
                    <m:r>
                      <m:t>x</m:t>
                    </m:r>
                  </m:num>
                  <m:den>
                    <m:r>
                      <m:rPr>
                        <m:sty m:val="p"/>
                      </m:rPr>
                      <m:t>|</m:t>
                    </m:r>
                    <m:r>
                      <m:t>x</m:t>
                    </m:r>
                    <m:r>
                      <m:rPr>
                        <m:sty m:val="p"/>
                      </m:rPr>
                      <m:t>|</m:t>
                    </m:r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In other words: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m:oMath>
              <m:r>
                <m:rPr>
                  <m:nor/>
                  <m:sty m:val="p"/>
                </m:rPr>
                <m:t>sign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1</m:t>
              </m:r>
            </m:oMath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&lt;</m:t>
              </m:r>
              <m:r>
                <m:t>0</m:t>
              </m:r>
            </m:oMath>
          </w:p>
          <w:p>
            <w:pPr>
              <w:pStyle w:val="Compact"/>
              <w:numPr>
                <w:ilvl w:val="0"/>
                <w:numId w:val="1004"/>
              </w:numPr>
            </w:pPr>
            <m:oMath>
              <m:r>
                <m:rPr>
                  <m:nor/>
                  <m:sty m:val="p"/>
                </m:rPr>
                <m:t>sign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</w:p>
          <w:p>
            <w:pPr>
              <w:pStyle w:val="Compact"/>
              <w:numPr>
                <w:ilvl w:val="0"/>
                <w:numId w:val="1004"/>
              </w:numPr>
            </w:pPr>
            <m:oMath>
              <m:r>
                <m:rPr>
                  <m:nor/>
                  <m:sty m:val="p"/>
                </m:rPr>
                <m:t>sign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r>
                <m:t>x</m:t>
              </m:r>
              <m:r>
                <m:rPr>
                  <m:sty m:val="p"/>
                </m:rPr>
                <m:t>&gt;</m:t>
              </m:r>
              <m:r>
                <m:t>0</m:t>
              </m:r>
            </m:oMath>
          </w:p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</w:t>
      </w:r>
      <w:r>
        <w:br/>
      </w:r>
      <w:r>
        <w:rPr>
          <w:rStyle w:val="FunctionTok"/>
        </w:rPr>
        <w:t xml:space="preserve">autoplot</w:t>
      </w:r>
      <w:r>
        <w:rPr>
          <w:rStyle w:val="NormalTok"/>
        </w:rPr>
        <w:t xml:space="preserve">(glm1)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54" w:name="tbl-pois-model-diagnostic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5: Diagnostics for Poisson model</w:t>
            </w:r>
          </w:p>
          <w:p>
            <w:pPr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52" name="Picture"/>
                  <a:graphic>
                    <a:graphicData uri="http://schemas.openxmlformats.org/drawingml/2006/picture">
                      <pic:pic>
                        <pic:nvPicPr>
                          <pic:cNvPr descr="count-regression_files/figure-docx/tbl-pois-model-diagnostics-1.png" id="5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bookmarkEnd w:id="54"/>
        </w:tc>
      </w:tr>
    </w:tbl>
    <w:bookmarkEnd w:id="55"/>
    <w:bookmarkEnd w:id="56"/>
    <w:bookmarkEnd w:id="57"/>
    <w:bookmarkStart w:id="61" w:name="zero-inflation"/>
    <w:p>
      <w:pPr>
        <w:pStyle w:val="Heading1"/>
      </w:pPr>
      <w:r>
        <w:t xml:space="preserve">7. Zero-inflation</w:t>
      </w:r>
    </w:p>
    <w:bookmarkStart w:id="60" w:name="models-for-zero-inflated-counts"/>
    <w:p>
      <w:pPr>
        <w:pStyle w:val="Heading3"/>
      </w:pPr>
      <w:r>
        <w:t xml:space="preserve">7.0.1 Models for zero-inflated counts</w:t>
      </w:r>
    </w:p>
    <w:p>
      <w:pPr>
        <w:pStyle w:val="FirstParagraph"/>
      </w:pPr>
      <w:r>
        <w:t xml:space="preserve">We assume a latent (unobserved) binary variable,</w:t>
      </w:r>
      <w:r>
        <w:t xml:space="preserve"> </w:t>
      </w:r>
      <m:oMath>
        <m:r>
          <m:t>Z</m:t>
        </m:r>
      </m:oMath>
      <w:r>
        <w:t xml:space="preserve">, which we model using logistic regression:</w:t>
      </w:r>
    </w:p>
    <w:p>
      <w:pPr>
        <w:pStyle w:val="BodyText"/>
      </w:pPr>
      <m:oMathPara>
        <m:oMathParaPr>
          <m:jc m:val="center"/>
        </m:oMathParaPr>
        <m:oMath>
          <m:r>
            <m:t>P</m:t>
          </m:r>
          <m:r>
            <m:rPr>
              <m:sty m:val="p"/>
            </m:rPr>
            <m:t>(</m:t>
          </m:r>
          <m:r>
            <m:t>Z</m:t>
          </m:r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|</m:t>
          </m:r>
          <m:r>
            <m:t>X</m:t>
          </m:r>
          <m:r>
            <m:rPr>
              <m:sty m:val="p"/>
            </m:rPr>
            <m:t>=</m:t>
          </m:r>
          <m: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π</m:t>
          </m:r>
          <m:r>
            <m:rPr>
              <m:sty m:val="p"/>
            </m:rPr>
            <m:t>(</m:t>
          </m:r>
          <m: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nor/>
              <m:sty m:val="p"/>
            </m:rPr>
            <m:t>expit</m:t>
          </m:r>
          <m:r>
            <m:rPr>
              <m:sty m:val="p"/>
            </m:rPr>
            <m:t>(</m:t>
          </m:r>
          <m:sSub>
            <m:e>
              <m:r>
                <m:t>γ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γ</m:t>
              </m:r>
            </m:e>
            <m:sub>
              <m:r>
                <m:t>1</m:t>
              </m:r>
            </m:sub>
          </m:sSub>
          <m:sSub>
            <m:e>
              <m:r>
                <m:t>x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.</m:t>
          </m:r>
          <m:r>
            <m:rPr>
              <m:sty m:val="p"/>
            </m:rPr>
            <m:t>.</m:t>
          </m:r>
          <m:r>
            <m:rPr>
              <m:sty m:val="p"/>
            </m:rPr>
            <m:t>.</m:t>
          </m:r>
          <m:r>
            <m:rPr>
              <m:sty m:val="p"/>
            </m:rPr>
            <m:t>)</m:t>
          </m:r>
        </m:oMath>
      </m:oMathPara>
    </w:p>
    <w:p>
      <w:pPr>
        <w:pStyle w:val="FirstParagraph"/>
      </w:pPr>
      <w:r>
        <w:t xml:space="preserve">According to this model, if</w:t>
      </w:r>
      <w:r>
        <w:t xml:space="preserve"> </w:t>
      </w:r>
      <m:oMath>
        <m:r>
          <m:t>Z</m:t>
        </m:r>
        <m:r>
          <m:rPr>
            <m:sty m:val="p"/>
          </m:rPr>
          <m:t>=</m:t>
        </m:r>
        <m:r>
          <m:t>1</m:t>
        </m:r>
      </m:oMath>
      <w:r>
        <w:t xml:space="preserve">, then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will always be zero, regardless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T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t>P</m:t>
          </m:r>
          <m:r>
            <m:rPr>
              <m:sty m:val="p"/>
            </m:rPr>
            <m:t>(</m:t>
          </m:r>
          <m:r>
            <m:t>Y</m:t>
          </m:r>
          <m:r>
            <m:rPr>
              <m:sty m:val="p"/>
            </m:rPr>
            <m:t>=</m:t>
          </m:r>
          <m:r>
            <m:t>0</m:t>
          </m:r>
          <m:r>
            <m:rPr>
              <m:sty m:val="p"/>
            </m:rPr>
            <m:t>|</m:t>
          </m:r>
          <m:r>
            <m:t>Z</m:t>
          </m:r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,</m:t>
          </m:r>
          <m:r>
            <m:t>X</m:t>
          </m:r>
          <m:r>
            <m:rPr>
              <m:sty m:val="p"/>
            </m:rPr>
            <m:t>=</m:t>
          </m:r>
          <m:r>
            <m:t>x</m:t>
          </m:r>
          <m:r>
            <m:rPr>
              <m:sty m:val="p"/>
            </m:rPr>
            <m:t>,</m:t>
          </m:r>
          <m:r>
            <m:t>T</m:t>
          </m:r>
          <m:r>
            <m:rPr>
              <m:sty m:val="p"/>
            </m:rPr>
            <m:t>=</m:t>
          </m:r>
          <m: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1</m:t>
          </m:r>
        </m:oMath>
      </m:oMathPara>
    </w:p>
    <w:p>
      <w:pPr>
        <w:pStyle w:val="FirstParagraph"/>
      </w:pPr>
      <w:r>
        <w:t xml:space="preserve">Otherwise (if</w:t>
      </w:r>
      <w:r>
        <w:t xml:space="preserve"> </w:t>
      </w:r>
      <m:oMath>
        <m:r>
          <m:t>Z</m:t>
        </m:r>
        <m:r>
          <m:rPr>
            <m:sty m:val="p"/>
          </m:rPr>
          <m:t>=</m:t>
        </m:r>
        <m:r>
          <m:t>0</m:t>
        </m:r>
      </m:oMath>
      <w:r>
        <w:t xml:space="preserve">),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will have a Poisson distribution, conditional on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T</m:t>
        </m:r>
      </m:oMath>
      <w:r>
        <w:t xml:space="preserve">, as above.</w:t>
      </w:r>
    </w:p>
    <w:p>
      <w:pPr>
        <w:pStyle w:val="BodyText"/>
      </w:pPr>
      <w:r>
        <w:t xml:space="preserve">Even though we never observe</w:t>
      </w:r>
      <w:r>
        <w:t xml:space="preserve"> </w:t>
      </w:r>
      <m:oMath>
        <m:r>
          <m:t>Z</m:t>
        </m:r>
      </m:oMath>
      <w:r>
        <w:t xml:space="preserve">, we can estimate the parameters</w:t>
      </w:r>
      <w:r>
        <w:t xml:space="preserve"> </w:t>
      </w:r>
      <m:oMath>
        <m:sSub>
          <m:e>
            <m:r>
              <m:t>γ</m:t>
            </m:r>
          </m:e>
          <m:sub>
            <m:r>
              <m:t>0</m:t>
            </m:r>
          </m:sub>
        </m:sSub>
      </m:oMath>
      <w:r>
        <w:t xml:space="preserve">-</w:t>
      </w:r>
      <m:oMath>
        <m:sSub>
          <m:e>
            <m:r>
              <m:t>γ</m:t>
            </m:r>
          </m:e>
          <m:sub>
            <m:r>
              <m:t>p</m:t>
            </m:r>
          </m:sub>
        </m:sSub>
      </m:oMath>
      <w:r>
        <w:t xml:space="preserve">, via maximum likelihood: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t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,</m:t>
              </m:r>
              <m:r>
                <m:t>Z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,</m:t>
              </m:r>
              <m:r>
                <m:t>Z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)</m:t>
              </m:r>
            </m:e>
          </m:eqArr>
        </m:oMath>
      </m:oMathPara>
    </w:p>
    <w:p>
      <w:pPr>
        <w:pStyle w:val="FirstParagraph"/>
      </w:pPr>
      <w:r>
        <w:t xml:space="preserve">(by the Law of Total Probability)</w:t>
      </w:r>
    </w:p>
    <w:p>
      <w:pPr>
        <w:pStyle w:val="BodyText"/>
      </w:pPr>
      <w:r>
        <w:t xml:space="preserve">where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,</m:t>
              </m:r>
              <m:r>
                <m:t>Z</m:t>
              </m:r>
              <m:r>
                <m:rPr>
                  <m:sty m:val="p"/>
                </m:rPr>
                <m:t>=</m:t>
              </m:r>
              <m:r>
                <m:t>z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)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|</m:t>
              </m:r>
              <m:r>
                <m:t>Z</m:t>
              </m:r>
              <m:r>
                <m:rPr>
                  <m:sty m:val="p"/>
                </m:rPr>
                <m:t>=</m:t>
              </m:r>
              <m:r>
                <m:t>z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)</m:t>
              </m:r>
              <m:r>
                <m:t>P</m:t>
              </m:r>
              <m:r>
                <m:rPr>
                  <m:sty m:val="p"/>
                </m:rPr>
                <m:t>(</m:t>
              </m:r>
              <m:r>
                <m:t>Z</m:t>
              </m:r>
              <m:r>
                <m:rPr>
                  <m:sty m:val="p"/>
                </m:rPr>
                <m:t>=</m:t>
              </m:r>
              <m:r>
                <m:t>z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)</m:t>
              </m:r>
            </m:e>
          </m:eqArr>
        </m:oMath>
      </m:oMathPara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58" w:name="exr-zinf-pmf"/>
          <w:p>
            <w:pPr>
              <w:pStyle w:val="BodyText"/>
            </w:pPr>
            <w:r>
              <w:rPr>
                <w:b/>
                <w:bCs/>
              </w:rPr>
              <w:t xml:space="preserve">Exercise 4</w:t>
            </w:r>
            <w:r>
              <w:t xml:space="preserve"> </w:t>
            </w:r>
            <w:r>
              <w:t xml:space="preserve">Expand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into expressions involving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(</m:t>
              </m:r>
              <m:r>
                <m:t>Z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(</m:t>
              </m:r>
              <m:r>
                <m:t>Y</m:t>
              </m:r>
              <m:r>
                <m:rPr>
                  <m:sty m:val="p"/>
                </m:rPr>
                <m:t>=</m:t>
              </m:r>
              <m:r>
                <m:t>y</m:t>
              </m:r>
              <m:r>
                <m:rPr>
                  <m:sty m:val="p"/>
                </m:rPr>
                <m:t>|</m:t>
              </m:r>
              <m:r>
                <m:t>Z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.</w:t>
            </w:r>
          </w:p>
          <w:bookmarkEnd w:id="58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59" w:name="exr-zinf-moments"/>
          <w:p>
            <w:pPr>
              <w:pStyle w:val="BodyText"/>
            </w:pPr>
            <w:r>
              <w:rPr>
                <w:b/>
                <w:bCs/>
              </w:rPr>
              <w:t xml:space="preserve">Exercise 5</w:t>
            </w:r>
            <w:r>
              <w:t xml:space="preserve"> </w:t>
            </w:r>
            <w:r>
              <w:t xml:space="preserve">Derive the expected value and variance of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, conditional on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, as functions of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(</m:t>
              </m:r>
              <m:r>
                <m:t>Z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t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E</m:t>
              </m:r>
              <m:r>
                <m:rPr>
                  <m:sty m:val="p"/>
                </m:rPr>
                <m:t>[</m:t>
              </m:r>
              <m:r>
                <m:t>Y</m:t>
              </m:r>
              <m:r>
                <m:rPr>
                  <m:sty m:val="p"/>
                </m:rPr>
                <m:t>|</m:t>
              </m:r>
              <m:r>
                <m:t>Z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T</m:t>
              </m:r>
              <m:r>
                <m:rPr>
                  <m:sty m:val="p"/>
                </m:rPr>
                <m:t>=</m:t>
              </m:r>
              <m:r>
                <m:t>t</m:t>
              </m:r>
              <m:r>
                <m:rPr>
                  <m:sty m:val="p"/>
                </m:rPr>
                <m:t>]</m:t>
              </m:r>
            </m:oMath>
            <w:r>
              <w:t xml:space="preserve">.</w:t>
            </w:r>
          </w:p>
          <w:bookmarkEnd w:id="59"/>
        </w:tc>
      </w:tr>
    </w:tbl>
    <w:bookmarkEnd w:id="60"/>
    <w:bookmarkEnd w:id="61"/>
    <w:bookmarkStart w:id="77" w:name="over-dispersion"/>
    <w:p>
      <w:pPr>
        <w:pStyle w:val="Heading1"/>
      </w:pPr>
      <w:r>
        <w:t xml:space="preserve">8. Over-dispersion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Poisson distribution model</w:t>
      </w:r>
      <w:r>
        <w:t xml:space="preserve"> </w:t>
      </w:r>
      <w:r>
        <w:rPr>
          <w:b/>
          <w:bCs/>
        </w:rPr>
        <w:t xml:space="preserve">forces</w:t>
      </w:r>
      <w:r>
        <w:t xml:space="preserve"> </w:t>
      </w:r>
      <w:r>
        <w:t xml:space="preserve">the variance to equal the mean.</w:t>
      </w:r>
      <w:r>
        <w:t xml:space="preserve"> </w:t>
      </w:r>
      <w:r>
        <w:t xml:space="preserve">In practice, many count distributions will have a variance substantially larger than the mean (or occasionally, smaller).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62" w:name="def-overdispersion"/>
          <w:p>
            <w:pPr>
              <w:pStyle w:val="BodyText"/>
            </w:pPr>
            <w:r>
              <w:rPr>
                <w:b/>
                <w:bCs/>
              </w:rPr>
              <w:t xml:space="preserve">Definition 1 (Overdispersion)</w:t>
            </w:r>
            <w:r>
              <w:t xml:space="preserve"> </w:t>
            </w:r>
            <w:r>
              <w:t xml:space="preserve">A random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rPr>
                <w:b/>
                <w:bCs/>
              </w:rPr>
              <w:t xml:space="preserve">overdispersed</w:t>
            </w:r>
            <w:r>
              <w:t xml:space="preserve"> </w:t>
            </w:r>
            <w:r>
              <w:t xml:space="preserve">relative to a model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if</w:t>
            </w:r>
            <w:r>
              <w:t xml:space="preserve"> </w:t>
            </w:r>
            <w:r>
              <w:t xml:space="preserve">if its empirical variance in a dataset is larger than</w:t>
            </w:r>
            <w:r>
              <w:t xml:space="preserve"> </w:t>
            </w:r>
            <w:r>
              <w:t xml:space="preserve">the value is predicted by the fitted model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rPr>
                      <m:nor/>
                      <m:sty m:val="p"/>
                    </m:rPr>
                    <m:t>p</m:t>
                  </m:r>
                </m:e>
              </m:acc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</m:oMath>
            <w:r>
              <w:t xml:space="preserve">.</w:t>
            </w:r>
          </w:p>
          <w:bookmarkEnd w:id="62"/>
        </w:tc>
      </w:tr>
    </w:tbl>
    <w:p>
      <w:pPr>
        <w:pStyle w:val="BodyText"/>
      </w:pPr>
      <w:r>
        <w:t xml:space="preserve">c.f.</w:t>
      </w:r>
      <w:r>
        <w:t xml:space="preserve"> </w:t>
      </w:r>
      <w:r>
        <w:t xml:space="preserve">Dobson and Barnett (2018)</w:t>
      </w:r>
      <w:r>
        <w:t xml:space="preserve"> </w:t>
      </w:r>
      <w:r>
        <w:t xml:space="preserve">§3.2.1, 7.7, 9.8;</w:t>
      </w:r>
      <w:r>
        <w:t xml:space="preserve"> </w:t>
      </w:r>
      <w:r>
        <w:t xml:space="preserve">Vittinghoff et al. (2012)</w:t>
      </w:r>
      <w:r>
        <w:t xml:space="preserve"> </w:t>
      </w:r>
      <w:r>
        <w:t xml:space="preserve">§8.1.5;</w:t>
      </w:r>
      <w:r>
        <w:t xml:space="preserve"> </w:t>
      </w:r>
      <w:r>
        <w:t xml:space="preserve">and</w:t>
      </w:r>
      <w:r>
        <w:t xml:space="preserve"> </w:t>
      </w:r>
      <w:hyperlink r:id="rId63">
        <w:r>
          <w:rPr>
            <w:rStyle w:val="Hyperlink"/>
          </w:rPr>
          <w:t xml:space="preserve">https://en.wikipedia.org/wiki/Overdispersion</w:t>
        </w:r>
      </w:hyperlink>
      <w:r>
        <w:t xml:space="preserve">.</w:t>
      </w:r>
    </w:p>
    <w:p>
      <w:pPr>
        <w:pStyle w:val="BodyText"/>
      </w:pPr>
      <w:r>
        <w:t xml:space="preserve">When we encounter overdispersion,</w:t>
      </w:r>
      <w:r>
        <w:t xml:space="preserve"> </w:t>
      </w:r>
      <w:r>
        <w:t xml:space="preserve">we can try to reduce the residual variance</w:t>
      </w:r>
      <w:r>
        <w:t xml:space="preserve"> </w:t>
      </w:r>
      <w:r>
        <w:t xml:space="preserve">by adding more covariates.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6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6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Logistic regression is named after the (inverse) link function.</w:t>
            </w:r>
            <w:r>
              <w:t xml:space="preserve"> </w:t>
            </w:r>
            <w:r>
              <w:t xml:space="preserve">Poisson regression is named after the outcome distribution.</w:t>
            </w:r>
            <w:r>
              <w:t xml:space="preserve"> </w:t>
            </w:r>
            <w:r>
              <w:t xml:space="preserve">I think this naming convention reflects the strongest</w:t>
            </w:r>
            <w:r>
              <w:t xml:space="preserve"> </w:t>
            </w:r>
            <w:r>
              <w:t xml:space="preserve">(most questionable assumption) in the model.</w:t>
            </w:r>
            <w:r>
              <w:t xml:space="preserve"> </w:t>
            </w:r>
            <w:r>
              <w:t xml:space="preserve">In binary data regression,</w:t>
            </w:r>
            <w:r>
              <w:t xml:space="preserve"> </w:t>
            </w:r>
            <w:r>
              <w:t xml:space="preserve">the outcome distribution essentially</w:t>
            </w:r>
            <w:r>
              <w:t xml:space="preserve"> </w:t>
            </w:r>
            <w:r>
              <w:rPr>
                <w:i/>
                <w:iCs/>
              </w:rPr>
              <w:t xml:space="preserve">must</w:t>
            </w:r>
            <w:r>
              <w:t xml:space="preserve"> </w:t>
            </w:r>
            <w:r>
              <w:t xml:space="preserve">be Bernoulli (or Binomial),</w:t>
            </w:r>
            <w:r>
              <w:t xml:space="preserve"> </w:t>
            </w:r>
            <w:r>
              <w:t xml:space="preserve">but the link function could be logit, log, identity, probit, or something more unusual.</w:t>
            </w:r>
            <w:r>
              <w:t xml:space="preserve"> </w:t>
            </w:r>
            <w:r>
              <w:t xml:space="preserve">In count data regression,</w:t>
            </w:r>
            <w:r>
              <w:t xml:space="preserve"> </w:t>
            </w:r>
            <w:r>
              <w:t xml:space="preserve">the outcome distribution could have many different shapes,</w:t>
            </w:r>
            <w:r>
              <w:t xml:space="preserve"> </w:t>
            </w:r>
            <w:r>
              <w:t xml:space="preserve">but the link function will probably end up being log,</w:t>
            </w:r>
            <w:r>
              <w:t xml:space="preserve"> </w:t>
            </w:r>
            <w:r>
              <w:t xml:space="preserve">so that covariates have multiplicative effects on the rate.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Start w:id="75" w:name="negative-binomial-models"/>
    <w:p>
      <w:pPr>
        <w:pStyle w:val="Heading2"/>
      </w:pPr>
      <w:r>
        <w:t xml:space="preserve">8.1 Negative binomial models</w:t>
      </w:r>
    </w:p>
    <w:p>
      <w:pPr>
        <w:pStyle w:val="FirstParagraph"/>
      </w:pPr>
      <w:r>
        <w:t xml:space="preserve">There are alternatives to the Poisson model.</w:t>
      </w:r>
      <w:r>
        <w:t xml:space="preserve"> </w:t>
      </w:r>
      <w:r>
        <w:t xml:space="preserve">Most notably,</w:t>
      </w:r>
      <w:r>
        <w:t xml:space="preserve"> </w:t>
      </w:r>
      <w:r>
        <w:t xml:space="preserve">the</w:t>
      </w:r>
      <w:r>
        <w:t xml:space="preserve"> </w:t>
      </w:r>
      <w:hyperlink r:id="rId66">
        <w:r>
          <w:rPr>
            <w:rStyle w:val="Hyperlink"/>
          </w:rPr>
          <w:t xml:space="preserve">negative binomial model</w:t>
        </w:r>
      </w:hyperlink>
      <w:r>
        <w:t xml:space="preserve">.</w:t>
      </w:r>
    </w:p>
    <w:p>
      <w:pPr>
        <w:pStyle w:val="BodyText"/>
      </w:pPr>
      <w:r>
        <w:t xml:space="preserve">We can still model</w:t>
      </w:r>
      <w:r>
        <w:t xml:space="preserve"> </w:t>
      </w:r>
      <m:oMath>
        <m:r>
          <m:t>μ</m:t>
        </m:r>
      </m:oMath>
      <w:r>
        <w:t xml:space="preserve"> </w:t>
      </w:r>
      <w:r>
        <w:t xml:space="preserve">as a function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as before,</w:t>
      </w:r>
      <w:r>
        <w:t xml:space="preserve"> </w:t>
      </w:r>
      <w:r>
        <w:t xml:space="preserve">and we can combine this model with zero-inflation</w:t>
      </w:r>
      <w:r>
        <w:t xml:space="preserve"> </w:t>
      </w:r>
      <w:r>
        <w:t xml:space="preserve">(as the conditional distribution for the non-zero component).</w:t>
      </w:r>
    </w:p>
    <w:p>
      <w:r>
        <w:pict>
          <v:rect style="width:0;height:1.5pt" o:hralign="center" o:hrstd="t" o:hr="t"/>
        </w:pict>
      </w:r>
    </w:p>
    <w:bookmarkStart w:id="74" w:name="example-needle-sharing-1"/>
    <w:p>
      <w:pPr>
        <w:pStyle w:val="Heading3"/>
      </w:pPr>
      <w:r>
        <w:t xml:space="preserve">8.1.1 Example: needle-sharing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(MASS) </w:t>
      </w:r>
      <w:r>
        <w:rPr>
          <w:rStyle w:val="CommentTok"/>
        </w:rPr>
        <w:t xml:space="preserve">#need this for glm.nb()</w:t>
      </w:r>
      <w:r>
        <w:br/>
      </w:r>
      <w:r>
        <w:rPr>
          <w:rStyle w:val="NormalTok"/>
        </w:rPr>
        <w:t xml:space="preserve">glm1.nb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glm.nb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needles,</w:t>
      </w:r>
      <w:r>
        <w:br/>
      </w:r>
      <w:r>
        <w:rPr>
          <w:rStyle w:val="NormalTok"/>
        </w:rPr>
        <w:t xml:space="preserve">  shared_syr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age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sex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homeless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polydrug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equatiomatic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extract_eq</w:t>
      </w:r>
      <w:r>
        <w:rPr>
          <w:rStyle w:val="NormalTok"/>
        </w:rPr>
        <w:t xml:space="preserve">(glm1.nb)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log</m:t>
          </m:r>
          <m:r>
            <m:rPr>
              <m:sty m:val="p"/>
            </m:rPr>
            <m:t>(</m:t>
          </m:r>
          <m:r>
            <m:t>E</m:t>
          </m:r>
          <m:r>
            <m:rPr>
              <m:sty m:val="p"/>
            </m:rPr>
            <m:t>(</m:t>
          </m:r>
          <m:r>
            <m:rPr>
              <m:sty m:val="p"/>
            </m:rPr>
            <m:t>s</m:t>
          </m:r>
          <m:r>
            <m:rPr>
              <m:sty m:val="p"/>
            </m:rPr>
            <m:t>h</m:t>
          </m:r>
          <m:r>
            <m:rPr>
              <m:sty m:val="p"/>
            </m:rPr>
            <m:t>a</m:t>
          </m:r>
          <m:r>
            <m:rPr>
              <m:sty m:val="p"/>
            </m:rPr>
            <m:t>r</m:t>
          </m:r>
          <m:r>
            <m:rPr>
              <m:sty m:val="p"/>
            </m:rPr>
            <m:t>e</m:t>
          </m:r>
          <m:r>
            <m:rPr>
              <m:sty m:val="p"/>
            </m:rPr>
            <m:t>d</m:t>
          </m:r>
          <m:sSub>
            <m:e>
              <m:r>
                <m:rPr>
                  <m:sty m:val="p"/>
                </m:rPr>
                <m:t>​</m:t>
              </m:r>
            </m:e>
            <m:sub>
              <m:r>
                <m:rPr>
                  <m:sty m:val="p"/>
                </m:rPr>
                <m:t>s</m:t>
              </m:r>
            </m:sub>
          </m:sSub>
          <m:r>
            <m:rPr>
              <m:sty m:val="p"/>
            </m:rPr>
            <m:t>y</m:t>
          </m:r>
          <m:r>
            <m:rPr>
              <m:sty m:val="p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α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age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(</m:t>
          </m:r>
          <m:sSub>
            <m:e>
              <m:r>
                <m:rPr>
                  <m:sty m:val="p"/>
                </m:rPr>
                <m:t>sex</m:t>
              </m:r>
            </m:e>
            <m:sub>
              <m:r>
                <m:rPr>
                  <m:sty m:val="p"/>
                </m:rPr>
                <m:t>F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3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homeless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4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polydrug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5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homeless</m:t>
          </m:r>
          <m:r>
            <m:rPr>
              <m:sty m:val="p"/>
            </m:rPr>
            <m:t>×</m:t>
          </m:r>
          <m:r>
            <m:rPr>
              <m:sty m:val="p"/>
            </m:rPr>
            <m:t>polydrug</m:t>
          </m:r>
          <m:r>
            <m:rPr>
              <m:sty m:val="p"/>
            </m:rPr>
            <m:t>)</m:t>
          </m:r>
        </m:oMath>
      </m:oMathPara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67" w:name="tbl-needles-nb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6: Negative binomial model for needle-sharing data</w:t>
            </w:r>
          </w:p>
          <w:p>
            <w:pPr>
              <w:pStyle w:val="SourceCode"/>
              <w:jc w:val="center"/>
            </w:pPr>
            <w:r>
              <w:rPr>
                <w:rStyle w:val="FunctionTok"/>
              </w:rPr>
              <w:t xml:space="preserve">summary</w:t>
            </w:r>
            <w:r>
              <w:rPr>
                <w:rStyle w:val="NormalTok"/>
              </w:rPr>
              <w:t xml:space="preserve">(glm1.nb)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Call:</w:t>
            </w:r>
            <w:r>
              <w:br/>
            </w:r>
            <w:r>
              <w:rPr>
                <w:rStyle w:val="CommentTok"/>
              </w:rPr>
              <w:t xml:space="preserve">#&gt; glm.nb(formula = shared_syr ~ age + sex + homeless * polydrug, </w:t>
            </w:r>
            <w:r>
              <w:br/>
            </w:r>
            <w:r>
              <w:rPr>
                <w:rStyle w:val="CommentTok"/>
              </w:rPr>
              <w:t xml:space="preserve">#&gt;     data = needles, init.theta = 0.08436295825, link = log)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Coefficients:</w:t>
            </w:r>
            <w:r>
              <w:br/>
            </w:r>
            <w:r>
              <w:rPr>
                <w:rStyle w:val="CommentTok"/>
              </w:rPr>
              <w:t xml:space="preserve">#&gt;                                               Estimate Std. Error z value</w:t>
            </w:r>
            <w:r>
              <w:br/>
            </w:r>
            <w:r>
              <w:rPr>
                <w:rStyle w:val="CommentTok"/>
              </w:rPr>
              <w:t xml:space="preserve">#&gt; (Intercept)                                   9.91e-01   1.71e+00    0.58</w:t>
            </w:r>
            <w:r>
              <w:br/>
            </w:r>
            <w:r>
              <w:rPr>
                <w:rStyle w:val="CommentTok"/>
              </w:rPr>
              <w:t xml:space="preserve">#&gt; age                                          -2.76e-02   3.82e-02   -0.72</w:t>
            </w:r>
            <w:r>
              <w:br/>
            </w:r>
            <w:r>
              <w:rPr>
                <w:rStyle w:val="CommentTok"/>
              </w:rPr>
              <w:t xml:space="preserve">#&gt; sexF                                          1.06e+00   8.07e-01    1.32</w:t>
            </w:r>
            <w:r>
              <w:br/>
            </w:r>
            <w:r>
              <w:rPr>
                <w:rStyle w:val="CommentTok"/>
              </w:rPr>
              <w:t xml:space="preserve">#&gt; homelesshomeless                              1.65e+00   7.22e-01    2.29</w:t>
            </w:r>
            <w:r>
              <w:br/>
            </w:r>
            <w:r>
              <w:rPr>
                <w:rStyle w:val="CommentTok"/>
              </w:rPr>
              <w:t xml:space="preserve">#&gt; polydrugmultiple drugs used                  -2.46e+01   3.61e+04    0.00</w:t>
            </w:r>
            <w:r>
              <w:br/>
            </w:r>
            <w:r>
              <w:rPr>
                <w:rStyle w:val="CommentTok"/>
              </w:rPr>
              <w:t xml:space="preserve">#&gt; homelesshomeless:polydrugmultiple drugs used  2.32e+01   3.61e+04    0.00</w:t>
            </w:r>
            <w:r>
              <w:br/>
            </w:r>
            <w:r>
              <w:rPr>
                <w:rStyle w:val="CommentTok"/>
              </w:rPr>
              <w:t xml:space="preserve">#&gt;                                              Pr(&gt;|z|)  </w:t>
            </w:r>
            <w:r>
              <w:br/>
            </w:r>
            <w:r>
              <w:rPr>
                <w:rStyle w:val="CommentTok"/>
              </w:rPr>
              <w:t xml:space="preserve">#&gt; (Intercept)                                     0.563  </w:t>
            </w:r>
            <w:r>
              <w:br/>
            </w:r>
            <w:r>
              <w:rPr>
                <w:rStyle w:val="CommentTok"/>
              </w:rPr>
              <w:t xml:space="preserve">#&gt; age                                             0.469  </w:t>
            </w:r>
            <w:r>
              <w:br/>
            </w:r>
            <w:r>
              <w:rPr>
                <w:rStyle w:val="CommentTok"/>
              </w:rPr>
              <w:t xml:space="preserve">#&gt; sexF                                            0.187  </w:t>
            </w:r>
            <w:r>
              <w:br/>
            </w:r>
            <w:r>
              <w:rPr>
                <w:rStyle w:val="CommentTok"/>
              </w:rPr>
              <w:t xml:space="preserve">#&gt; homelesshomeless                                0.022 *</w:t>
            </w:r>
            <w:r>
              <w:br/>
            </w:r>
            <w:r>
              <w:rPr>
                <w:rStyle w:val="CommentTok"/>
              </w:rPr>
              <w:t xml:space="preserve">#&gt; polydrugmultiple drugs used                     0.999  </w:t>
            </w:r>
            <w:r>
              <w:br/>
            </w:r>
            <w:r>
              <w:rPr>
                <w:rStyle w:val="CommentTok"/>
              </w:rPr>
              <w:t xml:space="preserve">#&gt; homelesshomeless:polydrugmultiple drugs used    0.999  </w:t>
            </w:r>
            <w:r>
              <w:br/>
            </w:r>
            <w:r>
              <w:rPr>
                <w:rStyle w:val="CommentTok"/>
              </w:rPr>
              <w:t xml:space="preserve">#&gt; ---</w:t>
            </w:r>
            <w:r>
              <w:br/>
            </w:r>
            <w:r>
              <w:rPr>
                <w:rStyle w:val="CommentTok"/>
              </w:rPr>
              <w:t xml:space="preserve">#&gt; Signif. codes:  0 '***' 0.001 '**' 0.01 '*' 0.05 '.' 0.1 ' ' 1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(Dispersion parameter for Negative Binomial(0.0844) family taken to be 1)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   Null deviance: 69.193  on 119  degrees of freedom</w:t>
            </w:r>
            <w:r>
              <w:br/>
            </w:r>
            <w:r>
              <w:rPr>
                <w:rStyle w:val="CommentTok"/>
              </w:rPr>
              <w:t xml:space="preserve">#&gt; Residual deviance: 57.782  on 114  degrees of freedom</w:t>
            </w:r>
            <w:r>
              <w:br/>
            </w:r>
            <w:r>
              <w:rPr>
                <w:rStyle w:val="CommentTok"/>
              </w:rPr>
              <w:t xml:space="preserve">#&gt;   (7 observations deleted due to missingness)</w:t>
            </w:r>
            <w:r>
              <w:br/>
            </w:r>
            <w:r>
              <w:rPr>
                <w:rStyle w:val="CommentTok"/>
              </w:rPr>
              <w:t xml:space="preserve">#&gt; AIC: 315.5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Number of Fisher Scoring iterations: 1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             Theta:  0.0844 </w:t>
            </w:r>
            <w:r>
              <w:br/>
            </w:r>
            <w:r>
              <w:rPr>
                <w:rStyle w:val="CommentTok"/>
              </w:rPr>
              <w:t xml:space="preserve">#&gt;           Std. Err.:  0.0197 </w:t>
            </w:r>
            <w:r>
              <w:br/>
            </w:r>
            <w:r>
              <w:rPr>
                <w:rStyle w:val="CommentTok"/>
              </w:rPr>
              <w:t xml:space="preserve">#&gt; </w:t>
            </w:r>
            <w:r>
              <w:br/>
            </w:r>
            <w:r>
              <w:rPr>
                <w:rStyle w:val="CommentTok"/>
              </w:rPr>
              <w:t xml:space="preserve">#&gt;  2 x log-likelihood:  -301.5060</w:t>
            </w:r>
          </w:p>
          <w:bookmarkEnd w:id="67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68" w:name="tbl-compare-poisson-nb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7: Poisson versus Negative Binomial Regression coefficient estimates</w:t>
            </w:r>
          </w:p>
          <w:p>
            <w:pPr>
              <w:pStyle w:val="SourceCode"/>
              <w:jc w:val="center"/>
            </w:pPr>
            <w:r>
              <w:rPr>
                <w:rStyle w:val="FunctionTok"/>
              </w:rPr>
              <w:t xml:space="preserve">tibble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name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names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coef</w:t>
            </w:r>
            <w:r>
              <w:rPr>
                <w:rStyle w:val="NormalTok"/>
              </w:rPr>
              <w:t xml:space="preserve">(glm1)), </w:t>
            </w:r>
            <w:r>
              <w:rPr>
                <w:rStyle w:val="AttributeTok"/>
              </w:rPr>
              <w:t xml:space="preserve">poisson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coef</w:t>
            </w:r>
            <w:r>
              <w:rPr>
                <w:rStyle w:val="NormalTok"/>
              </w:rPr>
              <w:t xml:space="preserve">(glm1), </w:t>
            </w:r>
            <w:r>
              <w:rPr>
                <w:rStyle w:val="AttributeTok"/>
              </w:rPr>
              <w:t xml:space="preserve">nb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coef</w:t>
            </w:r>
            <w:r>
              <w:rPr>
                <w:rStyle w:val="NormalTok"/>
              </w:rPr>
              <w:t xml:space="preserve">(glm1.nb))</w:t>
            </w:r>
            <w:r>
              <w:br/>
            </w:r>
            <w:r>
              <w:rPr>
                <w:rStyle w:val="CommentTok"/>
              </w:rPr>
              <w:t xml:space="preserve">#&gt; # A tibble: 6 × 3</w:t>
            </w:r>
            <w:r>
              <w:br/>
            </w:r>
            <w:r>
              <w:rPr>
                <w:rStyle w:val="CommentTok"/>
              </w:rPr>
              <w:t xml:space="preserve">#&gt;   name                                           poisson       nb</w:t>
            </w:r>
            <w:r>
              <w:br/>
            </w:r>
            <w:r>
              <w:rPr>
                <w:rStyle w:val="CommentTok"/>
              </w:rPr>
              <w:t xml:space="preserve">#&gt;   &lt;chr&gt;                                            &lt;dbl&gt;    &lt;dbl&gt;</w:t>
            </w:r>
            <w:r>
              <w:br/>
            </w:r>
            <w:r>
              <w:rPr>
                <w:rStyle w:val="CommentTok"/>
              </w:rPr>
              <w:t xml:space="preserve">#&gt; 1 (Intercept)                                   -4.18      0.991 </w:t>
            </w:r>
            <w:r>
              <w:br/>
            </w:r>
            <w:r>
              <w:rPr>
                <w:rStyle w:val="CommentTok"/>
              </w:rPr>
              <w:t xml:space="preserve">#&gt; 2 age                                            0.00247  -0.0276</w:t>
            </w:r>
            <w:r>
              <w:br/>
            </w:r>
            <w:r>
              <w:rPr>
                <w:rStyle w:val="CommentTok"/>
              </w:rPr>
              <w:t xml:space="preserve">#&gt; 3 sexF                                           0.316     1.06  </w:t>
            </w:r>
            <w:r>
              <w:br/>
            </w:r>
            <w:r>
              <w:rPr>
                <w:rStyle w:val="CommentTok"/>
              </w:rPr>
              <w:t xml:space="preserve">#&gt; 4 homelesshomeless                               1.02      1.65  </w:t>
            </w:r>
            <w:r>
              <w:br/>
            </w:r>
            <w:r>
              <w:rPr>
                <w:rStyle w:val="CommentTok"/>
              </w:rPr>
              <w:t xml:space="preserve">#&gt; 5 polydrugmultiple drugs used                  -15.1     -24.6   </w:t>
            </w:r>
            <w:r>
              <w:br/>
            </w:r>
            <w:r>
              <w:rPr>
                <w:rStyle w:val="CommentTok"/>
              </w:rPr>
              <w:t xml:space="preserve">#&gt; 6 homelesshomeless:polydrugmultiple drugs used  13.3      23.2</w:t>
            </w:r>
          </w:p>
          <w:bookmarkEnd w:id="68"/>
        </w:tc>
      </w:tr>
    </w:tbl>
    <w:bookmarkStart w:id="71" w:name="zero-inflation-1"/>
    <w:p>
      <w:pPr>
        <w:pStyle w:val="Heading4"/>
      </w:pPr>
      <w:r>
        <w:t xml:space="preserve">zero-inflation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(glmmTMB)</w:t>
      </w:r>
      <w:r>
        <w:br/>
      </w:r>
      <w:r>
        <w:rPr>
          <w:rStyle w:val="NormalTok"/>
        </w:rPr>
        <w:t xml:space="preserve">zinf_fit1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glmmTMB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"poisson"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 =</w:t>
      </w:r>
      <w:r>
        <w:rPr>
          <w:rStyle w:val="NormalTok"/>
        </w:rPr>
        <w:t xml:space="preserve"> needles,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shared_syr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age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sex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homeless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polydrug,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ziformula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age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sex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homeless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polydrug </w:t>
      </w:r>
      <w:r>
        <w:rPr>
          <w:rStyle w:val="CommentTok"/>
        </w:rPr>
        <w:t xml:space="preserve"># fit won't converge with interaction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zinf_fit1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parameters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exponentiate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print_md</w:t>
      </w:r>
      <w:r>
        <w:rPr>
          <w:rStyle w:val="NormalTok"/>
        </w:rPr>
        <w:t xml:space="preserve">()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69" w:name="tbl-zeroinf-poisson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8: Zero-inflated poisson model</w:t>
            </w:r>
          </w:p>
          <w:p>
            <w:pPr>
              <w:pStyle w:val="Compact"/>
              <w:jc w:val="center"/>
            </w:pPr>
            <w:r>
              <w:t xml:space="preserve"># Fixed Effects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  <w:tblCaption w:val="# Fixed Effects"/>
            </w:tblPr>
            <w:tblGrid>
              <w:gridCol w:w="3960"/>
              <w:gridCol w:w="747"/>
              <w:gridCol w:w="747"/>
              <w:gridCol w:w="1046"/>
              <w:gridCol w:w="821"/>
              <w:gridCol w:w="597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Parameter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IRR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95% CI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z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p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(Intercept)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3.16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0.82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(1.90, 5.25)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4.44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&lt; .001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age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1.01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5.88e-03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(1.00, 1.02)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1.74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0.081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sex [F]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3.43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0.44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(2.67, 4.40)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9.68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&lt; .001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homeless [homeless]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3.44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0.47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(2.63, 4.50)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9.03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&lt; .001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polydrug [multiple drugs used]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1.85e-09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1.21e-05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(0.00, Inf)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-3.08e-03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0.998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homeless [homeless] × polydrug [multiple drugs used]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1.38e+08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9.04e+11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(0.00, Inf)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2.87e-03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0.998</w:t>
                  </w:r>
                </w:p>
              </w:tc>
            </w:tr>
          </w:tbl>
          <w:p>
            <w:pPr>
              <w:jc w:val="center"/>
            </w:pPr>
            <w:r>
              <w:t xml:space="preserve"> </w:t>
            </w:r>
          </w:p>
          <w:p>
            <w:pPr>
              <w:pStyle w:val="TableCaption"/>
              <w:jc w:val="center"/>
            </w:pPr>
            <w:r>
              <w:t xml:space="preserve"># Zero-Inflation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  <w:tblCaption w:val="# Zero-Inflation"/>
            </w:tblPr>
            <w:tblGrid>
              <w:gridCol w:w="3188"/>
              <w:gridCol w:w="1234"/>
              <w:gridCol w:w="617"/>
              <w:gridCol w:w="1439"/>
              <w:gridCol w:w="719"/>
              <w:gridCol w:w="719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Parameter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Odds Ratio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95% CI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z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p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(Intercept)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0.49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0.54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(0.06, 4.25)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-0.65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0.514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age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1.05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0.03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(1.00, 1.10)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1.95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0.051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sex [F]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1.44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0.84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(0.46, 4.50)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0.62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0.533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homeless [homeless]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0.68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0.34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(0.26, 1.80)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-0.78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0.436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polydrug [multiple drugs used]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1.15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0.91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(0.24, 5.43)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0.18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0.858</w:t>
                  </w:r>
                </w:p>
              </w:tc>
            </w:tr>
          </w:tbl>
          <w:bookmarkEnd w:id="69"/>
          <w:p/>
        </w:tc>
      </w:tr>
    </w:tbl>
    <w:p>
      <w:pPr>
        <w:pStyle w:val="BodyText"/>
      </w:pPr>
      <w:r>
        <w:t xml:space="preserve">Another R package for zero-inflated models is</w:t>
      </w:r>
      <w:r>
        <w:t xml:space="preserve"> </w:t>
      </w:r>
      <w:hyperlink r:id="rId70">
        <w:r>
          <w:rPr>
            <w:rStyle w:val="VerbatimChar"/>
          </w:rPr>
          <w:t xml:space="preserve">pscl</w:t>
        </w:r>
      </w:hyperlink>
      <w:r>
        <w:t xml:space="preserve"> </w:t>
      </w:r>
      <w:r>
        <w:t xml:space="preserve">(</w:t>
      </w:r>
      <w:r>
        <w:t xml:space="preserve">Zeileis et al. (2008)</w:t>
      </w:r>
      <w:r>
        <w:t xml:space="preserve">).</w:t>
      </w:r>
    </w:p>
    <w:bookmarkEnd w:id="71"/>
    <w:bookmarkStart w:id="73" w:name="zero-inflated-negative-binomial-model"/>
    <w:p>
      <w:pPr>
        <w:pStyle w:val="Heading4"/>
      </w:pPr>
      <w:r>
        <w:t xml:space="preserve">zero-inflated negative binomial model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(glmmTMB)</w:t>
      </w:r>
      <w:r>
        <w:br/>
      </w:r>
      <w:r>
        <w:rPr>
          <w:rStyle w:val="NormalTok"/>
        </w:rPr>
        <w:t xml:space="preserve">zinf_fit1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glmmTMB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nbinom2,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 =</w:t>
      </w:r>
      <w:r>
        <w:rPr>
          <w:rStyle w:val="NormalTok"/>
        </w:rPr>
        <w:t xml:space="preserve"> needles,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shared_syr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age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sex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homeless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polydrug,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ziformula =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age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sex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homeless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polydrug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fit won't converge with interaction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zinf_fit1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parameters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exponentiate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print_md</w:t>
      </w:r>
      <w:r>
        <w:rPr>
          <w:rStyle w:val="NormalTok"/>
        </w:rPr>
        <w:t xml:space="preserve">()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72" w:name="tbl-zeroinf-nb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9: Zero-inflated negative binomial model</w:t>
            </w:r>
          </w:p>
          <w:p>
            <w:pPr>
              <w:pStyle w:val="Compact"/>
              <w:jc w:val="center"/>
            </w:pPr>
            <w:r>
              <w:t xml:space="preserve"># Fixed Effects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  <w:tblCaption w:val="# Fixed Effects"/>
            </w:tblPr>
            <w:tblGrid>
              <w:gridCol w:w="3960"/>
              <w:gridCol w:w="747"/>
              <w:gridCol w:w="747"/>
              <w:gridCol w:w="1120"/>
              <w:gridCol w:w="821"/>
              <w:gridCol w:w="523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Parameter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IRR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95% CI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z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p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(Intercept)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1.06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1.48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(0.07, 16.52)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0.04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0.969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age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1.02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0.03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(0.96, 1.08)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0.53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0.599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sex [F]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6.86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6.36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(1.12, 42.16)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2.08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0.038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homeless [homeless]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6.44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4.59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(1.60, 26.01)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2.62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0.009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polydrug [multiple drugs used]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8.25e-10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7.07e-06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(0.00, Inf)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-2.44e-03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0.998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homeless [homeless] × polydrug [multiple drugs used]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2.36e+08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2.02e+12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(0.00, Inf)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2.25e-03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0.998</w:t>
                  </w:r>
                </w:p>
              </w:tc>
            </w:tr>
          </w:tbl>
          <w:p>
            <w:pPr>
              <w:jc w:val="center"/>
            </w:pPr>
            <w:r>
              <w:t xml:space="preserve"> </w:t>
            </w:r>
          </w:p>
          <w:p>
            <w:pPr>
              <w:pStyle w:val="TableCaption"/>
              <w:jc w:val="center"/>
            </w:pPr>
            <w:r>
              <w:t xml:space="preserve"># Zero-Inflation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  <w:tblCaption w:val="# Zero-Inflation"/>
            </w:tblPr>
            <w:tblGrid>
              <w:gridCol w:w="3031"/>
              <w:gridCol w:w="1173"/>
              <w:gridCol w:w="586"/>
              <w:gridCol w:w="1760"/>
              <w:gridCol w:w="684"/>
              <w:gridCol w:w="684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Parameter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Odds Ratio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95% CI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z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p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(Intercept)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0.10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0.20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(1.47e-03, 6.14)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-1.11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0.269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age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1.07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0.04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(0.99, 1.15)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1.78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0.075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sex [F]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2.72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2.40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(0.48, 15.33)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1.13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0.258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homeless [homeless]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1.15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0.86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(0.27, 4.96)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0.19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0.853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polydrug [multiple drugs used]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0.75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0.86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(0.08, 7.12)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-0.25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0.799</w:t>
                  </w:r>
                </w:p>
              </w:tc>
            </w:tr>
          </w:tbl>
          <w:p>
            <w:pPr>
              <w:jc w:val="center"/>
            </w:pPr>
            <w:r>
              <w:t xml:space="preserve"> </w:t>
            </w:r>
          </w:p>
          <w:p>
            <w:pPr>
              <w:pStyle w:val="TableCaption"/>
              <w:jc w:val="center"/>
            </w:pPr>
            <w:r>
              <w:t xml:space="preserve"># Dispersion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  <w:tblCaption w:val="# Dispersion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Parameter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Coefficient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95% CI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(Intercept)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0.44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(0.11, 1.71)</w:t>
                  </w:r>
                </w:p>
              </w:tc>
            </w:tr>
          </w:tbl>
          <w:bookmarkEnd w:id="72"/>
          <w:p/>
        </w:tc>
      </w:tr>
    </w:tbl>
    <w:bookmarkEnd w:id="73"/>
    <w:bookmarkEnd w:id="74"/>
    <w:bookmarkEnd w:id="75"/>
    <w:bookmarkStart w:id="76" w:name="quasipoisson"/>
    <w:p>
      <w:pPr>
        <w:pStyle w:val="Heading2"/>
      </w:pPr>
      <w:r>
        <w:t xml:space="preserve">8.2 Quasipoisson</w:t>
      </w:r>
    </w:p>
    <w:p>
      <w:pPr>
        <w:pStyle w:val="FirstParagraph"/>
      </w:pPr>
      <w:r>
        <w:t xml:space="preserve">An alternative to Negative binomial is the</w:t>
      </w:r>
      <w:r>
        <w:t xml:space="preserve"> </w:t>
      </w:r>
      <w:r>
        <w:t xml:space="preserve">“quasipoisson”</w:t>
      </w:r>
      <w:r>
        <w:t xml:space="preserve"> </w:t>
      </w:r>
      <w:r>
        <w:t xml:space="preserve">distribution. I’ve never used it, but it seems to be a method-of-moments type approach rather than maximum likelihood. It models the variance as</w:t>
      </w:r>
      <w:r>
        <w:t xml:space="preserve"> </w:t>
      </w:r>
      <m:oMath>
        <m:r>
          <m:rPr>
            <m:nor/>
            <m:sty m:val="p"/>
          </m:rPr>
          <m:t>Var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  <m:r>
          <m:rPr>
            <m:sty m:val="p"/>
          </m:rPr>
          <m:t>=</m:t>
        </m:r>
        <m:r>
          <m:t>μ</m:t>
        </m:r>
        <m:r>
          <m:t>θ</m:t>
        </m:r>
      </m:oMath>
      <w:r>
        <w:t xml:space="preserve">, and estimates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accordingly.</w:t>
      </w:r>
    </w:p>
    <w:p>
      <w:pPr>
        <w:pStyle w:val="BodyText"/>
      </w:pPr>
      <w:r>
        <w:t xml:space="preserve">See</w:t>
      </w:r>
      <w:r>
        <w:t xml:space="preserve"> </w:t>
      </w:r>
      <w:r>
        <w:rPr>
          <w:rStyle w:val="VerbatimChar"/>
        </w:rPr>
        <w:t xml:space="preserve">?quasipoisson</w:t>
      </w:r>
      <w:r>
        <w:t xml:space="preserve"> </w:t>
      </w:r>
      <w:r>
        <w:t xml:space="preserve">in R for more.</w:t>
      </w:r>
    </w:p>
    <w:bookmarkEnd w:id="76"/>
    <w:bookmarkEnd w:id="77"/>
    <w:bookmarkStart w:id="79" w:name="more-on-count-regression"/>
    <w:p>
      <w:pPr>
        <w:pStyle w:val="Heading1"/>
      </w:pPr>
      <w:r>
        <w:t xml:space="preserve">9. More on count regression</w:t>
      </w:r>
    </w:p>
    <w:p>
      <w:pPr>
        <w:pStyle w:val="Compact"/>
        <w:numPr>
          <w:ilvl w:val="0"/>
          <w:numId w:val="1005"/>
        </w:numPr>
      </w:pPr>
      <w:hyperlink r:id="rId78">
        <w:r>
          <w:rPr>
            <w:rStyle w:val="Hyperlink"/>
          </w:rPr>
          <w:t xml:space="preserve">https://bookdown.org/roback/bookdown-BeyondMLR/ch-poissonreg.html</w:t>
        </w:r>
      </w:hyperlink>
    </w:p>
    <w:bookmarkEnd w:id="79"/>
    <w:bookmarkStart w:id="82" w:name="exercises"/>
    <w:p>
      <w:pPr>
        <w:pStyle w:val="Heading1"/>
      </w:pPr>
      <w:r>
        <w:t xml:space="preserve">Exercises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80" w:name="exr-prac-glm-interp"/>
          <w:p>
            <w:pPr>
              <w:pStyle w:val="BodyText"/>
            </w:pPr>
            <w:r>
              <w:rPr>
                <w:b/>
                <w:bCs/>
              </w:rPr>
              <w:t xml:space="preserve">Exercise 6 (Interpreting Poisson regression coefficients)</w:t>
            </w:r>
            <w:r>
              <w:t xml:space="preserve"> </w:t>
            </w:r>
            <w:r>
              <w:t xml:space="preserve">(adapted from</w:t>
            </w:r>
            <w:r>
              <w:t xml:space="preserve"> </w:t>
            </w:r>
            <w:r>
              <w:t xml:space="preserve">Dunn and Smyth (2018)</w:t>
            </w:r>
            <w:r>
              <w:t xml:space="preserve">, Chapter 5, and</w:t>
            </w:r>
            <w:r>
              <w:t xml:space="preserve"> </w:t>
            </w:r>
            <w:r>
              <w:t xml:space="preserve">Dobson and Barnett (2018)</w:t>
            </w:r>
            <w:r>
              <w:t xml:space="preserve">, Chapter 9)</w:t>
            </w:r>
          </w:p>
          <w:p>
            <w:pPr>
              <w:pStyle w:val="BodyText"/>
            </w:pPr>
            <w:r>
              <w:t xml:space="preserve">Consider a Poisson log-linear model for the expected number of events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log</m:t>
                </m:r>
                <m:d>
                  <m:dPr>
                    <m:begChr m:val="{"/>
                    <m:sepChr m:val=""/>
                    <m:endChr m:val="}"/>
                    <m:grow/>
                  </m:dPr>
                  <m:e>
                    <m:sSub>
                      <m:e>
                        <m:r>
                          <m:t>μ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=</m:t>
                </m:r>
                <m:sSub>
                  <m:e>
                    <m:r>
                      <m:t>β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β</m:t>
                    </m:r>
                  </m:e>
                  <m:sub>
                    <m:r>
                      <m:t>1</m:t>
                    </m:r>
                  </m:sub>
                </m:sSub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is a binary indicator (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or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).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(a)</w:t>
            </w:r>
            <w:r>
              <w:t xml:space="preserve"> </w:t>
            </w:r>
            <w:r>
              <w:t xml:space="preserve">Express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as a function of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(b)</w:t>
            </w:r>
            <w:r>
              <w:t xml:space="preserve"> </w:t>
            </w:r>
            <w:r>
              <w:t xml:space="preserve">Interpret</w:t>
            </w:r>
            <w:r>
              <w:t xml:space="preserve"> </w:t>
            </w:r>
            <m:oMath>
              <m:sSup>
                <m:e>
                  <m:r>
                    <m:t>e</m:t>
                  </m:r>
                </m:e>
                <m:sup>
                  <m:sSub>
                    <m:e>
                      <m:r>
                        <m:t>β</m:t>
                      </m:r>
                    </m:e>
                    <m:sub>
                      <m:r>
                        <m:t>0</m:t>
                      </m:r>
                    </m:sub>
                  </m:sSub>
                </m:sup>
              </m:sSup>
            </m:oMath>
            <w:r>
              <w:t xml:space="preserve">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(c)</w:t>
            </w:r>
            <w:r>
              <w:t xml:space="preserve"> </w:t>
            </w:r>
            <w:r>
              <w:t xml:space="preserve">Interpret</w:t>
            </w:r>
            <w:r>
              <w:t xml:space="preserve"> </w:t>
            </w:r>
            <m:oMath>
              <m:sSup>
                <m:e>
                  <m:r>
                    <m:t>e</m:t>
                  </m:r>
                </m:e>
                <m:sup>
                  <m:sSub>
                    <m:e>
                      <m:r>
                        <m:t>β</m:t>
                      </m:r>
                    </m:e>
                    <m:sub>
                      <m:r>
                        <m:t>1</m:t>
                      </m:r>
                    </m:sub>
                  </m:sSub>
                </m:sup>
              </m:sSup>
            </m:oMath>
            <w:r>
              <w:t xml:space="preserve">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(d)</w:t>
            </w:r>
            <w:r>
              <w:t xml:space="preserve"> </w:t>
            </w:r>
            <w:r>
              <w:t xml:space="preserve">If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=</m:t>
              </m:r>
              <m:r>
                <m:t>1.2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t>0.5</m:t>
              </m:r>
            </m:oMath>
            <w:r>
              <w:t xml:space="preserve">,</w:t>
            </w:r>
            <w:r>
              <w:t xml:space="preserve"> </w:t>
            </w:r>
            <w:r>
              <w:t xml:space="preserve">compute the estimated mean event count for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.</w:t>
            </w:r>
          </w:p>
          <w:bookmarkEnd w:id="80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  <w:r>
              <w:rPr>
                <w:b/>
                <w:bCs/>
              </w:rPr>
              <w:t xml:space="preserve">(a)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t>μ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sSup>
                  <m:e>
                    <m:r>
                      <m:t>e</m:t>
                    </m:r>
                  </m:e>
                  <m:sup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r>
                      <m:t>e</m:t>
                    </m:r>
                  </m:e>
                  <m:sup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0</m:t>
                        </m:r>
                      </m:sub>
                    </m:sSub>
                  </m:sup>
                </m:sSup>
                <m:r>
                  <m:rPr>
                    <m:sty m:val="p"/>
                  </m:rPr>
                  <m:t>⋅</m:t>
                </m:r>
                <m:r>
                  <m:rPr>
                    <m:sty m:val="p"/>
                  </m:rPr>
                  <m:t>(</m:t>
                </m:r>
                <m:sSup>
                  <m:e>
                    <m:r>
                      <m:t>e</m:t>
                    </m:r>
                  </m:e>
                  <m:sup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1</m:t>
                        </m:r>
                      </m:sub>
                    </m:sSub>
                  </m:sup>
                </m:sSup>
                <m:sSup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sup>
                </m:sSup>
              </m:oMath>
            </m:oMathPara>
          </w:p>
          <w:p>
            <w:pPr>
              <w:pStyle w:val="FirstParagraph"/>
            </w:pPr>
            <w:r>
              <w:t xml:space="preserve">For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: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=</m:t>
              </m:r>
              <m:sSup>
                <m:e>
                  <m:r>
                    <m:t>e</m:t>
                  </m:r>
                </m:e>
                <m:sup>
                  <m:sSub>
                    <m:e>
                      <m:r>
                        <m:t>β</m:t>
                      </m:r>
                    </m:e>
                    <m:sub>
                      <m:r>
                        <m:t>0</m:t>
                      </m:r>
                    </m:sub>
                  </m:sSub>
                </m:sup>
              </m:sSup>
            </m:oMath>
            <w:r>
              <w:t xml:space="preserve">.</w:t>
            </w:r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: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sSup>
                <m:e>
                  <m:r>
                    <m:t>e</m:t>
                  </m:r>
                </m:e>
                <m:sup>
                  <m:sSub>
                    <m:e>
                      <m:r>
                        <m:t>β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β</m:t>
                      </m:r>
                    </m:e>
                    <m:sub>
                      <m:r>
                        <m:t>1</m:t>
                      </m:r>
                    </m:sub>
                  </m:sSub>
                </m:sup>
              </m:sSup>
            </m:oMath>
            <w:r>
              <w:t xml:space="preserve">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(b)</w:t>
            </w:r>
          </w:p>
          <w:p>
            <w:pPr>
              <w:pStyle w:val="BodyText"/>
            </w:pPr>
            <m:oMath>
              <m:sSup>
                <m:e>
                  <m:r>
                    <m:t>e</m:t>
                  </m:r>
                </m:e>
                <m:sup>
                  <m:sSub>
                    <m:e>
                      <m:r>
                        <m:t>β</m:t>
                      </m:r>
                    </m:e>
                    <m:sub>
                      <m:r>
                        <m:t>0</m:t>
                      </m:r>
                    </m:sub>
                  </m:sSub>
                </m:sup>
              </m:sSup>
            </m:oMath>
            <w:r>
              <w:t xml:space="preserve"> </w:t>
            </w:r>
            <w:r>
              <w:t xml:space="preserve">is the expected mean count when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(the reference group).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(c)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e</m:t>
                    </m:r>
                  </m:e>
                  <m:sup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1</m:t>
                        </m:r>
                      </m:sub>
                    </m:sSub>
                  </m:sup>
                </m:sSup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sSub>
                      <m:e>
                        <m:r>
                          <m:t>μ</m:t>
                        </m:r>
                      </m:e>
                      <m:sub>
                        <m:r>
                          <m:t>1</m:t>
                        </m:r>
                      </m:sub>
                    </m:sSub>
                  </m:num>
                  <m:den>
                    <m:sSub>
                      <m:e>
                        <m:r>
                          <m:t>μ</m:t>
                        </m:r>
                      </m:e>
                      <m:sub>
                        <m:r>
                          <m:t>0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sSup>
                      <m:e>
                        <m:r>
                          <m:t>e</m:t>
                        </m:r>
                      </m:e>
                      <m:sup>
                        <m:sSub>
                          <m:e>
                            <m:r>
                              <m:t>β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e>
                            <m:r>
                              <m:t>β</m:t>
                            </m:r>
                          </m:e>
                          <m:sub>
                            <m:r>
                              <m:t>1</m:t>
                            </m:r>
                          </m:sub>
                        </m:sSub>
                      </m:sup>
                    </m:sSup>
                  </m:num>
                  <m:den>
                    <m:sSup>
                      <m:e>
                        <m:r>
                          <m:t>e</m:t>
                        </m:r>
                      </m:e>
                      <m:sup>
                        <m:sSub>
                          <m:e>
                            <m:r>
                              <m:t>β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</m:sup>
                    </m:sSup>
                  </m:den>
                </m:f>
              </m:oMath>
            </m:oMathPara>
          </w:p>
          <w:p>
            <w:pPr>
              <w:pStyle w:val="FirstParagraph"/>
            </w:pPr>
            <m:oMath>
              <m:sSup>
                <m:e>
                  <m:r>
                    <m:t>e</m:t>
                  </m:r>
                </m:e>
                <m:sup>
                  <m:sSub>
                    <m:e>
                      <m:r>
                        <m:t>β</m:t>
                      </m:r>
                    </m:e>
                    <m:sub>
                      <m:r>
                        <m:t>1</m:t>
                      </m:r>
                    </m:sub>
                  </m:sSub>
                </m:sup>
              </m:sSup>
            </m:oMath>
            <w:r>
              <w:t xml:space="preserve"> </w:t>
            </w:r>
            <w:r>
              <w:t xml:space="preserve">is the</w:t>
            </w:r>
            <w:r>
              <w:t xml:space="preserve"> </w:t>
            </w:r>
            <w:r>
              <w:rPr>
                <w:b/>
                <w:bCs/>
              </w:rPr>
              <w:t xml:space="preserve">rate ratio</w:t>
            </w:r>
            <w:r>
              <w:t xml:space="preserve"> </w:t>
            </w:r>
            <w:r>
              <w:t xml:space="preserve">(or count ratio):</w:t>
            </w:r>
            <w:r>
              <w:t xml:space="preserve"> </w:t>
            </w:r>
            <w:r>
              <w:t xml:space="preserve">the multiplicative factor by which the expected count changes</w:t>
            </w:r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increases from 0 to 1.</w:t>
            </w:r>
          </w:p>
          <w:p>
            <w:pPr>
              <w:pStyle w:val="BodyText"/>
            </w:pPr>
            <w:r>
              <w:t xml:space="preserve">If</w:t>
            </w:r>
            <w:r>
              <w:t xml:space="preserve"> </w:t>
            </w:r>
            <m:oMath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, the group with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has a higher expected count.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(d)</w:t>
            </w:r>
          </w:p>
          <w:p>
            <w:pPr>
              <w:pStyle w:val="BodyText"/>
            </w:pPr>
            <w:r>
              <w:t xml:space="preserve">For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acc>
                      <m:accPr>
                        <m:chr m:val="̂"/>
                      </m:accPr>
                      <m:e>
                        <m:r>
                          <m:t>μ</m:t>
                        </m:r>
                      </m:e>
                    </m:acc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=</m:t>
                </m:r>
                <m:sSup>
                  <m:e>
                    <m:r>
                      <m:t>e</m:t>
                    </m:r>
                  </m:e>
                  <m:sup>
                    <m:r>
                      <m:t>1.2</m:t>
                    </m:r>
                  </m:sup>
                </m:sSup>
                <m:r>
                  <m:rPr>
                    <m:sty m:val="p"/>
                  </m:rPr>
                  <m:t>≈</m:t>
                </m:r>
                <m:r>
                  <m:t>3.32</m:t>
                </m:r>
              </m:oMath>
            </m:oMathPara>
          </w:p>
          <w:p>
            <w:pPr>
              <w:pStyle w:val="FirstParagraph"/>
            </w:pPr>
            <w:r>
              <w:t xml:space="preserve">For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acc>
                      <m:accPr>
                        <m:chr m:val="̂"/>
                      </m:accPr>
                      <m:e>
                        <m:r>
                          <m:t>μ</m:t>
                        </m:r>
                      </m:e>
                    </m:acc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p>
                  <m:e>
                    <m:r>
                      <m:t>e</m:t>
                    </m:r>
                  </m:e>
                  <m:sup>
                    <m:r>
                      <m:t>1.2</m:t>
                    </m:r>
                    <m:r>
                      <m:rPr>
                        <m:sty m:val="p"/>
                      </m:rPr>
                      <m:t>+</m:t>
                    </m:r>
                    <m:r>
                      <m:t>0.5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r>
                      <m:t>e</m:t>
                    </m:r>
                  </m:e>
                  <m:sup>
                    <m:r>
                      <m:t>1.7</m:t>
                    </m:r>
                  </m:sup>
                </m:sSup>
                <m:r>
                  <m:rPr>
                    <m:sty m:val="p"/>
                  </m:rPr>
                  <m:t>≈</m:t>
                </m:r>
                <m:r>
                  <m:t>5.47</m:t>
                </m:r>
              </m:oMath>
            </m:oMathPara>
          </w:p>
          <w:p>
            <w:pPr>
              <w:pStyle w:val="FirstParagraph"/>
            </w:pPr>
            <w:r>
              <w:t xml:space="preserve">The estimated rate ratio is</w:t>
            </w:r>
            <w:r>
              <w:t xml:space="preserve"> </w:t>
            </w:r>
            <m:oMath>
              <m:sSup>
                <m:e>
                  <m:r>
                    <m:t>e</m:t>
                  </m:r>
                </m:e>
                <m:sup>
                  <m:r>
                    <m:t>0.5</m:t>
                  </m:r>
                </m:sup>
              </m:sSup>
              <m:r>
                <m:rPr>
                  <m:sty m:val="p"/>
                </m:rPr>
                <m:t>≈</m:t>
              </m:r>
              <m:r>
                <m:t>1.65</m:t>
              </m:r>
            </m:oMath>
            <w:r>
              <w:t xml:space="preserve">,</w:t>
            </w:r>
            <w:r>
              <w:t xml:space="preserve"> </w:t>
            </w:r>
            <w:r>
              <w:t xml:space="preserve">meaning the group with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has about 65% more events on average.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81" w:name="exr-prac-glm-score"/>
          <w:p>
            <w:pPr>
              <w:pStyle w:val="BodyText"/>
            </w:pPr>
            <w:r>
              <w:rPr>
                <w:b/>
                <w:bCs/>
              </w:rPr>
              <w:t xml:space="preserve">Exercise 7 (Score equations for a Poisson GLM)</w:t>
            </w:r>
            <w:r>
              <w:t xml:space="preserve"> </w:t>
            </w:r>
            <w:r>
              <w:t xml:space="preserve">(adapted from</w:t>
            </w:r>
            <w:r>
              <w:t xml:space="preserve"> </w:t>
            </w:r>
            <w:r>
              <w:t xml:space="preserve">Dobson and Barnett (2018)</w:t>
            </w:r>
            <w:r>
              <w:t xml:space="preserve">, Chapter 4, and</w:t>
            </w:r>
            <w:r>
              <w:t xml:space="preserve"> </w:t>
            </w:r>
            <w:r>
              <w:t xml:space="preserve">Dunn and Smyth (2018)</w:t>
            </w:r>
            <w:r>
              <w:t xml:space="preserve">, Chapter 4)</w:t>
            </w:r>
          </w:p>
          <w:p>
            <w:pPr>
              <w:pStyle w:val="BodyText"/>
            </w:pPr>
            <w:r>
              <w:t xml:space="preserve">Consider the Poisson log-linear model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μ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w:r>
              <w:t xml:space="preserve">with</w:t>
            </w:r>
            <w:r>
              <w:t xml:space="preserve"> </w:t>
            </w:r>
            <m:oMath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t> </m:t>
              </m:r>
              <m:sSub>
                <m:e>
                  <m:r>
                    <m:rPr>
                      <m:sty m:val="p"/>
                    </m:rPr>
                    <m:t>∼</m:t>
                  </m:r>
                </m:e>
                <m:sub>
                  <m:r>
                    <m:rPr>
                      <m:sty m:val="p"/>
                    </m:rPr>
                    <m:t>⟂</m:t>
                  </m:r>
                  <m:r>
                    <m:t>​</m:t>
                  </m:r>
                  <m:r>
                    <m:t>​</m:t>
                  </m:r>
                  <m:r>
                    <m:t>​</m:t>
                  </m:r>
                  <m:r>
                    <m:rPr>
                      <m:sty m:val="p"/>
                    </m:rPr>
                    <m:t>⟂</m:t>
                  </m:r>
                </m:sub>
              </m:sSub>
              <m:r>
                <m:t> </m:t>
              </m:r>
              <m:r>
                <m:rPr>
                  <m:nor/>
                  <m:sty m:val="p"/>
                </m:rPr>
                <m:t>Pois</m:t>
              </m:r>
              <m:r>
                <m:rPr>
                  <m:sty m:val="p"/>
                </m:rPr>
                <m:t>(</m:t>
              </m:r>
              <m:sSub>
                <m:e>
                  <m:r>
                    <m:t>μ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(a)</w:t>
            </w:r>
            <w:r>
              <w:t xml:space="preserve"> </w:t>
            </w:r>
            <w:r>
              <w:t xml:space="preserve">Write the log-likelihood</w:t>
            </w:r>
            <w:r>
              <w:t xml:space="preserve"> </w:t>
            </w:r>
            <m:oMath>
              <m:r>
                <m:t>ℓ</m:t>
              </m:r>
              <m:r>
                <m:rPr>
                  <m:sty m:val="p"/>
                </m:rPr>
                <m:t>(</m:t>
              </m:r>
              <m:sSub>
                <m:e>
                  <m:r>
                    <m:t>β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;</m:t>
              </m:r>
              <m:acc>
                <m:accPr>
                  <m:chr m:val="̃"/>
                </m:accPr>
                <m:e>
                  <m:r>
                    <m:t>y</m:t>
                  </m:r>
                </m:e>
              </m:acc>
              <m:r>
                <m:rPr>
                  <m:sty m:val="p"/>
                </m:rPr>
                <m:t>,</m:t>
              </m:r>
              <m:acc>
                <m:accPr>
                  <m:chr m:val="̃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)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(b)</w:t>
            </w:r>
            <w:r>
              <w:t xml:space="preserve"> </w:t>
            </w:r>
            <w:r>
              <w:t xml:space="preserve">Derive the score equations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sSub>
                    <m:e>
                      <m:r>
                        <m:t>β</m:t>
                      </m:r>
                    </m:e>
                    <m:sub>
                      <m:r>
                        <m:t>0</m:t>
                      </m:r>
                    </m:sub>
                  </m:sSub>
                </m:den>
              </m:f>
              <m:r>
                <m:t>ℓ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sSub>
                    <m:e>
                      <m:r>
                        <m:t>β</m:t>
                      </m:r>
                    </m:e>
                    <m:sub>
                      <m:r>
                        <m:t>1</m:t>
                      </m:r>
                    </m:sub>
                  </m:sSub>
                </m:den>
              </m:f>
              <m:r>
                <m:t>ℓ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(c)</w:t>
            </w:r>
            <w:r>
              <w:t xml:space="preserve"> </w:t>
            </w:r>
            <w:r>
              <w:t xml:space="preserve">Interpret the score equations:</w:t>
            </w:r>
            <w:r>
              <w:t xml:space="preserve"> </w:t>
            </w:r>
            <w:r>
              <w:t xml:space="preserve">what condition on the fitted values</w:t>
            </w:r>
            <w:r>
              <w:t xml:space="preserve"> </w:t>
            </w:r>
            <m:oMath>
              <m:sSub>
                <m:e>
                  <m:acc>
                    <m:accPr>
                      <m:chr m:val="̂"/>
                    </m:accPr>
                    <m:e>
                      <m:r>
                        <m:t>μ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</m:oMath>
            <w:r>
              <w:t xml:space="preserve"> </w:t>
            </w:r>
            <w:r>
              <w:t xml:space="preserve">do they imply?</w:t>
            </w:r>
          </w:p>
          <w:bookmarkEnd w:id="81"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Solution</w:t>
            </w:r>
            <w:r>
              <w:t xml:space="preserve">. </w:t>
            </w:r>
            <w:r>
              <w:rPr>
                <w:b/>
                <w:bCs/>
              </w:rPr>
              <w:t xml:space="preserve">(a)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ℓ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;</m:t>
                    </m:r>
                    <m:acc>
                      <m:accPr>
                        <m:chr m:val="̃"/>
                      </m:accPr>
                      <m:e>
                        <m:r>
                          <m:t>y</m:t>
                        </m:r>
                      </m:e>
                    </m:acc>
                    <m:r>
                      <m:rPr>
                        <m:sty m:val="p"/>
                      </m:rPr>
                      <m:t>,</m:t>
                    </m:r>
                    <m:acc>
                      <m:accPr>
                        <m:chr m:val="̃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sSub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  <m:r>
                              <m:rPr>
                                <m:nor/>
                                <m:sty m:val="p"/>
                              </m:rPr>
                              <m:t>log</m:t>
                            </m:r>
                            <m:d>
                              <m:dPr>
                                <m:begChr m:val="{"/>
                                <m:sepChr m:val=""/>
                                <m:endChr m:val="}"/>
                                <m:grow/>
                              </m:dPr>
                              <m:e>
                                <m:sSub>
                                  <m:e>
                                    <m:r>
                                      <m:t>μ</m:t>
                                    </m:r>
                                  </m:e>
                                  <m:sub>
                                    <m: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μ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nor/>
                                <m:sty m:val="p"/>
                              </m:rPr>
                              <m:t>log</m:t>
                            </m:r>
                            <m:d>
                              <m:dPr>
                                <m:begChr m:val="{"/>
                                <m:sepChr m:val=""/>
                                <m:endChr m:val="}"/>
                                <m:grow/>
                              </m:dPr>
                              <m:e>
                                <m:sSub>
                                  <m:e>
                                    <m:r>
                                      <m:t>y</m:t>
                                    </m:r>
                                  </m:e>
                                  <m:sub>
                                    <m:r>
                                      <m:t>i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m:t>!</m:t>
                                </m:r>
                              </m:e>
                            </m:d>
                          </m:e>
                        </m:d>
                      </m:e>
                    </m:nary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∝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sSub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  <m:r>
                              <m:rPr>
                                <m:nor/>
                                <m:sty m:val="p"/>
                              </m:rPr>
                              <m:t>log</m:t>
                            </m:r>
                            <m:d>
                              <m:dPr>
                                <m:begChr m:val="{"/>
                                <m:sepChr m:val=""/>
                                <m:endChr m:val="}"/>
                                <m:grow/>
                              </m:dPr>
                              <m:e>
                                <m:sSub>
                                  <m:e>
                                    <m:r>
                                      <m:t>μ</m:t>
                                    </m:r>
                                  </m:e>
                                  <m:sub>
                                    <m: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μ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e>
                        </m:d>
                      </m:e>
                    </m:nary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log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sSub>
                    <m:e>
                      <m:r>
                        <m:t>μ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,</w:t>
            </w:r>
            <w:r>
              <w:t xml:space="preserve"> </w:t>
            </w:r>
            <w:r>
              <w:t xml:space="preserve">so</w:t>
            </w:r>
            <w:r>
              <w:t xml:space="preserve"> </w:t>
            </w:r>
            <m:oMath>
              <m:sSub>
                <m:e>
                  <m:r>
                    <m:t>μ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p>
                <m:e>
                  <m:r>
                    <m:t>e</m:t>
                  </m:r>
                </m:e>
                <m:sup>
                  <m:sSub>
                    <m:e>
                      <m:r>
                        <m:t>β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β</m:t>
                      </m:r>
                    </m:e>
                    <m:sub>
                      <m:r>
                        <m:t>1</m:t>
                      </m:r>
                    </m:sub>
                  </m:sSub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sup>
              </m:sSup>
            </m:oMath>
            <w:r>
              <w:t xml:space="preserve">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(b)</w:t>
            </w:r>
          </w:p>
          <w:p>
            <w:pPr>
              <w:pStyle w:val="BodyText"/>
            </w:pPr>
            <w:r>
              <w:t xml:space="preserve">Using the chain rule with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∂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sSub>
                    <m:e>
                      <m:r>
                        <m:t>β</m:t>
                      </m:r>
                    </m:e>
                    <m:sub>
                      <m:r>
                        <m:t>j</m:t>
                      </m:r>
                    </m:sub>
                  </m:sSub>
                </m:den>
              </m:f>
              <m:sSub>
                <m:e>
                  <m:r>
                    <m:t>μ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μ</m:t>
                  </m:r>
                </m:e>
                <m:sub>
                  <m:r>
                    <m:t>i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i</m:t>
                  </m:r>
                  <m:r>
                    <m:t>j</m:t>
                  </m:r>
                </m:sub>
              </m:sSub>
            </m:oMath>
            <w:r>
              <w:t xml:space="preserve"> </w:t>
            </w:r>
            <w:r>
              <w:t xml:space="preserve">(where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  <m:r>
                    <m:t>0</m:t>
                  </m:r>
                </m:sub>
              </m:sSub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):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∂</m:t>
                    </m:r>
                  </m:num>
                  <m:den>
                    <m:r>
                      <m:rPr>
                        <m:sty m:val="p"/>
                      </m:rPr>
                      <m:t>∂</m:t>
                    </m:r>
                    <m:sSub>
                      <m:e>
                        <m:r>
                          <m:t>β</m:t>
                        </m:r>
                      </m:e>
                      <m:sub>
                        <m:r>
                          <m:t>j</m:t>
                        </m:r>
                      </m:sub>
                    </m:sSub>
                  </m:den>
                </m:f>
                <m:r>
                  <m:t>ℓ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sSub>
                              <m:e>
                                <m:r>
                                  <m:t>y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num>
                          <m:den>
                            <m:sSub>
                              <m:e>
                                <m:r>
                                  <m:t>μ</m:t>
                                </m:r>
                              </m:e>
                              <m:sub>
                                <m:r>
                                  <m:t>i</m:t>
                                </m:r>
                              </m:sub>
                            </m:sSub>
                          </m:den>
                        </m:f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1</m:t>
                        </m:r>
                      </m:e>
                    </m:d>
                  </m:e>
                </m:nary>
                <m:sSub>
                  <m:e>
                    <m:r>
                      <m:t>μ</m:t>
                    </m:r>
                  </m:e>
                  <m:sub>
                    <m:r>
                      <m:t>i</m:t>
                    </m:r>
                  </m:sub>
                </m:sSub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  <m:r>
                      <m:t>j</m:t>
                    </m:r>
                  </m:sub>
                </m:sSub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r>
                      <m:rPr>
                        <m:sty m:val="p"/>
                      </m:rPr>
                      <m:t>(</m:t>
                    </m:r>
                  </m:e>
                </m:nary>
                <m:sSub>
                  <m:e>
                    <m:r>
                      <m:t>y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e>
                    <m:r>
                      <m:t>μ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)</m:t>
                </m:r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  <m:r>
                      <m:t>j</m:t>
                    </m:r>
                  </m:sub>
                </m:sSub>
              </m:oMath>
            </m:oMathPara>
          </w:p>
          <w:p>
            <w:pPr>
              <w:pStyle w:val="FirstParagraph"/>
            </w:pPr>
            <w:r>
              <w:t xml:space="preserve">Setting the score equations to zero: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sSub>
                          <m:e>
                            <m:r>
                              <m:t>β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</m:den>
                    </m:f>
                    <m:r>
                      <m:t>ℓ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  <m:r>
                      <m:t>&amp;</m:t>
                    </m:r>
                    <m:r>
                      <m:t> </m:t>
                    </m:r>
                    <m:r>
                      <m:rPr>
                        <m:sty m:val="p"/>
                      </m:rPr>
                      <m:t>⇒</m:t>
                    </m:r>
                    <m:r>
                      <m:t> 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>(</m:t>
                        </m:r>
                      </m:e>
                    </m:nary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r>
                          <m:t>μ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e>
                  <m:e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∂</m:t>
                        </m:r>
                      </m:num>
                      <m:den>
                        <m:r>
                          <m:rPr>
                            <m:sty m:val="p"/>
                          </m:rPr>
                          <m:t>∂</m:t>
                        </m:r>
                        <m:sSub>
                          <m:e>
                            <m:r>
                              <m:t>β</m:t>
                            </m:r>
                          </m:e>
                          <m:sub>
                            <m:r>
                              <m:t>1</m:t>
                            </m:r>
                          </m:sub>
                        </m:sSub>
                      </m:den>
                    </m:f>
                    <m:r>
                      <m:t>ℓ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  <m:r>
                      <m:t>&amp;</m:t>
                    </m:r>
                    <m:r>
                      <m:t> </m:t>
                    </m:r>
                    <m:r>
                      <m:rPr>
                        <m:sty m:val="p"/>
                      </m:rPr>
                      <m:t>⇒</m:t>
                    </m:r>
                    <m:r>
                      <m:t> </m:t>
                    </m:r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r>
                          <m:t>μ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rPr>
                <w:b/>
                <w:bCs/>
              </w:rPr>
              <w:t xml:space="preserve">(c)</w:t>
            </w:r>
          </w:p>
          <w:p>
            <w:pPr>
              <w:pStyle w:val="BodyText"/>
            </w:pPr>
            <w:r>
              <w:t xml:space="preserve">The first equation says</w:t>
            </w:r>
            <w:r>
              <w:t xml:space="preserve"> </w:t>
            </w:r>
            <m:oMath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r>
                    <m:t>i</m:t>
                  </m:r>
                </m:sub>
                <m:sup>
                  <m:r>
                    <m:t>​</m:t>
                  </m:r>
                </m:sup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nary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r>
                    <m:t>i</m:t>
                  </m:r>
                </m:sub>
                <m:sup>
                  <m:r>
                    <m:t>​</m:t>
                  </m:r>
                </m:sup>
                <m:e>
                  <m:sSub>
                    <m:e>
                      <m:acc>
                        <m:accPr>
                          <m:chr m:val="̂"/>
                        </m:accPr>
                        <m:e>
                          <m:r>
                            <m:t>μ</m:t>
                          </m:r>
                        </m:e>
                      </m:acc>
                    </m:e>
                    <m:sub>
                      <m:r>
                        <m:t>i</m:t>
                      </m:r>
                    </m:sub>
                  </m:sSub>
                </m:e>
              </m:nary>
            </m:oMath>
            <w:r>
              <w:t xml:space="preserve">:</w:t>
            </w:r>
            <w:r>
              <w:t xml:space="preserve"> </w:t>
            </w:r>
            <w:r>
              <w:t xml:space="preserve">the total fitted count equals the total observed count.</w:t>
            </w:r>
          </w:p>
          <w:p>
            <w:pPr>
              <w:pStyle w:val="BodyText"/>
            </w:pPr>
            <w:r>
              <w:t xml:space="preserve">The second equation says</w:t>
            </w:r>
            <w:r>
              <w:t xml:space="preserve"> </w:t>
            </w:r>
            <m:oMath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r>
                    <m:t>i</m:t>
                  </m:r>
                </m:sub>
                <m:sup>
                  <m:r>
                    <m:t>​</m:t>
                  </m:r>
                </m:sup>
                <m:e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nary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r>
                    <m:t>i</m:t>
                  </m:r>
                </m:sub>
                <m:sup>
                  <m:r>
                    <m:t>​</m:t>
                  </m:r>
                </m:sup>
                <m:e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nary>
              <m:sSub>
                <m:e>
                  <m:acc>
                    <m:accPr>
                      <m:chr m:val="̂"/>
                    </m:accPr>
                    <m:e>
                      <m:r>
                        <m:t>μ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</m:oMath>
            <w:r>
              <w:t xml:space="preserve">:</w:t>
            </w:r>
            <w:r>
              <w:t xml:space="preserve"> </w:t>
            </w:r>
            <w:r>
              <w:t xml:space="preserve">the fitted counts are balanced against observed counts,</w:t>
            </w:r>
            <w:r>
              <w:t xml:space="preserve"> </w:t>
            </w:r>
            <w:r>
              <w:t xml:space="preserve">weighted by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oMath>
            <w:r>
              <w:t xml:space="preserve">.</w:t>
            </w:r>
          </w:p>
          <w:p>
            <w:pPr>
              <w:pStyle w:val="BodyText"/>
            </w:pPr>
            <w:r>
              <w:t xml:space="preserve">More generally,</w:t>
            </w:r>
            <w:r>
              <w:t xml:space="preserve"> </w:t>
            </w:r>
            <w:r>
              <w:t xml:space="preserve">these score equations say that the</w:t>
            </w:r>
            <w:r>
              <w:t xml:space="preserve"> </w:t>
            </w:r>
            <w:r>
              <w:rPr>
                <w:b/>
                <w:bCs/>
              </w:rPr>
              <w:t xml:space="preserve">residuals</w:t>
            </w:r>
            <w:r>
              <w:rPr>
                <w:b/>
                <w:bCs/>
              </w:rPr>
              <w:t xml:space="preserve"> </w:t>
            </w:r>
            <m:oMath>
              <m:r>
                <m:rPr>
                  <m:sty m:val="p"/>
                </m:rPr>
                <m:t>(</m:t>
              </m:r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acc>
                    <m:accPr>
                      <m:chr m:val="̂"/>
                    </m:accPr>
                    <m:e>
                      <m:r>
                        <m:t>μ</m:t>
                      </m:r>
                    </m:e>
                  </m:acc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are orthogonal to each predictor column</w:t>
            </w:r>
            <w:r>
              <w:t xml:space="preserve">.</w:t>
            </w:r>
            <w:r>
              <w:t xml:space="preserve"> </w:t>
            </w:r>
            <w:r>
              <w:t xml:space="preserve">This is the GLM analogue of the OLS normal equations.</w:t>
            </w:r>
          </w:p>
          <w:p/>
        </w:tc>
      </w:tr>
    </w:tbl>
    <w:bookmarkEnd w:id="82"/>
    <w:bookmarkStart w:id="92" w:name="references"/>
    <w:p>
      <w:pPr>
        <w:pStyle w:val="Heading1"/>
      </w:pPr>
      <w:r>
        <w:t xml:space="preserve">References</w:t>
      </w:r>
    </w:p>
    <w:bookmarkStart w:id="91" w:name="refs"/>
    <w:bookmarkStart w:id="84" w:name="ref-dobson4e"/>
    <w:p>
      <w:pPr>
        <w:pStyle w:val="Bibliography"/>
      </w:pPr>
      <w:r>
        <w:t xml:space="preserve">Dobson, Annette J, and Adrian G Barnett. 2018.</w:t>
      </w:r>
      <w:r>
        <w:t xml:space="preserve"> </w:t>
      </w:r>
      <w:r>
        <w:rPr>
          <w:i/>
          <w:iCs/>
        </w:rPr>
        <w:t xml:space="preserve">An Introduction to Generalized Linear Models</w:t>
      </w:r>
      <w:r>
        <w:t xml:space="preserve">. 4th ed. CRC press.</w:t>
      </w:r>
      <w:r>
        <w:t xml:space="preserve"> </w:t>
      </w:r>
      <w:hyperlink r:id="rId83">
        <w:r>
          <w:rPr>
            <w:rStyle w:val="Hyperlink"/>
          </w:rPr>
          <w:t xml:space="preserve">https://doi.org/10.1201/9781315182780</w:t>
        </w:r>
      </w:hyperlink>
      <w:r>
        <w:t xml:space="preserve">.</w:t>
      </w:r>
    </w:p>
    <w:bookmarkEnd w:id="84"/>
    <w:bookmarkStart w:id="86" w:name="ref-dunn2018generalized"/>
    <w:p>
      <w:pPr>
        <w:pStyle w:val="Bibliography"/>
      </w:pPr>
      <w:r>
        <w:t xml:space="preserve">Dunn, Peter K, and Gordon K Smyth. 2018.</w:t>
      </w:r>
      <w:r>
        <w:t xml:space="preserve"> </w:t>
      </w:r>
      <w:r>
        <w:rPr>
          <w:i/>
          <w:iCs/>
        </w:rPr>
        <w:t xml:space="preserve">Generalized Linear Models with Examples in</w:t>
      </w:r>
      <w:r>
        <w:rPr>
          <w:i/>
          <w:iCs/>
        </w:rPr>
        <w:t xml:space="preserve"> </w:t>
      </w:r>
      <w:r>
        <w:rPr>
          <w:i/>
          <w:iCs/>
        </w:rPr>
        <w:t xml:space="preserve">R</w:t>
      </w:r>
      <w:r>
        <w:t xml:space="preserve">. Vol. 53. Springer.</w:t>
      </w:r>
      <w:r>
        <w:t xml:space="preserve"> </w:t>
      </w:r>
      <w:hyperlink r:id="rId85">
        <w:r>
          <w:rPr>
            <w:rStyle w:val="Hyperlink"/>
          </w:rPr>
          <w:t xml:space="preserve">https://link.springer.com/book/10.1007/978-1-4419-0118-7</w:t>
        </w:r>
      </w:hyperlink>
      <w:r>
        <w:t xml:space="preserve">.</w:t>
      </w:r>
    </w:p>
    <w:bookmarkEnd w:id="86"/>
    <w:bookmarkStart w:id="88" w:name="ref-vittinghoff2e"/>
    <w:p>
      <w:pPr>
        <w:pStyle w:val="Bibliography"/>
      </w:pPr>
      <w:r>
        <w:t xml:space="preserve">Vittinghoff, Eric, David V Glidden, Stephen C Shiboski, and Charles E McCulloch. 2012.</w:t>
      </w:r>
      <w:r>
        <w:t xml:space="preserve"> </w:t>
      </w:r>
      <w:r>
        <w:rPr>
          <w:i/>
          <w:iCs/>
        </w:rPr>
        <w:t xml:space="preserve">Regression Methods in Biostatistics: Linear, Logistic, Survival, and Repeated Measures Models</w:t>
      </w:r>
      <w:r>
        <w:t xml:space="preserve">. 2nd ed. Springer.</w:t>
      </w:r>
      <w:r>
        <w:t xml:space="preserve"> </w:t>
      </w:r>
      <w:hyperlink r:id="rId87">
        <w:r>
          <w:rPr>
            <w:rStyle w:val="Hyperlink"/>
          </w:rPr>
          <w:t xml:space="preserve">https://doi.org/10.1007/978-1-4614-1353-0</w:t>
        </w:r>
      </w:hyperlink>
      <w:r>
        <w:t xml:space="preserve">.</w:t>
      </w:r>
    </w:p>
    <w:bookmarkEnd w:id="88"/>
    <w:bookmarkStart w:id="90" w:name="ref-pscl08"/>
    <w:p>
      <w:pPr>
        <w:pStyle w:val="Bibliography"/>
      </w:pPr>
      <w:r>
        <w:t xml:space="preserve">Zeileis, Achim, Christian Kleiber, and Simon Jackman. 2008.</w:t>
      </w:r>
      <w:r>
        <w:t xml:space="preserve"> </w:t>
      </w:r>
      <w:r>
        <w:t xml:space="preserve">“Regression Models for Count Data in</w:t>
      </w:r>
      <w:r>
        <w:t xml:space="preserve"> </w:t>
      </w:r>
      <w:r>
        <w:t xml:space="preserve">R</w:t>
      </w:r>
      <w:r>
        <w:t xml:space="preserve">.”</w:t>
      </w:r>
      <w:r>
        <w:t xml:space="preserve"> </w:t>
      </w:r>
      <w:r>
        <w:rPr>
          <w:i/>
          <w:iCs/>
        </w:rPr>
        <w:t xml:space="preserve">Journal of Statistical Software</w:t>
      </w:r>
      <w:r>
        <w:t xml:space="preserve"> </w:t>
      </w:r>
      <w:r>
        <w:t xml:space="preserve">27 (8).</w:t>
      </w:r>
      <w:r>
        <w:t xml:space="preserve"> </w:t>
      </w:r>
      <w:hyperlink r:id="rId89">
        <w:r>
          <w:rPr>
            <w:rStyle w:val="Hyperlink"/>
          </w:rPr>
          <w:t xml:space="preserve">https://www.jstatsoft.org/v27/i08/</w:t>
        </w:r>
      </w:hyperlink>
      <w:r>
        <w:t xml:space="preserve">.</w:t>
      </w:r>
    </w:p>
    <w:bookmarkEnd w:id="90"/>
    <w:bookmarkEnd w:id="91"/>
    <w:bookmarkEnd w:id="9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48" Target="media/rId48.png" /><Relationship Type="http://schemas.openxmlformats.org/officeDocument/2006/relationships/image" Id="rId26" Target="media/rId26.png" /><Relationship Type="http://schemas.openxmlformats.org/officeDocument/2006/relationships/image" Id="rId33" Target="media/rId33.png" /><Relationship Type="http://schemas.openxmlformats.org/officeDocument/2006/relationships/image" Id="rId51" Target="media/rId51.png" /><Relationship Type="http://schemas.openxmlformats.org/officeDocument/2006/relationships/hyperlink" Id="rId11" Target="data.qmd#sec-count-vars" TargetMode="External" /><Relationship Type="http://schemas.openxmlformats.org/officeDocument/2006/relationships/hyperlink" Id="rId78" Target="https://bookdown.org/roback/bookdown-BeyondMLR/ch-poissonreg.html" TargetMode="External" /><Relationship Type="http://schemas.openxmlformats.org/officeDocument/2006/relationships/hyperlink" Id="rId70" Target="https://cran.r-project.org/web/packages/pscl/index.html" TargetMode="External" /><Relationship Type="http://schemas.openxmlformats.org/officeDocument/2006/relationships/hyperlink" Id="rId87" Target="https://doi.org/10.1007/978-1-4614-1353-0" TargetMode="External" /><Relationship Type="http://schemas.openxmlformats.org/officeDocument/2006/relationships/hyperlink" Id="rId83" Target="https://doi.org/10.1201/9781315182780" TargetMode="External" /><Relationship Type="http://schemas.openxmlformats.org/officeDocument/2006/relationships/hyperlink" Id="rId63" Target="https://en.wikipedia.org/wiki/Overdispersion" TargetMode="External" /><Relationship Type="http://schemas.openxmlformats.org/officeDocument/2006/relationships/hyperlink" Id="rId85" Target="https://link.springer.com/book/10.1007/978-1-4419-0118-7" TargetMode="External" /><Relationship Type="http://schemas.openxmlformats.org/officeDocument/2006/relationships/hyperlink" Id="rId89" Target="https://www.jstatsoft.org/v27/i08/" TargetMode="External" /><Relationship Type="http://schemas.openxmlformats.org/officeDocument/2006/relationships/hyperlink" Id="rId22" Target="math-prereqs.qmd#cor-exp-sum" TargetMode="External" /><Relationship Type="http://schemas.openxmlformats.org/officeDocument/2006/relationships/hyperlink" Id="rId16" Target="poisson.qmd#def-offset" TargetMode="External" /><Relationship Type="http://schemas.openxmlformats.org/officeDocument/2006/relationships/hyperlink" Id="rId13" Target="probability.qmd#def-exposure" TargetMode="External" /><Relationship Type="http://schemas.openxmlformats.org/officeDocument/2006/relationships/hyperlink" Id="rId66" Target="probability.qmd#sec-nb-dis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1" Target="data.qmd#sec-count-vars" TargetMode="External" /><Relationship Type="http://schemas.openxmlformats.org/officeDocument/2006/relationships/hyperlink" Id="rId78" Target="https://bookdown.org/roback/bookdown-BeyondMLR/ch-poissonreg.html" TargetMode="External" /><Relationship Type="http://schemas.openxmlformats.org/officeDocument/2006/relationships/hyperlink" Id="rId70" Target="https://cran.r-project.org/web/packages/pscl/index.html" TargetMode="External" /><Relationship Type="http://schemas.openxmlformats.org/officeDocument/2006/relationships/hyperlink" Id="rId87" Target="https://doi.org/10.1007/978-1-4614-1353-0" TargetMode="External" /><Relationship Type="http://schemas.openxmlformats.org/officeDocument/2006/relationships/hyperlink" Id="rId83" Target="https://doi.org/10.1201/9781315182780" TargetMode="External" /><Relationship Type="http://schemas.openxmlformats.org/officeDocument/2006/relationships/hyperlink" Id="rId63" Target="https://en.wikipedia.org/wiki/Overdispersion" TargetMode="External" /><Relationship Type="http://schemas.openxmlformats.org/officeDocument/2006/relationships/hyperlink" Id="rId85" Target="https://link.springer.com/book/10.1007/978-1-4419-0118-7" TargetMode="External" /><Relationship Type="http://schemas.openxmlformats.org/officeDocument/2006/relationships/hyperlink" Id="rId89" Target="https://www.jstatsoft.org/v27/i08/" TargetMode="External" /><Relationship Type="http://schemas.openxmlformats.org/officeDocument/2006/relationships/hyperlink" Id="rId22" Target="math-prereqs.qmd#cor-exp-sum" TargetMode="External" /><Relationship Type="http://schemas.openxmlformats.org/officeDocument/2006/relationships/hyperlink" Id="rId16" Target="poisson.qmd#def-offset" TargetMode="External" /><Relationship Type="http://schemas.openxmlformats.org/officeDocument/2006/relationships/hyperlink" Id="rId13" Target="probability.qmd#def-exposure" TargetMode="External" /><Relationship Type="http://schemas.openxmlformats.org/officeDocument/2006/relationships/hyperlink" Id="rId66" Target="probability.qmd#sec-nb-di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Models for Count Outcomes</dc:title>
  <dc:creator/>
  <cp:keywords/>
  <dcterms:created xsi:type="dcterms:W3CDTF">2026-04-29T22:58:38Z</dcterms:created>
  <dcterms:modified xsi:type="dcterms:W3CDTF">2026-04-29T22:58:38Z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subtitle">
    <vt:lpwstr>Poisson regression and variations</vt:lpwstr>
  </property>
  <property fmtid="{D5CDD505-2E9C-101B-9397-08002B2CF9AE}" pid="18" name="toc-title">
    <vt:lpwstr>Table of contents</vt:lpwstr>
  </property>
</Properties>
</file>