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65.png" ContentType="image/png"/>
  <Override PartName="/word/media/rId121.png" ContentType="image/png"/>
  <Override PartName="/word/media/rId113.png" ContentType="image/png"/>
  <Override PartName="/word/media/rId117.png" ContentType="image/png"/>
  <Override PartName="/word/media/rId159.png" ContentType="image/png"/>
  <Override PartName="/word/media/rId253.png" ContentType="image/png"/>
  <Override PartName="/word/media/rId234.png" ContentType="image/png"/>
  <Override PartName="/word/media/rId187.png" ContentType="image/png"/>
  <Override PartName="/word/media/rId198.png" ContentType="image/png"/>
  <Override PartName="/word/media/rId193.png" ContentType="image/png"/>
  <Override PartName="/word/media/rId238.png" ContentType="image/png"/>
  <Override PartName="/word/media/rId213.png" ContentType="image/png"/>
  <Override PartName="/word/media/rId203.png" ContentType="image/png"/>
  <Override PartName="/word/media/rId208.png" ContentType="image/png"/>
  <Override PartName="/word/media/rId104.png" ContentType="image/png"/>
  <Override PartName="/word/media/rId183.png" ContentType="image/png"/>
  <Override PartName="/word/media/rId295.png" ContentType="image/png"/>
  <Override PartName="/word/media/rId301.png" ContentType="image/png"/>
  <Override PartName="/word/media/rId223.png" ContentType="image/png"/>
  <Override PartName="/word/media/rId229.png" ContentType="image/png"/>
  <Override PartName="/word/media/rId60.png" ContentType="image/png"/>
  <Override PartName="/word/media/rId109.png" ContentType="image/png"/>
  <Override PartName="/word/media/rId135.png" ContentType="image/png"/>
  <Override PartName="/word/media/rId139.png" ContentType="image/png"/>
  <Override PartName="/word/media/rId143.png" ContentType="image/png"/>
  <Override PartName="/word/media/rId147.png" ContentType="image/png"/>
  <Override PartName="/word/media/rId151.png" ContentType="image/png"/>
  <Override PartName="/word/media/rId170.png" ContentType="image/png"/>
  <Override PartName="/word/media/rId174.png" ContentType="image/png"/>
  <Override PartName="/word/media/rId64.png" ContentType="image/png"/>
  <Override PartName="/word/media/rId68.png" ContentType="image/png"/>
  <Override PartName="/word/media/rId248.png" ContentType="image/png"/>
  <Override PartName="/word/media/rId72.png" ContentType="image/png"/>
  <Override PartName="/word/media/rId270.png" ContentType="image/png"/>
  <Override PartName="/word/media/rId76.png" ContentType="image/png"/>
  <Override PartName="/word/media/rId85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Proportional Hazards Models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r>
        <w:pict>
          <v:rect style="width:0;height:1.5pt" o:hralign="center" o:hrstd="t" o:hr="t"/>
        </w:pict>
      </w:r>
    </w:p>
    <w:bookmarkStart w:id="9" w:name="configuring-r"/>
    <w:p>
      <w:pPr>
        <w:pStyle w:val="Heading3"/>
      </w:pPr>
      <w:r>
        <w:t xml:space="preserve">Configuring R</w:t>
      </w:r>
    </w:p>
    <w:p>
      <w:pPr>
        <w:pStyle w:val="FirstParagraph"/>
      </w:pPr>
      <w:r>
        <w:t xml:space="preserve">Functions from these packages will be used throughout this document: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(conflicted) </w:t>
      </w:r>
      <w:r>
        <w:rPr>
          <w:rStyle w:val="CommentTok"/>
        </w:rPr>
        <w:t xml:space="preserve"># check for conflicting function definitions</w:t>
      </w:r>
      <w:r>
        <w:br/>
      </w:r>
      <w:r>
        <w:rPr>
          <w:rStyle w:val="CommentTok"/>
        </w:rPr>
        <w:t xml:space="preserve"># library(printr) # inserts help-file output into markdown output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(rmarkdown) </w:t>
      </w:r>
      <w:r>
        <w:rPr>
          <w:rStyle w:val="CommentTok"/>
        </w:rPr>
        <w:t xml:space="preserve"># Convert R Markdown documents into a variety of formats.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(pander) </w:t>
      </w:r>
      <w:r>
        <w:rPr>
          <w:rStyle w:val="CommentTok"/>
        </w:rPr>
        <w:t xml:space="preserve"># format tables for markdown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(ggplot2) </w:t>
      </w:r>
      <w:r>
        <w:rPr>
          <w:rStyle w:val="CommentTok"/>
        </w:rPr>
        <w:t xml:space="preserve">#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(ggfortify) </w:t>
      </w:r>
      <w:r>
        <w:rPr>
          <w:rStyle w:val="CommentTok"/>
        </w:rPr>
        <w:t xml:space="preserve"># help with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(dplyr) </w:t>
      </w:r>
      <w:r>
        <w:rPr>
          <w:rStyle w:val="CommentTok"/>
        </w:rPr>
        <w:t xml:space="preserve"># manipulate data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(tibble) </w:t>
      </w:r>
      <w:r>
        <w:rPr>
          <w:rStyle w:val="CommentTok"/>
        </w:rPr>
        <w:t xml:space="preserve"># `tibble`s extend `data.frame`s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(magrittr) </w:t>
      </w:r>
      <w:r>
        <w:rPr>
          <w:rStyle w:val="CommentTok"/>
        </w:rPr>
        <w:t xml:space="preserve"># `%&gt;%` and other additional piping tools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(haven) </w:t>
      </w:r>
      <w:r>
        <w:rPr>
          <w:rStyle w:val="CommentTok"/>
        </w:rPr>
        <w:t xml:space="preserve"># import Stata files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(knitr) </w:t>
      </w:r>
      <w:r>
        <w:rPr>
          <w:rStyle w:val="CommentTok"/>
        </w:rPr>
        <w:t xml:space="preserve"># format R output for markdown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(tidyr) </w:t>
      </w:r>
      <w:r>
        <w:rPr>
          <w:rStyle w:val="CommentTok"/>
        </w:rPr>
        <w:t xml:space="preserve"># Tools to help to create tidy data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(plotly) </w:t>
      </w:r>
      <w:r>
        <w:rPr>
          <w:rStyle w:val="CommentTok"/>
        </w:rPr>
        <w:t xml:space="preserve"># interactive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(dobson) </w:t>
      </w:r>
      <w:r>
        <w:rPr>
          <w:rStyle w:val="CommentTok"/>
        </w:rPr>
        <w:t xml:space="preserve"># datasets from Dobson and Barnett 2018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(parameters) </w:t>
      </w:r>
      <w:r>
        <w:rPr>
          <w:rStyle w:val="CommentTok"/>
        </w:rPr>
        <w:t xml:space="preserve"># format model output tables for markdown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(haven) </w:t>
      </w:r>
      <w:r>
        <w:rPr>
          <w:rStyle w:val="CommentTok"/>
        </w:rPr>
        <w:t xml:space="preserve"># import Stata files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(latex2exp) </w:t>
      </w:r>
      <w:r>
        <w:rPr>
          <w:rStyle w:val="CommentTok"/>
        </w:rPr>
        <w:t xml:space="preserve"># use LaTeX in R code (for figures and tables)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(fs) </w:t>
      </w:r>
      <w:r>
        <w:rPr>
          <w:rStyle w:val="CommentTok"/>
        </w:rPr>
        <w:t xml:space="preserve"># filesystem path manipulations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(survival) </w:t>
      </w:r>
      <w:r>
        <w:rPr>
          <w:rStyle w:val="CommentTok"/>
        </w:rPr>
        <w:t xml:space="preserve"># survival analysis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(survminer) </w:t>
      </w:r>
      <w:r>
        <w:rPr>
          <w:rStyle w:val="CommentTok"/>
        </w:rPr>
        <w:t xml:space="preserve"># survival analysis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(KMsurv) </w:t>
      </w:r>
      <w:r>
        <w:rPr>
          <w:rStyle w:val="CommentTok"/>
        </w:rPr>
        <w:t xml:space="preserve"># datasets from Klein and Moeschberger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(parameters) </w:t>
      </w:r>
      <w:r>
        <w:rPr>
          <w:rStyle w:val="CommentTok"/>
        </w:rPr>
        <w:t xml:space="preserve"># format model output tables for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(webshot2) </w:t>
      </w:r>
      <w:r>
        <w:rPr>
          <w:rStyle w:val="CommentTok"/>
        </w:rPr>
        <w:t xml:space="preserve"># convert interactive content to static for pdf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(forcats) </w:t>
      </w:r>
      <w:r>
        <w:rPr>
          <w:rStyle w:val="CommentTok"/>
        </w:rPr>
        <w:t xml:space="preserve"># functions for categorical variables ("factors")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(stringr) </w:t>
      </w:r>
      <w:r>
        <w:rPr>
          <w:rStyle w:val="CommentTok"/>
        </w:rPr>
        <w:t xml:space="preserve"># functions for dealing with strings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(lubridate) </w:t>
      </w:r>
      <w:r>
        <w:rPr>
          <w:rStyle w:val="CommentTok"/>
        </w:rPr>
        <w:t xml:space="preserve"># functions for dealing with dates and times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(broom) </w:t>
      </w:r>
      <w:r>
        <w:rPr>
          <w:rStyle w:val="CommentTok"/>
        </w:rPr>
        <w:t xml:space="preserve"># Summarizes key information about statistical objects in tidy tibbles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(broom.helpers) </w:t>
      </w:r>
      <w:r>
        <w:rPr>
          <w:rStyle w:val="CommentTok"/>
        </w:rPr>
        <w:t xml:space="preserve"># Provides suite of functions to work with regression model 'broom::tidy()' tibbles</w:t>
      </w:r>
    </w:p>
    <w:p>
      <w:pPr>
        <w:pStyle w:val="FirstParagraph"/>
      </w:pPr>
      <w:r>
        <w:t xml:space="preserve">Here are some R settings I use in this document:</w:t>
      </w:r>
    </w:p>
    <w:p>
      <w:pPr>
        <w:pStyle w:val="SourceCode"/>
      </w:pPr>
      <w:r>
        <w:rPr>
          <w:rStyle w:val="FunctionTok"/>
        </w:rPr>
        <w:t xml:space="preserve">rm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list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ls</w:t>
      </w:r>
      <w:r>
        <w:rPr>
          <w:rStyle w:val="NormalTok"/>
        </w:rPr>
        <w:t xml:space="preserve">()) </w:t>
      </w:r>
      <w:r>
        <w:rPr>
          <w:rStyle w:val="CommentTok"/>
        </w:rPr>
        <w:t xml:space="preserve"># delete any data that's already loaded into R</w:t>
      </w:r>
      <w:r>
        <w:br/>
      </w:r>
      <w:r>
        <w:br/>
      </w:r>
      <w:r>
        <w:rPr>
          <w:rStyle w:val="FunctionTok"/>
        </w:rPr>
        <w:t xml:space="preserve">conflicts_prefer</w:t>
      </w:r>
      <w:r>
        <w:rPr>
          <w:rStyle w:val="NormalTok"/>
        </w:rPr>
        <w:t xml:space="preserve">(dplyr</w:t>
      </w:r>
      <w:r>
        <w:rPr>
          <w:rStyle w:val="SpecialCharTok"/>
        </w:rPr>
        <w:t xml:space="preserve">::</w:t>
      </w:r>
      <w:r>
        <w:rPr>
          <w:rStyle w:val="NormalTok"/>
        </w:rPr>
        <w:t xml:space="preserve">filter)</w:t>
      </w:r>
      <w:r>
        <w:br/>
      </w:r>
      <w:r>
        <w:rPr>
          <w:rStyle w:val="NormalTok"/>
        </w:rPr>
        <w:t xml:space="preserve">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theme_set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theme_bw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ggplot2::labs(col = "") +</w:t>
      </w:r>
      <w:r>
        <w:br/>
      </w:r>
      <w:r>
        <w:rPr>
          <w:rStyle w:val="NormalTok"/>
        </w:rPr>
        <w:t xml:space="preserve">  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theme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legend.position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"bottom"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text =</w:t>
      </w:r>
      <w:r>
        <w:rPr>
          <w:rStyle w:val="NormalTok"/>
        </w:rPr>
        <w:t xml:space="preserve">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element_text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12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family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"serif"</w:t>
      </w:r>
      <w:r>
        <w:rPr>
          <w:rStyle w:val="NormalTok"/>
        </w:rPr>
        <w:t xml:space="preserve">)))</w:t>
      </w:r>
      <w:r>
        <w:br/>
      </w:r>
      <w:r>
        <w:br/>
      </w:r>
      <w:r>
        <w:rPr>
          <w:rStyle w:val="NormalTok"/>
        </w:rPr>
        <w:t xml:space="preserve">knitr</w:t>
      </w:r>
      <w:r>
        <w:rPr>
          <w:rStyle w:val="SpecialCharTok"/>
        </w:rPr>
        <w:t xml:space="preserve">::</w:t>
      </w:r>
      <w:r>
        <w:rPr>
          <w:rStyle w:val="NormalTok"/>
        </w:rPr>
        <w:t xml:space="preserve">opts_chunk</w:t>
      </w:r>
      <w:r>
        <w:rPr>
          <w:rStyle w:val="SpecialCharTok"/>
        </w:rPr>
        <w:t xml:space="preserve">$</w:t>
      </w:r>
      <w:r>
        <w:rPr>
          <w:rStyle w:val="FunctionTok"/>
        </w:rPr>
        <w:t xml:space="preserve">set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message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'digits'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6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FunctionTok"/>
        </w:rPr>
        <w:t xml:space="preserve">panderOptions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"big.mark"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","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pander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panderOptions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"table.emphasize.rownames"</w:t>
      </w:r>
      <w:r>
        <w:rPr>
          <w:rStyle w:val="NormalTok"/>
        </w:rPr>
        <w:t xml:space="preserve">,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pander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panderOptions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"table.split.table"</w:t>
      </w:r>
      <w:r>
        <w:rPr>
          <w:rStyle w:val="NormalTok"/>
        </w:rPr>
        <w:t xml:space="preserve">, </w:t>
      </w:r>
      <w:r>
        <w:rPr>
          <w:rStyle w:val="ConstantTok"/>
        </w:rPr>
        <w:t xml:space="preserve">Inf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conflicts_prefer</w:t>
      </w:r>
      <w:r>
        <w:rPr>
          <w:rStyle w:val="NormalTok"/>
        </w:rPr>
        <w:t xml:space="preserve">(dplyr</w:t>
      </w:r>
      <w:r>
        <w:rPr>
          <w:rStyle w:val="SpecialCharTok"/>
        </w:rPr>
        <w:t xml:space="preserve">::</w:t>
      </w:r>
      <w:r>
        <w:rPr>
          <w:rStyle w:val="NormalTok"/>
        </w:rPr>
        <w:t xml:space="preserve">filter) </w:t>
      </w:r>
      <w:r>
        <w:rPr>
          <w:rStyle w:val="CommentTok"/>
        </w:rPr>
        <w:t xml:space="preserve"># use the `filter()` function from dplyr() by default</w:t>
      </w:r>
      <w:r>
        <w:br/>
      </w:r>
      <w:r>
        <w:rPr>
          <w:rStyle w:val="NormalTok"/>
        </w:rPr>
        <w:t xml:space="preserve">legend_text_size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9</w:t>
      </w:r>
      <w:r>
        <w:br/>
      </w:r>
      <w:r>
        <w:rPr>
          <w:rStyle w:val="NormalTok"/>
        </w:rPr>
        <w:t xml:space="preserve">run_graphs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</w:p>
    <w:bookmarkEnd w:id="9"/>
    <w:bookmarkStart w:id="12" w:name="introduction"/>
    <w:p>
      <w:pPr>
        <w:pStyle w:val="Heading1"/>
      </w:pPr>
      <w:r>
        <w:t xml:space="preserve">1. Introduction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0" w:name="exr-review-exp-dist"/>
          <w:p>
            <w:pPr>
              <w:pStyle w:val="BodyText"/>
            </w:pPr>
            <w:r>
              <w:rPr>
                <w:b/>
                <w:bCs/>
              </w:rPr>
              <w:t xml:space="preserve">Exercise 1</w:t>
            </w:r>
            <w:r>
              <w:t xml:space="preserve"> </w:t>
            </w:r>
            <w:r>
              <w:t xml:space="preserve">Recall the key characteristics of the exponential distribution:</w:t>
            </w:r>
          </w:p>
          <w:p>
            <w:pPr>
              <w:pStyle w:val="Compact"/>
              <w:numPr>
                <w:ilvl w:val="0"/>
                <w:numId w:val="1001"/>
              </w:numPr>
            </w:pPr>
            <w:r>
              <w:t xml:space="preserve">density function</w:t>
            </w:r>
            <w:r>
              <w:t xml:space="preserve"> </w:t>
            </w:r>
            <m:oMath>
              <m:r>
                <m:rPr>
                  <m:sty m:val="p"/>
                </m:rPr>
                <m:t>f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oMath>
          </w:p>
          <w:p>
            <w:pPr>
              <w:pStyle w:val="Compact"/>
              <w:numPr>
                <w:ilvl w:val="0"/>
                <w:numId w:val="1001"/>
              </w:numPr>
            </w:pPr>
            <w:r>
              <w:t xml:space="preserve">survival function</w:t>
            </w:r>
            <w:r>
              <w:t xml:space="preserve"> </w:t>
            </w:r>
            <m:oMath>
              <m:r>
                <m:rPr>
                  <m:sty m:val="p"/>
                </m:rPr>
                <m:t>S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oMath>
          </w:p>
          <w:p>
            <w:pPr>
              <w:pStyle w:val="Compact"/>
              <w:numPr>
                <w:ilvl w:val="0"/>
                <w:numId w:val="1001"/>
              </w:numPr>
            </w:pPr>
            <w:r>
              <w:t xml:space="preserve">hazard function</w:t>
            </w:r>
            <w:r>
              <w:t xml:space="preserve"> </w:t>
            </w:r>
            <m:oMath>
              <m:r>
                <m:t>λ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oMath>
          </w:p>
          <w:bookmarkEnd w:id="10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11" w:name="sol-review-exp-dist"/>
          <w:p>
            <w:pPr>
              <w:pStyle w:val="BodyText"/>
            </w:pPr>
            <w:r>
              <w:rPr>
                <w:i/>
                <w:iCs/>
              </w:rPr>
              <w:t xml:space="preserve">Solution 1</w:t>
            </w:r>
            <w:r>
              <w:t xml:space="preserve">. 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rPr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λ</m:t>
                    </m:r>
                    <m:sSup>
                      <m:e>
                        <m:r>
                          <m:t>e</m:t>
                        </m:r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λ</m:t>
                        </m:r>
                        <m:r>
                          <m:t>t</m:t>
                        </m:r>
                      </m:sup>
                    </m:sSup>
                  </m:e>
                  <m:e>
                    <m:r>
                      <m:rPr>
                        <m:sty m:val="p"/>
                      </m:rPr>
                      <m:t>S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sSup>
                      <m:e>
                        <m:r>
                          <m:t>e</m:t>
                        </m:r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λ</m:t>
                        </m:r>
                        <m:r>
                          <m:t>t</m:t>
                        </m:r>
                      </m:sup>
                    </m:sSup>
                  </m:e>
                  <m:e>
                    <m:r>
                      <m:t>λ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λ</m:t>
                    </m:r>
                  </m:e>
                </m:eqArr>
              </m:oMath>
            </m:oMathPara>
          </w:p>
          <w:p>
            <w:pPr>
              <w:pStyle w:val="FirstParagraph"/>
            </w:pPr>
            <w:r>
              <w:t xml:space="preserve">Note that the exponential distribution has</w:t>
            </w:r>
            <w:r>
              <w:t xml:space="preserve"> </w:t>
            </w:r>
            <w:r>
              <w:rPr>
                <w:b/>
                <w:bCs/>
              </w:rPr>
              <w:t xml:space="preserve">constant hazard</w:t>
            </w:r>
            <w:r>
              <w:t xml:space="preserve">.</w:t>
            </w:r>
          </w:p>
          <w:bookmarkEnd w:id="11"/>
          <w:p/>
        </w:tc>
      </w:tr>
    </w:tbl>
    <w:bookmarkEnd w:id="12"/>
    <w:bookmarkStart w:id="59" w:name="X6ab7e933dc09cdc173e846d4f0513914d55b647"/>
    <w:p>
      <w:pPr>
        <w:pStyle w:val="Heading1"/>
      </w:pPr>
      <w:r>
        <w:t xml:space="preserve">2. Understanding proportional hazards models</w:t>
      </w:r>
    </w:p>
    <w:p>
      <w:pPr>
        <w:pStyle w:val="FirstParagraph"/>
      </w:pPr>
      <w:r>
        <w:t xml:space="preserve">Let’s make two generalizations.</w:t>
      </w:r>
      <w:r>
        <w:t xml:space="preserve"> </w:t>
      </w:r>
      <w:r>
        <w:t xml:space="preserve">First, we let the hazard depend on some</w:t>
      </w:r>
      <w:r>
        <w:t xml:space="preserve"> </w:t>
      </w:r>
      <w:r>
        <w:t xml:space="preserve">covariates</w:t>
      </w:r>
      <w:r>
        <w:t xml:space="preserve"> </w:t>
      </w:r>
      <m:oMath>
        <m:sSub>
          <m:e>
            <m:r>
              <m:t>x</m:t>
            </m:r>
          </m:e>
          <m:sub>
            <m:r>
              <m:t>1</m:t>
            </m:r>
          </m:sub>
        </m:sSub>
        <m:r>
          <m:rPr>
            <m:sty m:val="p"/>
          </m:rPr>
          <m:t>,</m:t>
        </m:r>
        <m:sSub>
          <m:e>
            <m:r>
              <m:t>x</m:t>
            </m:r>
          </m:e>
          <m:sub>
            <m: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e>
            <m:r>
              <m:t>x</m:t>
            </m:r>
          </m:e>
          <m:sub>
            <m:r>
              <m:t>p</m:t>
            </m:r>
          </m:sub>
        </m:sSub>
      </m:oMath>
      <w:r>
        <w:t xml:space="preserve">;</w:t>
      </w:r>
      <w:r>
        <w:t xml:space="preserve"> </w:t>
      </w:r>
      <w:r>
        <w:t xml:space="preserve">we will indicate this dependence by extending our notation for hazard: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14" w:name="def-cond-hazard"/>
          <w:p>
            <w:pPr>
              <w:pStyle w:val="BodyText"/>
            </w:pPr>
            <w:r>
              <w:rPr>
                <w:b/>
                <w:bCs/>
              </w:rPr>
              <w:t xml:space="preserve">Definition 1 (conditional hazard)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conditional hazard</w:t>
            </w:r>
            <w:r>
              <w:t xml:space="preserve"> </w:t>
            </w:r>
            <w:r>
              <w:t xml:space="preserve">of outcome</w:t>
            </w:r>
            <w:r>
              <w:t xml:space="preserve"> </w:t>
            </w:r>
            <m:oMath>
              <m:r>
                <m:t>T</m:t>
              </m:r>
            </m:oMath>
            <w:r>
              <w:t xml:space="preserve"> </w:t>
            </w:r>
            <w:r>
              <w:t xml:space="preserve">at value</w:t>
            </w:r>
            <w:r>
              <w:t xml:space="preserve"> </w:t>
            </w:r>
            <m:oMath>
              <m:r>
                <m:t>t</m:t>
              </m:r>
            </m:oMath>
            <w:r>
              <w:t xml:space="preserve">,</w:t>
            </w:r>
            <w:r>
              <w:t xml:space="preserve"> </w:t>
            </w:r>
            <w:r>
              <w:t xml:space="preserve">given covariate vector</w:t>
            </w:r>
            <w:r>
              <w:t xml:space="preserve"> </w:t>
            </w:r>
            <m:oMath>
              <m:acc>
                <m:accPr>
                  <m:chr m:val="̃"/>
                </m:accPr>
                <m:e>
                  <m:r>
                    <m:t>x</m:t>
                  </m:r>
                </m:e>
              </m:acc>
            </m:oMath>
            <w:r>
              <w:t xml:space="preserve">,</w:t>
            </w:r>
            <w:r>
              <w:t xml:space="preserve"> </w:t>
            </w:r>
            <w:r>
              <w:t xml:space="preserve">is the conditional density of the event</w:t>
            </w:r>
            <w:r>
              <w:t xml:space="preserve"> </w:t>
            </w:r>
            <m:oMath>
              <m:r>
                <m:t>T</m:t>
              </m:r>
              <m:r>
                <m:rPr>
                  <m:sty m:val="p"/>
                </m:rPr>
                <m:t>=</m:t>
              </m:r>
              <m:r>
                <m:t>t</m:t>
              </m:r>
            </m:oMath>
            <w:r>
              <w:t xml:space="preserve">,</w:t>
            </w:r>
            <w:r>
              <w:t xml:space="preserve"> </w:t>
            </w:r>
            <w:r>
              <w:t xml:space="preserve">given</w:t>
            </w:r>
            <w:r>
              <w:t xml:space="preserve"> </w:t>
            </w:r>
            <m:oMath>
              <m:r>
                <m:t>T</m:t>
              </m:r>
              <m:r>
                <m:rPr>
                  <m:sty m:val="p"/>
                </m:rPr>
                <m:t>≥</m:t>
              </m:r>
              <m:r>
                <m:t>t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=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</m:oMath>
            <w:r>
              <w:t xml:space="preserve">:</w:t>
            </w:r>
          </w:p>
          <w:p>
            <w:pPr>
              <w:pStyle w:val="BodyText"/>
            </w:pPr>
            <w:bookmarkStart w:id="13" w:name="eq-def-cond-haz"/>
            <m:oMathPara>
              <m:oMathParaPr>
                <m:jc m:val="center"/>
              </m:oMathParaPr>
              <m:oMath>
                <m:r>
                  <m:t>λ</m:t>
                </m:r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|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)</m:t>
                </m:r>
                <m:limUpp>
                  <m:e>
                    <m:r>
                      <m:rPr>
                        <m:sty m:val="p"/>
                      </m:rPr>
                      <m:t>=</m:t>
                    </m:r>
                  </m:e>
                  <m:lim>
                    <m:r>
                      <m:rPr>
                        <m:nor/>
                        <m:sty m:val="p"/>
                      </m:rPr>
                      <m:t>def</m:t>
                    </m:r>
                  </m:lim>
                </m:limUpp>
                <m:r>
                  <m:rPr>
                    <m:sty m:val="p"/>
                  </m:rPr>
                  <m:t>p</m:t>
                </m:r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=</m:t>
                </m:r>
                <m:r>
                  <m:t>t</m:t>
                </m:r>
                <m:r>
                  <m:rPr>
                    <m:sty m:val="p"/>
                  </m:rPr>
                  <m:t>|</m:t>
                </m:r>
                <m:r>
                  <m:t>T</m:t>
                </m:r>
                <m:r>
                  <m:rPr>
                    <m:sty m:val="p"/>
                  </m:rPr>
                  <m:t>≥</m:t>
                </m:r>
                <m:r>
                  <m:t>t</m:t>
                </m:r>
                <m:r>
                  <m:rPr>
                    <m:sty m:val="p"/>
                  </m:rPr>
                  <m:t>,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=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)</m:t>
                </m:r>
                <m:r>
                  <m:t>  </m:t>
                </m:r>
                <m:r>
                  <m:rPr>
                    <m:sty m:val="p"/>
                  </m:rPr>
                  <m:t>(</m:t>
                </m:r>
                <m:r>
                  <m:t>1</m:t>
                </m:r>
                <m:r>
                  <m:rPr>
                    <m:sty m:val="p"/>
                  </m:rPr>
                  <m:t>)</m:t>
                </m:r>
              </m:oMath>
            </m:oMathPara>
            <w:bookmarkEnd w:id="13"/>
          </w:p>
          <w:bookmarkEnd w:id="14"/>
        </w:tc>
      </w:tr>
    </w:tbl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7" w:name="def-base-hazard"/>
          <w:p>
            <w:pPr>
              <w:pStyle w:val="BodyText"/>
            </w:pPr>
            <w:r>
              <w:rPr>
                <w:b/>
                <w:bCs/>
              </w:rPr>
              <w:t xml:space="preserve">Definition 2 (baseline hazard)</w:t>
            </w:r>
            <w:r>
              <w:t xml:space="preserve"> </w:t>
            </w:r>
            <w:r>
              <w:t xml:space="preserve"> </w:t>
            </w:r>
          </w:p>
          <w:p>
            <w:pPr>
              <w:pStyle w:val="BodyText"/>
            </w:pP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baseline hazard</w:t>
            </w:r>
            <w:r>
              <w:t xml:space="preserve">,</w:t>
            </w:r>
            <w:r>
              <w:t xml:space="preserve"> </w:t>
            </w:r>
            <w:r>
              <w:rPr>
                <w:b/>
                <w:bCs/>
              </w:rPr>
              <w:t xml:space="preserve">base hazard</w:t>
            </w:r>
            <w:r>
              <w:t xml:space="preserve">, or</w:t>
            </w:r>
            <w:r>
              <w:t xml:space="preserve"> </w:t>
            </w:r>
            <w:r>
              <w:rPr>
                <w:b/>
                <w:bCs/>
              </w:rPr>
              <w:t xml:space="preserve">reference hazard</w:t>
            </w:r>
            <w:r>
              <w:t xml:space="preserve">,</w:t>
            </w:r>
            <w:r>
              <w:t xml:space="preserve"> </w:t>
            </w:r>
            <w:r>
              <w:t xml:space="preserve">denoted</w:t>
            </w:r>
            <w:r>
              <w:t xml:space="preserve"> </w:t>
            </w:r>
            <m:oMath>
              <m:sSub>
                <m:e>
                  <m:r>
                    <m:t>λ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or</w:t>
            </w:r>
            <w:r>
              <w:t xml:space="preserve"> </w:t>
            </w:r>
            <m:oMath>
              <m:sSub>
                <m:e>
                  <m:r>
                    <m:t>λ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oMath>
            <w:r>
              <w:t xml:space="preserve">,</w:t>
            </w:r>
            <w:r>
              <w:t xml:space="preserve"> </w:t>
            </w:r>
            <w:r>
              <w:t xml:space="preserve">is the</w:t>
            </w:r>
            <w:r>
              <w:t xml:space="preserve"> </w:t>
            </w:r>
            <w:hyperlink r:id="rId15">
              <w:r>
                <w:rPr>
                  <w:rStyle w:val="Hyperlink"/>
                </w:rPr>
                <w:t xml:space="preserve">hazard function</w:t>
              </w:r>
            </w:hyperlink>
            <w:r>
              <w:t xml:space="preserve"> </w:t>
            </w:r>
            <w:r>
              <w:t xml:space="preserve">for the subpopulation of individuals</w:t>
            </w:r>
            <w:r>
              <w:t xml:space="preserve"> </w:t>
            </w:r>
            <w:r>
              <w:t xml:space="preserve">whose covariates are all equal to their reference levels:</w:t>
            </w:r>
          </w:p>
          <w:p>
            <w:pPr>
              <w:pStyle w:val="BodyText"/>
            </w:pPr>
            <w:bookmarkStart w:id="16" w:name="eq-def-baseline-haz"/>
            <m:oMathPara>
              <m:oMathParaPr>
                <m:jc m:val="center"/>
              </m:oMathParaPr>
              <m:oMath>
                <m:sSub>
                  <m:e>
                    <m:r>
                      <m:t>λ</m:t>
                    </m:r>
                  </m:e>
                  <m:sub>
                    <m:r>
                      <m:t>0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)</m:t>
                </m:r>
                <m:limUpp>
                  <m:e>
                    <m:r>
                      <m:rPr>
                        <m:sty m:val="p"/>
                      </m:rPr>
                      <m:t>=</m:t>
                    </m:r>
                  </m:e>
                  <m:lim>
                    <m:r>
                      <m:rPr>
                        <m:nor/>
                        <m:sty m:val="p"/>
                      </m:rPr>
                      <m:t>def</m:t>
                    </m:r>
                  </m:lim>
                </m:limUpp>
                <m:r>
                  <m:t>λ</m:t>
                </m:r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|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=</m:t>
                </m:r>
                <m:acc>
                  <m:accPr>
                    <m:chr m:val="̃"/>
                  </m:accPr>
                  <m:e>
                    <m:r>
                      <m:t>0</m:t>
                    </m:r>
                  </m:e>
                </m:acc>
                <m:r>
                  <m:rPr>
                    <m:sty m:val="p"/>
                  </m:rPr>
                  <m:t>)</m:t>
                </m:r>
                <m:r>
                  <m:t>  </m:t>
                </m:r>
                <m:r>
                  <m:rPr>
                    <m:sty m:val="p"/>
                  </m:rPr>
                  <m:t>(</m:t>
                </m:r>
                <m:r>
                  <m:t>2</m:t>
                </m:r>
                <m:r>
                  <m:rPr>
                    <m:sty m:val="p"/>
                  </m:rPr>
                  <m:t>)</m:t>
                </m:r>
              </m:oMath>
            </m:oMathPara>
            <w:bookmarkEnd w:id="16"/>
          </w:p>
          <w:bookmarkEnd w:id="17"/>
        </w:tc>
      </w:tr>
    </w:tbl>
    <w:p>
      <w:pPr>
        <w:pStyle w:val="FirstParagraph"/>
      </w:pPr>
      <w:r>
        <w:t xml:space="preserve">The baseline hazard is</w:t>
      </w:r>
      <w:r>
        <w:t xml:space="preserve"> </w:t>
      </w:r>
      <w:r>
        <w:rPr>
          <w:i/>
          <w:iCs/>
        </w:rPr>
        <w:t xml:space="preserve">somewhat</w:t>
      </w:r>
      <w:r>
        <w:t xml:space="preserve"> </w:t>
      </w:r>
      <w:r>
        <w:t xml:space="preserve">analogous to</w:t>
      </w:r>
      <w:r>
        <w:t xml:space="preserve"> </w:t>
      </w:r>
      <w:r>
        <w:t xml:space="preserve">the intercept term in linear regression,</w:t>
      </w:r>
      <w:r>
        <w:t xml:space="preserve"> </w:t>
      </w:r>
      <w:r>
        <w:t xml:space="preserve">but it is</w:t>
      </w:r>
      <w:r>
        <w:t xml:space="preserve"> </w:t>
      </w:r>
      <w:r>
        <w:rPr>
          <w:b/>
          <w:bCs/>
        </w:rPr>
        <w:t xml:space="preserve">not</w:t>
      </w:r>
      <w:r>
        <w:t xml:space="preserve"> </w:t>
      </w:r>
      <w:r>
        <w:t xml:space="preserve">a mean.</w:t>
      </w:r>
    </w:p>
    <w:p>
      <w:pPr>
        <w:pStyle w:val="BodyText"/>
      </w:pPr>
      <w:r>
        <w:t xml:space="preserve">Similarly: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20" w:name="def-base-cuhaz"/>
          <w:p>
            <w:pPr>
              <w:pStyle w:val="BodyText"/>
            </w:pPr>
            <w:r>
              <w:rPr>
                <w:b/>
                <w:bCs/>
              </w:rPr>
              <w:t xml:space="preserve">Definition 3 (baseline cumulative hazard)</w:t>
            </w:r>
            <w:r>
              <w:t xml:space="preserve"> </w:t>
            </w:r>
            <w:r>
              <w:t xml:space="preserve"> </w:t>
            </w:r>
          </w:p>
          <w:p>
            <w:pPr>
              <w:pStyle w:val="BodyText"/>
            </w:pP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baseline cumulative hazard</w:t>
            </w:r>
            <w:r>
              <w:t xml:space="preserve">,</w:t>
            </w:r>
            <w:r>
              <w:t xml:space="preserve"> </w:t>
            </w:r>
            <w:r>
              <w:rPr>
                <w:b/>
                <w:bCs/>
              </w:rPr>
              <w:t xml:space="preserve">base cumulative hazard</w:t>
            </w:r>
            <w:r>
              <w:t xml:space="preserve">,</w:t>
            </w:r>
            <w:r>
              <w:t xml:space="preserve"> </w:t>
            </w:r>
            <w:r>
              <w:t xml:space="preserve">or</w:t>
            </w:r>
            <w:r>
              <w:t xml:space="preserve"> </w:t>
            </w:r>
            <w:r>
              <w:rPr>
                <w:b/>
                <w:bCs/>
              </w:rPr>
              <w:t xml:space="preserve">reference cumulative hazard</w:t>
            </w:r>
            <w:r>
              <w:t xml:space="preserve">,</w:t>
            </w:r>
            <w:r>
              <w:t xml:space="preserve"> </w:t>
            </w:r>
            <w:r>
              <w:t xml:space="preserve">denoted</w:t>
            </w:r>
            <w:r>
              <w:t xml:space="preserve"> </w:t>
            </w:r>
            <m:oMath>
              <m:sSub>
                <m:e>
                  <m:r>
                    <m:t>H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or</w:t>
            </w:r>
            <w:r>
              <w:t xml:space="preserve"> </w:t>
            </w:r>
            <m:oMath>
              <m:sSub>
                <m:e>
                  <m:r>
                    <m:rPr>
                      <m:sty m:val="p"/>
                    </m:rPr>
                    <m:t>Λ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oMath>
            <w:r>
              <w:t xml:space="preserve">,</w:t>
            </w:r>
            <w:r>
              <w:t xml:space="preserve"> </w:t>
            </w:r>
            <w:r>
              <w:t xml:space="preserve">is the</w:t>
            </w:r>
            <w:r>
              <w:t xml:space="preserve"> </w:t>
            </w:r>
            <w:hyperlink r:id="rId18">
              <w:r>
                <w:rPr>
                  <w:rStyle w:val="Hyperlink"/>
                </w:rPr>
                <w:t xml:space="preserve">cumulative hazard function</w:t>
              </w:r>
            </w:hyperlink>
            <w:r>
              <w:t xml:space="preserve"> </w:t>
            </w:r>
            <w:r>
              <w:t xml:space="preserve">for the subpopulation of individuals</w:t>
            </w:r>
            <w:r>
              <w:t xml:space="preserve"> </w:t>
            </w:r>
            <w:r>
              <w:t xml:space="preserve">whose covariates are all equal to their reference levels:</w:t>
            </w:r>
          </w:p>
          <w:p>
            <w:pPr>
              <w:pStyle w:val="BodyText"/>
            </w:pPr>
            <w:bookmarkStart w:id="19" w:name="eq-def-baseline-cuhaz"/>
            <m:oMathPara>
              <m:oMathParaPr>
                <m:jc m:val="center"/>
              </m:oMathParaPr>
              <m:oMath>
                <m:sSub>
                  <m:e>
                    <m:r>
                      <m:rPr>
                        <m:sty m:val="p"/>
                      </m:rPr>
                      <m:t>Λ</m:t>
                    </m:r>
                  </m:e>
                  <m:sub>
                    <m:r>
                      <m:t>0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)</m:t>
                </m:r>
                <m:limUpp>
                  <m:e>
                    <m:r>
                      <m:rPr>
                        <m:sty m:val="p"/>
                      </m:rPr>
                      <m:t>=</m:t>
                    </m:r>
                  </m:e>
                  <m:lim>
                    <m:r>
                      <m:rPr>
                        <m:nor/>
                        <m:sty m:val="p"/>
                      </m:rPr>
                      <m:t>def</m:t>
                    </m:r>
                  </m:lim>
                </m:limUpp>
                <m:r>
                  <m:rPr>
                    <m:sty m:val="p"/>
                  </m:rPr>
                  <m:t>Λ</m:t>
                </m:r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|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=</m:t>
                </m:r>
                <m:acc>
                  <m:accPr>
                    <m:chr m:val="̃"/>
                  </m:accPr>
                  <m:e>
                    <m:r>
                      <m:t>0</m:t>
                    </m:r>
                  </m:e>
                </m:acc>
                <m:r>
                  <m:rPr>
                    <m:sty m:val="p"/>
                  </m:rPr>
                  <m:t>)</m:t>
                </m:r>
                <m:r>
                  <m:t>  </m:t>
                </m:r>
                <m:r>
                  <m:rPr>
                    <m:sty m:val="p"/>
                  </m:rPr>
                  <m:t>(</m:t>
                </m:r>
                <m:r>
                  <m:t>3</m:t>
                </m:r>
                <m:r>
                  <m:rPr>
                    <m:sty m:val="p"/>
                  </m:rPr>
                  <m:t>)</m:t>
                </m:r>
              </m:oMath>
            </m:oMathPara>
            <w:bookmarkEnd w:id="19"/>
          </w:p>
          <w:bookmarkEnd w:id="20"/>
        </w:tc>
      </w:tr>
    </w:tbl>
    <w:p>
      <w:pPr>
        <w:pStyle w:val="FirstParagraph"/>
      </w:pPr>
      <w:r>
        <w:t xml:space="preserve">Also: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21" w:name="def-baseline-surv"/>
          <w:p>
            <w:pPr>
              <w:pStyle w:val="BodyText"/>
            </w:pPr>
            <w:r>
              <w:rPr>
                <w:b/>
                <w:bCs/>
              </w:rPr>
              <w:t xml:space="preserve">Definition 4 (Baseline survival function)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baseline survival function</w:t>
            </w:r>
            <w:r>
              <w:t xml:space="preserve"> </w:t>
            </w:r>
            <w:r>
              <w:t xml:space="preserve">is the survival function</w:t>
            </w:r>
            <w:r>
              <w:t xml:space="preserve"> </w:t>
            </w:r>
            <w:r>
              <w:t xml:space="preserve">for an individual whose covariates</w:t>
            </w:r>
            <w:r>
              <w:t xml:space="preserve"> </w:t>
            </w:r>
            <w:r>
              <w:t xml:space="preserve">are all equal to their default values.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b>
                  <m:e>
                    <m:r>
                      <m:rPr>
                        <m:sty m:val="p"/>
                      </m:rPr>
                      <m:t>S</m:t>
                    </m:r>
                  </m:e>
                  <m:sub>
                    <m:r>
                      <m:t>0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)</m:t>
                </m:r>
                <m:limUpp>
                  <m:e>
                    <m:r>
                      <m:rPr>
                        <m:sty m:val="p"/>
                      </m:rPr>
                      <m:t>=</m:t>
                    </m:r>
                  </m:e>
                  <m:lim>
                    <m:r>
                      <m:rPr>
                        <m:nor/>
                        <m:sty m:val="p"/>
                      </m:rPr>
                      <m:t>def</m:t>
                    </m:r>
                  </m:lim>
                </m:limUpp>
                <m:r>
                  <m:rPr>
                    <m:sty m:val="p"/>
                  </m:rPr>
                  <m:t>S</m:t>
                </m:r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|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=</m:t>
                </m:r>
                <m:acc>
                  <m:accPr>
                    <m:chr m:val="̃"/>
                  </m:accPr>
                  <m:e>
                    <m:r>
                      <m:t>0</m:t>
                    </m:r>
                  </m:e>
                </m:acc>
                <m:r>
                  <m:rPr>
                    <m:sty m:val="p"/>
                  </m:rPr>
                  <m:t>)</m:t>
                </m:r>
              </m:oMath>
            </m:oMathPara>
          </w:p>
          <w:bookmarkEnd w:id="21"/>
        </w:tc>
      </w:tr>
    </w:tbl>
    <w:p>
      <w:pPr>
        <w:pStyle w:val="FirstParagraph"/>
      </w:pPr>
      <w:r>
        <w:t xml:space="preserve">Now, let’s define</w:t>
      </w:r>
      <w:r>
        <w:t xml:space="preserve"> </w:t>
      </w:r>
      <w:r>
        <w:rPr>
          <w:b/>
          <w:bCs/>
          <w:i/>
          <w:iCs/>
        </w:rPr>
        <w:t xml:space="preserve">how</w:t>
      </w:r>
      <w:r>
        <w:t xml:space="preserve"> </w:t>
      </w:r>
      <w:r>
        <w:t xml:space="preserve">the hazard function depends on covariates.</w:t>
      </w:r>
      <w:r>
        <w:t xml:space="preserve"> </w:t>
      </w:r>
      <w:r>
        <w:t xml:space="preserve">We typically use a log link to model the relationship between</w:t>
      </w:r>
      <w:r>
        <w:t xml:space="preserve"> </w:t>
      </w:r>
      <w:r>
        <w:t xml:space="preserve">the hazard function,</w:t>
      </w:r>
      <w:r>
        <w:t xml:space="preserve"> </w:t>
      </w:r>
      <m:oMath>
        <m:r>
          <m:t>λ</m:t>
        </m:r>
        <m:r>
          <m:rPr>
            <m:sty m:val="p"/>
          </m:rPr>
          <m:t>(</m:t>
        </m:r>
        <m:r>
          <m:t>t</m:t>
        </m:r>
        <m:r>
          <m:rPr>
            <m:sty m:val="p"/>
          </m:rPr>
          <m:t>|</m:t>
        </m:r>
        <m:acc>
          <m:accPr>
            <m:chr m:val="̃"/>
          </m:accPr>
          <m:e>
            <m:r>
              <m:t>x</m:t>
            </m:r>
          </m:e>
        </m:acc>
        <m:r>
          <m:rPr>
            <m:sty m:val="p"/>
          </m:rPr>
          <m:t>)</m:t>
        </m:r>
      </m:oMath>
      <w:r>
        <w:t xml:space="preserve">, and</w:t>
      </w:r>
      <w:r>
        <w:t xml:space="preserve"> </w:t>
      </w:r>
      <w:r>
        <w:t xml:space="preserve">the linear component,</w:t>
      </w:r>
      <w:r>
        <w:t xml:space="preserve"> </w:t>
      </w:r>
      <m:oMath>
        <m:r>
          <m:t>η</m:t>
        </m:r>
        <m:r>
          <m:rPr>
            <m:sty m:val="p"/>
          </m:rPr>
          <m:t>(</m:t>
        </m:r>
        <m:r>
          <m:t>t</m:t>
        </m:r>
        <m:r>
          <m:rPr>
            <m:sty m:val="p"/>
          </m:rPr>
          <m:t>|</m:t>
        </m:r>
        <m:acc>
          <m:accPr>
            <m:chr m:val="̃"/>
          </m:accPr>
          <m:e>
            <m:r>
              <m:t>x</m:t>
            </m:r>
          </m:e>
        </m:acc>
        <m:r>
          <m:rPr>
            <m:sty m:val="p"/>
          </m:rPr>
          <m:t>)</m:t>
        </m:r>
      </m:oMath>
      <w:r>
        <w:t xml:space="preserve">,</w:t>
      </w:r>
      <w:r>
        <w:t xml:space="preserve"> </w:t>
      </w:r>
      <w:r>
        <w:t xml:space="preserve">as we did for Poisson models in</w:t>
      </w:r>
      <w:r>
        <w:t xml:space="preserve"> </w:t>
      </w:r>
      <w:hyperlink r:id="rId22">
        <w:r>
          <w:rPr>
            <w:rStyle w:val="Hyperlink"/>
          </w:rPr>
          <w:t xml:space="preserve">models for count outcomes</w:t>
        </w:r>
      </w:hyperlink>
      <w:r>
        <w:t xml:space="preserve">;</w:t>
      </w:r>
      <w:r>
        <w:t xml:space="preserve"> </w:t>
      </w:r>
      <w:r>
        <w:t xml:space="preserve">that is: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23" w:name="def-loghaz"/>
          <w:p>
            <w:pPr>
              <w:pStyle w:val="BodyText"/>
            </w:pPr>
            <w:r>
              <w:rPr>
                <w:b/>
                <w:bCs/>
              </w:rPr>
              <w:t xml:space="preserve">Definition 5 (log-hazard)</w:t>
            </w:r>
            <w:r>
              <w:t xml:space="preserve"> </w:t>
            </w:r>
            <w:r>
              <w:t xml:space="preserve"> </w:t>
            </w:r>
          </w:p>
          <w:p>
            <w:pPr>
              <w:pStyle w:val="BodyText"/>
            </w:pP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log-hazard</w:t>
            </w:r>
            <w:r>
              <w:t xml:space="preserve"> </w:t>
            </w:r>
            <w:r>
              <w:t xml:space="preserve">function,</w:t>
            </w:r>
            <w:r>
              <w:t xml:space="preserve"> </w:t>
            </w:r>
            <w:r>
              <w:t xml:space="preserve">denoted</w:t>
            </w:r>
            <w:r>
              <w:t xml:space="preserve"> </w:t>
            </w:r>
            <m:oMath>
              <m:r>
                <m:t>η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oMath>
            <w:r>
              <w:t xml:space="preserve">,</w:t>
            </w:r>
            <w:r>
              <w:t xml:space="preserve"> </w:t>
            </w:r>
            <w:r>
              <w:t xml:space="preserve">is the natural logarithm of the hazard function: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η</m:t>
                </m:r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)</m:t>
                </m:r>
                <m:limUpp>
                  <m:e>
                    <m:r>
                      <m:rPr>
                        <m:sty m:val="p"/>
                      </m:rPr>
                      <m:t>=</m:t>
                    </m:r>
                  </m:e>
                  <m:lim>
                    <m:r>
                      <m:rPr>
                        <m:nor/>
                        <m:sty m:val="p"/>
                      </m:rPr>
                      <m:t>def</m:t>
                    </m:r>
                  </m:lim>
                </m:limUpp>
                <m:r>
                  <m:rPr>
                    <m:sty m:val="p"/>
                  </m:rPr>
                  <m:t>log</m:t>
                </m:r>
                <m:r>
                  <m:t>​</m:t>
                </m:r>
                <m:d>
                  <m:dPr>
                    <m:begChr m:val="{"/>
                    <m:sepChr m:val=""/>
                    <m:endChr m:val="}"/>
                    <m:grow/>
                  </m:dPr>
                  <m:e>
                    <m:r>
                      <m:t>λ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</m:e>
                </m:d>
                <m:r>
                  <m:t>​</m:t>
                </m:r>
              </m:oMath>
            </m:oMathPara>
          </w:p>
          <w:bookmarkEnd w:id="23"/>
        </w:tc>
      </w:tr>
    </w:tbl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24" w:name="def-cond-loghaz"/>
          <w:p>
            <w:pPr>
              <w:pStyle w:val="BodyText"/>
            </w:pPr>
            <w:r>
              <w:rPr>
                <w:b/>
                <w:bCs/>
              </w:rPr>
              <w:t xml:space="preserve">Definition 6 (conditional log-hazard)</w:t>
            </w:r>
            <w:r>
              <w:t xml:space="preserve"> </w:t>
            </w:r>
            <w:r>
              <w:t xml:space="preserve"> </w:t>
            </w:r>
          </w:p>
          <w:p>
            <w:pPr>
              <w:pStyle w:val="BodyText"/>
            </w:pP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conditional log-hazard</w:t>
            </w:r>
            <w:r>
              <w:t xml:space="preserve"> </w:t>
            </w:r>
            <w:r>
              <w:t xml:space="preserve">function,</w:t>
            </w:r>
            <w:r>
              <w:t xml:space="preserve"> </w:t>
            </w:r>
            <w:r>
              <w:t xml:space="preserve">denoted</w:t>
            </w:r>
            <w:r>
              <w:t xml:space="preserve"> </w:t>
            </w:r>
            <m:oMath>
              <m:r>
                <m:t>η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|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</m:oMath>
            <w:r>
              <w:t xml:space="preserve">,</w:t>
            </w:r>
            <w:r>
              <w:t xml:space="preserve"> </w:t>
            </w:r>
            <w:r>
              <w:t xml:space="preserve">is the natural logarithm of the conditional hazard function: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η</m:t>
                </m:r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|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)</m:t>
                </m:r>
                <m:limUpp>
                  <m:e>
                    <m:r>
                      <m:rPr>
                        <m:sty m:val="p"/>
                      </m:rPr>
                      <m:t>=</m:t>
                    </m:r>
                  </m:e>
                  <m:lim>
                    <m:r>
                      <m:rPr>
                        <m:nor/>
                        <m:sty m:val="p"/>
                      </m:rPr>
                      <m:t>def</m:t>
                    </m:r>
                  </m:lim>
                </m:limUpp>
                <m:r>
                  <m:rPr>
                    <m:sty m:val="p"/>
                  </m:rPr>
                  <m:t>log</m:t>
                </m:r>
                <m:r>
                  <m:t>​</m:t>
                </m:r>
                <m:d>
                  <m:dPr>
                    <m:begChr m:val="{"/>
                    <m:sepChr m:val=""/>
                    <m:endChr m:val="}"/>
                    <m:grow/>
                  </m:dPr>
                  <m:e>
                    <m:r>
                      <m:t>λ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|</m:t>
                    </m:r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)</m:t>
                    </m:r>
                  </m:e>
                </m:d>
                <m:r>
                  <m:t>​</m:t>
                </m:r>
              </m:oMath>
            </m:oMathPara>
          </w:p>
          <w:bookmarkEnd w:id="24"/>
        </w:tc>
      </w:tr>
    </w:tbl>
    <w:p>
      <w:pPr>
        <w:pStyle w:val="FirstParagraph"/>
      </w:pPr>
      <w:r>
        <w:t xml:space="preserve">In contrast with Poisson regression,</w:t>
      </w:r>
      <w:r>
        <w:t xml:space="preserve"> </w:t>
      </w:r>
      <w:r>
        <w:t xml:space="preserve">here</w:t>
      </w:r>
      <w:r>
        <w:t xml:space="preserve"> </w:t>
      </w:r>
      <m:oMath>
        <m:r>
          <m:t>η</m:t>
        </m:r>
        <m:r>
          <m:rPr>
            <m:sty m:val="p"/>
          </m:rPr>
          <m:t>(</m:t>
        </m:r>
        <m:r>
          <m:t>t</m:t>
        </m:r>
        <m:r>
          <m:rPr>
            <m:sty m:val="p"/>
          </m:rPr>
          <m:t>|</m:t>
        </m:r>
        <m:acc>
          <m:accPr>
            <m:chr m:val="̃"/>
          </m:accPr>
          <m:e>
            <m:r>
              <m:t>x</m:t>
            </m:r>
          </m:e>
        </m:acc>
        <m:r>
          <m:rPr>
            <m:sty m:val="p"/>
          </m:rPr>
          <m:t>)</m:t>
        </m:r>
      </m:oMath>
      <w:r>
        <w:t xml:space="preserve"> </w:t>
      </w:r>
      <w:r>
        <w:t xml:space="preserve">depends on</w:t>
      </w:r>
      <w:r>
        <w:t xml:space="preserve"> </w:t>
      </w:r>
      <w:r>
        <w:rPr>
          <w:b/>
          <w:bCs/>
        </w:rPr>
        <w:t xml:space="preserve">both</w:t>
      </w:r>
      <w:r>
        <w:t xml:space="preserve"> </w:t>
      </w:r>
      <m:oMath>
        <m:r>
          <m:t>t</m:t>
        </m:r>
      </m:oMath>
      <w:r>
        <w:t xml:space="preserve"> </w:t>
      </w:r>
      <w:r>
        <w:rPr>
          <w:b/>
          <w:bCs/>
        </w:rPr>
        <w:t xml:space="preserve">and</w:t>
      </w:r>
      <w:r>
        <w:t xml:space="preserve"> </w:t>
      </w:r>
      <m:oMath>
        <m:acc>
          <m:accPr>
            <m:chr m:val="̃"/>
          </m:accPr>
          <m:e>
            <m:r>
              <m:t>x</m:t>
            </m:r>
          </m:e>
        </m:acc>
      </m:oMath>
      <w:r>
        <w:t xml:space="preserve">.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25" w:name="def-base-loghaz"/>
          <w:p>
            <w:pPr>
              <w:pStyle w:val="BodyText"/>
            </w:pPr>
            <w:r>
              <w:rPr>
                <w:b/>
                <w:bCs/>
              </w:rPr>
              <w:t xml:space="preserve">Definition 7 (baseline log-hazard)</w:t>
            </w:r>
            <w:r>
              <w:t xml:space="preserve"> </w:t>
            </w:r>
            <w:r>
              <w:t xml:space="preserve"> </w:t>
            </w:r>
          </w:p>
          <w:p>
            <w:pPr>
              <w:pStyle w:val="BodyText"/>
            </w:pP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baseline log-hazard</w:t>
            </w:r>
            <w:r>
              <w:t xml:space="preserve">,</w:t>
            </w:r>
            <w:r>
              <w:t xml:space="preserve"> </w:t>
            </w:r>
            <w:r>
              <w:t xml:space="preserve">denoted</w:t>
            </w:r>
            <w:r>
              <w:t xml:space="preserve"> </w:t>
            </w:r>
            <m:oMath>
              <m:sSub>
                <m:e>
                  <m:r>
                    <m:t>η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oMath>
            <w:r>
              <w:t xml:space="preserve">,</w:t>
            </w:r>
            <w:r>
              <w:t xml:space="preserve"> </w:t>
            </w:r>
            <w:r>
              <w:t xml:space="preserve">log-hazard function</w:t>
            </w:r>
            <w:r>
              <w:t xml:space="preserve"> </w:t>
            </w:r>
            <w:r>
              <w:t xml:space="preserve">for the subpopulation of individuals whose covariates</w:t>
            </w:r>
            <w:r>
              <w:t xml:space="preserve"> </w:t>
            </w:r>
            <w:r>
              <w:t xml:space="preserve">are all equal to their reference levels: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b>
                  <m:e>
                    <m:r>
                      <m:t>η</m:t>
                    </m:r>
                  </m:e>
                  <m:sub>
                    <m:r>
                      <m:t>0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)</m:t>
                </m:r>
                <m:limUpp>
                  <m:e>
                    <m:r>
                      <m:rPr>
                        <m:sty m:val="p"/>
                      </m:rPr>
                      <m:t>=</m:t>
                    </m:r>
                  </m:e>
                  <m:lim>
                    <m:r>
                      <m:rPr>
                        <m:nor/>
                        <m:sty m:val="p"/>
                      </m:rPr>
                      <m:t>def</m:t>
                    </m:r>
                  </m:lim>
                </m:limUpp>
                <m:r>
                  <m:t>η</m:t>
                </m:r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|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=</m:t>
                </m:r>
                <m:acc>
                  <m:accPr>
                    <m:chr m:val="̃"/>
                  </m:accPr>
                  <m:e>
                    <m:r>
                      <m:t>0</m:t>
                    </m:r>
                  </m:e>
                </m:acc>
                <m:r>
                  <m:rPr>
                    <m:sty m:val="p"/>
                  </m:rPr>
                  <m:t>)</m:t>
                </m:r>
              </m:oMath>
            </m:oMathPara>
          </w:p>
          <w:bookmarkEnd w:id="25"/>
        </w:tc>
      </w:tr>
    </w:tbl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26" w:name="thm-haz-from-loghaz"/>
          <w:p>
            <w:pPr>
              <w:pStyle w:val="BodyText"/>
            </w:pPr>
            <w:r>
              <w:rPr>
                <w:b/>
                <w:bCs/>
              </w:rPr>
              <w:t xml:space="preserve">Theorem 1 (Hazard from log-hazard)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t>λ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|</m:t>
                    </m:r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)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exp</m:t>
                    </m:r>
                    <m:r>
                      <m:t>​</m:t>
                    </m:r>
                    <m:d>
                      <m:dPr>
                        <m:begChr m:val="{"/>
                        <m:sepChr m:val=""/>
                        <m:endChr m:val="}"/>
                        <m:grow/>
                      </m:dPr>
                      <m:e>
                        <m:r>
                          <m:t>η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t</m:t>
                        </m:r>
                        <m:r>
                          <m:rPr>
                            <m:sty m:val="p"/>
                          </m:rPr>
                          <m:t>|</m:t>
                        </m:r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m:t>)</m:t>
                        </m:r>
                      </m:e>
                    </m:d>
                    <m:r>
                      <m:t>​</m:t>
                    </m:r>
                  </m:e>
                </m:eqArr>
              </m:oMath>
            </m:oMathPara>
          </w:p>
          <w:bookmarkEnd w:id="26"/>
        </w:tc>
      </w:tr>
    </w:tbl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27" w:name="def-diffloghaz"/>
          <w:p>
            <w:pPr>
              <w:pStyle w:val="BodyText"/>
            </w:pPr>
            <w:r>
              <w:rPr>
                <w:b/>
                <w:bCs/>
              </w:rPr>
              <w:t xml:space="preserve">Definition 8 (difference in log-hazards)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difference in log-hazards</w:t>
            </w:r>
            <w:r>
              <w:t xml:space="preserve"> </w:t>
            </w:r>
            <w:r>
              <w:t xml:space="preserve">between covariate patterns</w:t>
            </w:r>
            <w:r>
              <w:t xml:space="preserve"> </w:t>
            </w:r>
            <m:oMath>
              <m:acc>
                <m:accPr>
                  <m:chr m:val="̃"/>
                </m:accPr>
                <m:e>
                  <m:r>
                    <m:t>x</m:t>
                  </m:r>
                </m:e>
              </m:acc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sSup>
                <m:e>
                  <m:acc>
                    <m:accPr>
                      <m:chr m:val="̃"/>
                    </m:accPr>
                    <m:e>
                      <m:r>
                        <m:t>x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m:t>*</m:t>
                  </m:r>
                </m:sup>
              </m:sSup>
            </m:oMath>
            <w:r>
              <w:t xml:space="preserve"> </w:t>
            </w:r>
            <w:r>
              <w:t xml:space="preserve">at time</w:t>
            </w:r>
            <w:r>
              <w:t xml:space="preserve"> </w:t>
            </w:r>
            <m:oMath>
              <m:r>
                <m:t>t</m:t>
              </m:r>
            </m:oMath>
            <w:r>
              <w:t xml:space="preserve"> </w:t>
            </w:r>
            <w:r>
              <w:t xml:space="preserve">is: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Δ</m:t>
                </m:r>
                <m:r>
                  <m:t>η</m:t>
                </m:r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|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:</m:t>
                </m:r>
                <m:sSup>
                  <m:e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</m:e>
                  <m:sup>
                    <m:r>
                      <m:rPr>
                        <m:sty m:val="p"/>
                      </m:rPr>
                      <m:t>*</m:t>
                    </m:r>
                  </m:sup>
                </m:sSup>
                <m:r>
                  <m:rPr>
                    <m:sty m:val="p"/>
                  </m:rPr>
                  <m:t>)</m:t>
                </m:r>
                <m:limUpp>
                  <m:e>
                    <m:r>
                      <m:rPr>
                        <m:sty m:val="p"/>
                      </m:rPr>
                      <m:t>=</m:t>
                    </m:r>
                  </m:e>
                  <m:lim>
                    <m:r>
                      <m:rPr>
                        <m:nor/>
                        <m:sty m:val="p"/>
                      </m:rPr>
                      <m:t>def</m:t>
                    </m:r>
                  </m:lim>
                </m:limUpp>
                <m:r>
                  <m:t>η</m:t>
                </m:r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|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−</m:t>
                </m:r>
                <m:r>
                  <m:t>η</m:t>
                </m:r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|</m:t>
                </m:r>
                <m:sSup>
                  <m:e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</m:e>
                  <m:sup>
                    <m:r>
                      <m:rPr>
                        <m:sty m:val="p"/>
                      </m:rPr>
                      <m:t>*</m:t>
                    </m:r>
                  </m:sup>
                </m:sSup>
                <m:r>
                  <m:rPr>
                    <m:sty m:val="p"/>
                  </m:rPr>
                  <m:t>)</m:t>
                </m:r>
              </m:oMath>
            </m:oMathPara>
          </w:p>
          <w:bookmarkEnd w:id="27"/>
        </w:tc>
      </w:tr>
    </w:tbl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28" w:name="thm-diff-loghaz"/>
          <w:p>
            <w:pPr>
              <w:pStyle w:val="BodyText"/>
            </w:pPr>
            <w:r>
              <w:rPr>
                <w:b/>
                <w:bCs/>
              </w:rPr>
              <w:t xml:space="preserve">Theorem 2 (Difference of log-hazards vs hazard ratio)</w:t>
            </w:r>
            <w:r>
              <w:t xml:space="preserve"> </w:t>
            </w:r>
            <w:r>
              <w:t xml:space="preserve">If</w:t>
            </w:r>
            <w:r>
              <w:t xml:space="preserve"> </w:t>
            </w:r>
            <m:oMath>
              <m:r>
                <m:rPr>
                  <m:sty m:val="p"/>
                </m:rPr>
                <m:t>Δ</m:t>
              </m:r>
              <m:r>
                <m:t>η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|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:</m:t>
              </m:r>
              <m:sSup>
                <m:e>
                  <m:acc>
                    <m:accPr>
                      <m:chr m:val="̃"/>
                    </m:accPr>
                    <m:e>
                      <m:r>
                        <m:t>x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m:t>*</m:t>
                  </m:r>
                </m:sup>
              </m:sSup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is the difference in log-hazard</w:t>
            </w:r>
            <w:r>
              <w:t xml:space="preserve"> </w:t>
            </w:r>
            <w:r>
              <w:t xml:space="preserve">between covariate patterns</w:t>
            </w:r>
            <w:r>
              <w:t xml:space="preserve"> </w:t>
            </w:r>
            <m:oMath>
              <m:acc>
                <m:accPr>
                  <m:chr m:val="̃"/>
                </m:accPr>
                <m:e>
                  <m:r>
                    <m:t>x</m:t>
                  </m:r>
                </m:e>
              </m:acc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sSup>
                <m:e>
                  <m:acc>
                    <m:accPr>
                      <m:chr m:val="̃"/>
                    </m:accPr>
                    <m:e>
                      <m:r>
                        <m:t>x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m:t>*</m:t>
                  </m:r>
                </m:sup>
              </m:sSup>
            </m:oMath>
            <w:r>
              <w:t xml:space="preserve"> </w:t>
            </w:r>
            <w:r>
              <w:t xml:space="preserve">at time</w:t>
            </w:r>
            <w:r>
              <w:t xml:space="preserve"> </w:t>
            </w:r>
            <m:oMath>
              <m:r>
                <m:t>t</m:t>
              </m:r>
            </m:oMath>
            <w:r>
              <w:t xml:space="preserve">,</w:t>
            </w:r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sSub>
                <m:e>
                  <m:r>
                    <m:t>θ</m:t>
                  </m:r>
                </m:e>
                <m:sub>
                  <m:r>
                    <m:t>λ</m:t>
                  </m:r>
                </m:sub>
              </m:sSub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|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:</m:t>
              </m:r>
              <m:sSup>
                <m:e>
                  <m:acc>
                    <m:accPr>
                      <m:chr m:val="̃"/>
                    </m:accPr>
                    <m:e>
                      <m:r>
                        <m:t>x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m:t>*</m:t>
                  </m:r>
                </m:sup>
              </m:sSup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is corresponding hazard ratio,</w:t>
            </w:r>
            <w:r>
              <w:t xml:space="preserve"> </w:t>
            </w:r>
            <w:r>
              <w:t xml:space="preserve">then: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Δ</m:t>
                </m:r>
                <m:r>
                  <m:t>η</m:t>
                </m:r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|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:</m:t>
                </m:r>
                <m:sSup>
                  <m:e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</m:e>
                  <m:sup>
                    <m:r>
                      <m:rPr>
                        <m:sty m:val="p"/>
                      </m:rPr>
                      <m:t>*</m:t>
                    </m:r>
                  </m:sup>
                </m:sSup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log</m:t>
                </m:r>
                <m:r>
                  <m:t>​</m:t>
                </m:r>
                <m:d>
                  <m:dPr>
                    <m:begChr m:val="{"/>
                    <m:sepChr m:val=""/>
                    <m:endChr m:val="}"/>
                    <m:grow/>
                  </m:dPr>
                  <m:e>
                    <m:sSub>
                      <m:e>
                        <m:r>
                          <m:t>θ</m:t>
                        </m:r>
                      </m:e>
                      <m:sub>
                        <m:r>
                          <m:t>λ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|</m:t>
                    </m:r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:</m:t>
                    </m:r>
                    <m:sSup>
                      <m:e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</m:e>
                      <m:sup>
                        <m:r>
                          <m:rPr>
                            <m:sty m:val="p"/>
                          </m:rPr>
                          <m:t>*</m:t>
                        </m:r>
                      </m:sup>
                    </m:sSup>
                    <m:r>
                      <m:rPr>
                        <m:sty m:val="p"/>
                      </m:rPr>
                      <m:t>)</m:t>
                    </m:r>
                  </m:e>
                </m:d>
                <m:r>
                  <m:t>​</m:t>
                </m:r>
              </m:oMath>
            </m:oMathPara>
          </w:p>
          <w:bookmarkEnd w:id="28"/>
        </w:tc>
      </w:tr>
    </w:tbl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Proof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Proof</w:t>
            </w:r>
            <w:r>
              <w:t xml:space="preserve">. </w:t>
            </w:r>
            <w:r>
              <w:t xml:space="preserve">Using the</w:t>
            </w:r>
            <w:r>
              <w:t xml:space="preserve"> </w:t>
            </w:r>
            <w:hyperlink r:id="rId29">
              <w:r>
                <w:rPr>
                  <w:rStyle w:val="Hyperlink"/>
                </w:rPr>
                <w:t xml:space="preserve">hazard ratio definition</w:t>
              </w:r>
            </w:hyperlink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rPr>
                        <m:sty m:val="p"/>
                      </m:rPr>
                      <m:t>Δ</m:t>
                    </m:r>
                    <m:r>
                      <m:t>η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|</m:t>
                    </m:r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:</m:t>
                    </m:r>
                    <m:sSup>
                      <m:e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</m:e>
                      <m:sup>
                        <m:r>
                          <m:rPr>
                            <m:sty m:val="p"/>
                          </m:rPr>
                          <m:t>*</m:t>
                        </m:r>
                      </m:sup>
                    </m:sSup>
                    <m:r>
                      <m:rPr>
                        <m:sty m:val="p"/>
                      </m:rPr>
                      <m:t>)</m:t>
                    </m:r>
                    <m:r>
                      <m:t>&amp;</m:t>
                    </m:r>
                    <m:limUpp>
                      <m:e>
                        <m:r>
                          <m:rPr>
                            <m:sty m:val="p"/>
                          </m:rPr>
                          <m:t>=</m:t>
                        </m:r>
                      </m:e>
                      <m:lim>
                        <m:r>
                          <m:rPr>
                            <m:nor/>
                            <m:sty m:val="p"/>
                          </m:rPr>
                          <m:t>def</m:t>
                        </m:r>
                      </m:lim>
                    </m:limUpp>
                    <m:r>
                      <m:t>η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|</m:t>
                    </m:r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η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|</m:t>
                    </m:r>
                    <m:sSup>
                      <m:e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</m:e>
                      <m:sup>
                        <m:r>
                          <m:rPr>
                            <m:sty m:val="p"/>
                          </m:rPr>
                          <m:t>*</m:t>
                        </m:r>
                      </m:sup>
                    </m:sSup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log</m:t>
                    </m:r>
                    <m:r>
                      <m:t>​</m:t>
                    </m:r>
                    <m:d>
                      <m:dPr>
                        <m:begChr m:val="{"/>
                        <m:sepChr m:val=""/>
                        <m:endChr m:val="}"/>
                        <m:grow/>
                      </m:dPr>
                      <m:e>
                        <m:r>
                          <m:t>λ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t</m:t>
                        </m:r>
                        <m:r>
                          <m:rPr>
                            <m:sty m:val="p"/>
                          </m:rPr>
                          <m:t>|</m:t>
                        </m:r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m:t>)</m:t>
                        </m:r>
                      </m:e>
                    </m:d>
                    <m:r>
                      <m:t>​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log</m:t>
                    </m:r>
                    <m:r>
                      <m:t>​</m:t>
                    </m:r>
                    <m:d>
                      <m:dPr>
                        <m:begChr m:val="{"/>
                        <m:sepChr m:val=""/>
                        <m:endChr m:val="}"/>
                        <m:grow/>
                      </m:dPr>
                      <m:e>
                        <m:r>
                          <m:t>λ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t</m:t>
                        </m:r>
                        <m:r>
                          <m:rPr>
                            <m:sty m:val="p"/>
                          </m:rPr>
                          <m:t>|</m:t>
                        </m:r>
                        <m:sSup>
                          <m:e>
                            <m:acc>
                              <m:accPr>
                                <m:chr m:val="̃"/>
                              </m:accPr>
                              <m:e>
                                <m:r>
                                  <m:t>x</m:t>
                                </m:r>
                              </m:e>
                            </m:acc>
                          </m:e>
                          <m:sup>
                            <m:r>
                              <m:rPr>
                                <m:sty m:val="p"/>
                              </m:rPr>
                              <m:t>*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)</m:t>
                        </m:r>
                      </m:e>
                    </m:d>
                    <m:r>
                      <m:t>​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log</m:t>
                    </m:r>
                    <m:r>
                      <m:t>​</m:t>
                    </m:r>
                    <m:d>
                      <m:dPr>
                        <m:begChr m:val="{"/>
                        <m:sepChr m:val=""/>
                        <m:endChr m:val="}"/>
                        <m:grow/>
                      </m:dPr>
                      <m:e>
                        <m:f>
                          <m:fPr>
                            <m:type m:val="bar"/>
                          </m:fPr>
                          <m:num>
                            <m:r>
                              <m:t>λ</m:t>
                            </m:r>
                            <m:r>
                              <m:rPr>
                                <m:sty m:val="p"/>
                              </m:rPr>
                              <m:t>(</m:t>
                            </m:r>
                            <m:r>
                              <m:t>t</m:t>
                            </m:r>
                            <m:r>
                              <m:rPr>
                                <m:sty m:val="p"/>
                              </m:rPr>
                              <m:t>|</m:t>
                            </m:r>
                            <m:acc>
                              <m:accPr>
                                <m:chr m:val="̃"/>
                              </m:accPr>
                              <m:e>
                                <m:r>
                                  <m:t>x</m:t>
                                </m:r>
                              </m:e>
                            </m:acc>
                            <m:r>
                              <m:rPr>
                                <m:sty m:val="p"/>
                              </m:rPr>
                              <m:t>)</m:t>
                            </m:r>
                          </m:num>
                          <m:den>
                            <m:r>
                              <m:t>λ</m:t>
                            </m:r>
                            <m:r>
                              <m:rPr>
                                <m:sty m:val="p"/>
                              </m:rPr>
                              <m:t>(</m:t>
                            </m:r>
                            <m:r>
                              <m:t>t</m:t>
                            </m:r>
                            <m:r>
                              <m:rPr>
                                <m:sty m:val="p"/>
                              </m:rPr>
                              <m:t>|</m:t>
                            </m:r>
                            <m:sSup>
                              <m:e>
                                <m:acc>
                                  <m:accPr>
                                    <m:chr m:val="̃"/>
                                  </m:accPr>
                                  <m:e>
                                    <m:r>
                                      <m:t>x</m:t>
                                    </m:r>
                                  </m:e>
                                </m:acc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m:t>*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m:t>)</m:t>
                            </m:r>
                          </m:den>
                        </m:f>
                      </m:e>
                    </m:d>
                    <m:r>
                      <m:t>​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log</m:t>
                    </m:r>
                    <m:r>
                      <m:t>​</m:t>
                    </m:r>
                    <m:d>
                      <m:dPr>
                        <m:begChr m:val="{"/>
                        <m:sepChr m:val=""/>
                        <m:endChr m:val="}"/>
                        <m:grow/>
                      </m:dPr>
                      <m:e>
                        <m:sSub>
                          <m:e>
                            <m:r>
                              <m:t>θ</m:t>
                            </m:r>
                          </m:e>
                          <m:sub>
                            <m:r>
                              <m:t>λ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(</m:t>
                        </m:r>
                        <m:r>
                          <m:t>t</m:t>
                        </m:r>
                        <m:r>
                          <m:rPr>
                            <m:sty m:val="p"/>
                          </m:rPr>
                          <m:t>|</m:t>
                        </m:r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m:t>:</m:t>
                        </m:r>
                        <m:sSup>
                          <m:e>
                            <m:acc>
                              <m:accPr>
                                <m:chr m:val="̃"/>
                              </m:accPr>
                              <m:e>
                                <m:r>
                                  <m:t>x</m:t>
                                </m:r>
                              </m:e>
                            </m:acc>
                          </m:e>
                          <m:sup>
                            <m:r>
                              <m:rPr>
                                <m:sty m:val="p"/>
                              </m:rPr>
                              <m:t>*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)</m:t>
                        </m:r>
                      </m:e>
                    </m:d>
                    <m:r>
                      <m:t>​</m:t>
                    </m:r>
                  </m:e>
                </m:eqArr>
              </m:oMath>
            </m:oMathPara>
          </w:p>
          <w:p/>
        </w:tc>
      </w:tr>
    </w:tbl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30" w:name="cor-hazard-ratio-diffloghaz"/>
          <w:p>
            <w:pPr>
              <w:pStyle w:val="BodyText"/>
            </w:pPr>
            <w:r>
              <w:rPr>
                <w:b/>
                <w:bCs/>
              </w:rPr>
              <w:t xml:space="preserve">Corollary 1 (Hazard ratio vs difference of log-hazards)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b>
                  <m:e>
                    <m:r>
                      <m:t>θ</m:t>
                    </m:r>
                  </m:e>
                  <m:sub>
                    <m:r>
                      <m:t>λ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|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:</m:t>
                </m:r>
                <m:sSup>
                  <m:e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</m:e>
                  <m:sup>
                    <m:r>
                      <m:rPr>
                        <m:sty m:val="p"/>
                      </m:rPr>
                      <m:t>*</m:t>
                    </m:r>
                  </m:sup>
                </m:sSup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exp</m:t>
                </m:r>
                <m:r>
                  <m:t>​</m:t>
                </m:r>
                <m:d>
                  <m:dPr>
                    <m:begChr m:val="{"/>
                    <m:sepChr m:val=""/>
                    <m:endChr m:val="}"/>
                    <m:grow/>
                  </m:dPr>
                  <m:e>
                    <m:r>
                      <m:rPr>
                        <m:sty m:val="p"/>
                      </m:rPr>
                      <m:t>Δ</m:t>
                    </m:r>
                    <m:r>
                      <m:t>η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|</m:t>
                    </m:r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:</m:t>
                    </m:r>
                    <m:sSup>
                      <m:e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</m:e>
                      <m:sup>
                        <m:r>
                          <m:rPr>
                            <m:sty m:val="p"/>
                          </m:rPr>
                          <m:t>*</m:t>
                        </m:r>
                      </m:sup>
                    </m:sSup>
                    <m:r>
                      <m:rPr>
                        <m:sty m:val="p"/>
                      </m:rPr>
                      <m:t>)</m:t>
                    </m:r>
                  </m:e>
                </m:d>
                <m:r>
                  <m:t>​</m:t>
                </m:r>
              </m:oMath>
            </m:oMathPara>
          </w:p>
          <w:bookmarkEnd w:id="30"/>
        </w:tc>
      </w:tr>
    </w:tbl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31" w:name="def-difflog-hazard-from-baseline"/>
          <w:p>
            <w:pPr>
              <w:pStyle w:val="BodyText"/>
            </w:pPr>
            <w:r>
              <w:rPr>
                <w:b/>
                <w:bCs/>
              </w:rPr>
              <w:t xml:space="preserve">Definition 9 (difference in log-hazard from baseline)</w:t>
            </w:r>
            <w:r>
              <w:t xml:space="preserve"> </w:t>
            </w:r>
            <w:r>
              <w:t xml:space="preserve"> </w:t>
            </w:r>
          </w:p>
          <w:p>
            <w:pPr>
              <w:pStyle w:val="BodyText"/>
            </w:pPr>
            <w:r>
              <w:t xml:space="preserve">The difference in log-hazard for covariate pattern</w:t>
            </w:r>
            <w:r>
              <w:t xml:space="preserve"> </w:t>
            </w:r>
            <m:oMath>
              <m:acc>
                <m:accPr>
                  <m:chr m:val="̃"/>
                </m:accPr>
                <m:e>
                  <m:r>
                    <m:t>x</m:t>
                  </m:r>
                </m:e>
              </m:acc>
            </m:oMath>
            <w:r>
              <w:t xml:space="preserve"> </w:t>
            </w:r>
            <w:r>
              <w:t xml:space="preserve">compared to the baseline covariate pattern</w:t>
            </w:r>
            <w:r>
              <w:t xml:space="preserve"> </w:t>
            </w:r>
            <m:oMath>
              <m:acc>
                <m:accPr>
                  <m:chr m:val="̃"/>
                </m:accPr>
                <m:e>
                  <m:r>
                    <m:t>0</m:t>
                  </m:r>
                </m:e>
              </m:acc>
            </m:oMath>
            <w:r>
              <w:t xml:space="preserve"> </w:t>
            </w:r>
            <w:r>
              <w:t xml:space="preserve">is: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rPr>
                        <m:sty m:val="p"/>
                      </m:rPr>
                      <m:t>Δ</m:t>
                    </m:r>
                    <m:r>
                      <m:t>η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|</m:t>
                    </m:r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)</m:t>
                    </m:r>
                    <m:r>
                      <m:t>&amp;</m:t>
                    </m:r>
                    <m:limUpp>
                      <m:e>
                        <m:r>
                          <m:rPr>
                            <m:sty m:val="p"/>
                          </m:rPr>
                          <m:t>=</m:t>
                        </m:r>
                      </m:e>
                      <m:lim>
                        <m:r>
                          <m:rPr>
                            <m:nor/>
                            <m:sty m:val="p"/>
                          </m:rPr>
                          <m:t>def</m:t>
                        </m:r>
                      </m:lim>
                    </m:limUpp>
                    <m:r>
                      <m:rPr>
                        <m:sty m:val="p"/>
                      </m:rPr>
                      <m:t>Δ</m:t>
                    </m:r>
                    <m:r>
                      <m:t>η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|</m:t>
                    </m:r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:</m:t>
                    </m:r>
                    <m:acc>
                      <m:accPr>
                        <m:chr m:val="̃"/>
                      </m:accPr>
                      <m:e>
                        <m:r>
                          <m:t>0</m:t>
                        </m:r>
                      </m:e>
                    </m:acc>
                    <m:r>
                      <m:rPr>
                        <m:sty m:val="p"/>
                      </m:rPr>
                      <m:t>)</m:t>
                    </m:r>
                  </m:e>
                </m:eqArr>
              </m:oMath>
            </m:oMathPara>
          </w:p>
          <w:bookmarkEnd w:id="31"/>
        </w:tc>
      </w:tr>
    </w:tbl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32" w:name="thm-loghaz-decomp"/>
          <w:p>
            <w:pPr>
              <w:pStyle w:val="BodyText"/>
            </w:pPr>
            <w:r>
              <w:rPr>
                <w:b/>
                <w:bCs/>
              </w:rPr>
              <w:t xml:space="preserve">Theorem 3 (Decomposition of log-hazard)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m>
                  <m:mPr>
                    <m:baseJc m:val="center"/>
                    <m:plcHide m:val="on"/>
                    <m:mcs>
                      <m:mc>
                        <m:mcPr>
                          <m:mcJc m:val="right"/>
                          <m:count m:val="1"/>
                        </m:mcPr>
                      </m:mc>
                    </m:mcs>
                  </m:mPr>
                  <m:mr>
                    <m:e>
                      <m:r>
                        <m:t>η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t>t</m:t>
                      </m:r>
                      <m:r>
                        <m:rPr>
                          <m:sty m:val="p"/>
                        </m:rPr>
                        <m:t>|</m:t>
                      </m:r>
                      <m:acc>
                        <m:accPr>
                          <m:chr m:val="̃"/>
                        </m:accPr>
                        <m:e>
                          <m:r>
                            <m:t>x</m:t>
                          </m:r>
                        </m:e>
                      </m:acc>
                      <m:r>
                        <m:rPr>
                          <m:sty m:val="p"/>
                        </m:rPr>
                        <m:t>)</m:t>
                      </m:r>
                      <m:r>
                        <m:rPr>
                          <m:sty m:val="p"/>
                        </m:rPr>
                        <m:t>=</m:t>
                      </m:r>
                      <m:sSub>
                        <m:e>
                          <m:r>
                            <m:t>η</m:t>
                          </m:r>
                        </m:e>
                        <m:sub>
                          <m:r>
                            <m:t>0</m:t>
                          </m:r>
                        </m:sub>
                      </m:sSub>
                      <m:r>
                        <m:rPr>
                          <m:sty m:val="p"/>
                        </m:rPr>
                        <m:t>(</m:t>
                      </m:r>
                      <m:r>
                        <m:t>t</m:t>
                      </m:r>
                      <m:r>
                        <m:rPr>
                          <m:sty m:val="p"/>
                        </m:rPr>
                        <m:t>)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Δ</m:t>
                      </m:r>
                      <m:r>
                        <m:t>η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t>t</m:t>
                      </m:r>
                      <m:r>
                        <m:rPr>
                          <m:sty m:val="p"/>
                        </m:rPr>
                        <m:t>|</m:t>
                      </m:r>
                      <m:acc>
                        <m:accPr>
                          <m:chr m:val="̃"/>
                        </m:accPr>
                        <m:e>
                          <m:r>
                            <m:t>x</m:t>
                          </m:r>
                        </m:e>
                      </m:acc>
                      <m:r>
                        <m:rPr>
                          <m:sty m:val="p"/>
                        </m:rPr>
                        <m:t>)</m:t>
                      </m:r>
                    </m:e>
                  </m:mr>
                </m:m>
              </m:oMath>
            </m:oMathPara>
          </w:p>
          <w:bookmarkEnd w:id="32"/>
        </w:tc>
      </w:tr>
    </w:tbl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34" w:name="def-hr-vs-baseline"/>
          <w:p>
            <w:pPr>
              <w:pStyle w:val="BodyText"/>
            </w:pPr>
            <w:r>
              <w:rPr>
                <w:b/>
                <w:bCs/>
              </w:rPr>
              <w:t xml:space="preserve">Definition 10 (Hazard ratio versus baseline)</w:t>
            </w:r>
          </w:p>
          <w:p>
            <w:pPr>
              <w:pStyle w:val="BodyText"/>
            </w:pPr>
            <w:bookmarkStart w:id="33" w:name="eq-def-hr-vs-0"/>
            <m:oMathPara>
              <m:oMathParaPr>
                <m:jc m:val="center"/>
              </m:oMathParaPr>
              <m:oMath>
                <m:sSub>
                  <m:e>
                    <m:r>
                      <m:t>θ</m:t>
                    </m:r>
                  </m:e>
                  <m:sub>
                    <m:r>
                      <m:t>λ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|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)</m:t>
                </m:r>
                <m:limUpp>
                  <m:e>
                    <m:r>
                      <m:rPr>
                        <m:sty m:val="p"/>
                      </m:rPr>
                      <m:t>=</m:t>
                    </m:r>
                  </m:e>
                  <m:lim>
                    <m:r>
                      <m:rPr>
                        <m:nor/>
                        <m:sty m:val="p"/>
                      </m:rPr>
                      <m:t>def</m:t>
                    </m:r>
                  </m:lim>
                </m:limUpp>
                <m:sSub>
                  <m:e>
                    <m:r>
                      <m:t>θ</m:t>
                    </m:r>
                  </m:e>
                  <m:sub>
                    <m:r>
                      <m:t>λ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|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:</m:t>
                </m:r>
                <m:acc>
                  <m:accPr>
                    <m:chr m:val="̃"/>
                  </m:accPr>
                  <m:e>
                    <m:r>
                      <m:t>0</m:t>
                    </m:r>
                  </m:e>
                </m:acc>
                <m:r>
                  <m:rPr>
                    <m:sty m:val="p"/>
                  </m:rPr>
                  <m:t>)</m:t>
                </m:r>
                <m:r>
                  <m:t>  </m:t>
                </m:r>
                <m:r>
                  <m:rPr>
                    <m:sty m:val="p"/>
                  </m:rPr>
                  <m:t>(</m:t>
                </m:r>
                <m:r>
                  <m:t>4</m:t>
                </m:r>
                <m:r>
                  <m:rPr>
                    <m:sty m:val="p"/>
                  </m:rPr>
                  <m:t>)</m:t>
                </m:r>
              </m:oMath>
            </m:oMathPara>
            <w:bookmarkEnd w:id="33"/>
          </w:p>
          <w:bookmarkEnd w:id="34"/>
        </w:tc>
      </w:tr>
    </w:tbl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35" w:name="cor-hazard-ratio-vs-baseline"/>
          <w:p>
            <w:pPr>
              <w:pStyle w:val="BodyText"/>
            </w:pPr>
            <w:r>
              <w:rPr>
                <w:b/>
                <w:bCs/>
              </w:rPr>
              <w:t xml:space="preserve">Corollary 2 (Hazard factor from difference of log-hazard from baseline)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b>
                  <m:e>
                    <m:r>
                      <m:t>θ</m:t>
                    </m:r>
                  </m:e>
                  <m:sub>
                    <m:r>
                      <m:t>λ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|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exp</m:t>
                </m:r>
                <m:r>
                  <m:t>​</m:t>
                </m:r>
                <m:d>
                  <m:dPr>
                    <m:begChr m:val="{"/>
                    <m:sepChr m:val=""/>
                    <m:endChr m:val="}"/>
                    <m:grow/>
                  </m:dPr>
                  <m:e>
                    <m:r>
                      <m:rPr>
                        <m:sty m:val="p"/>
                      </m:rPr>
                      <m:t>Δ</m:t>
                    </m:r>
                    <m:r>
                      <m:t>η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|</m:t>
                    </m:r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)</m:t>
                    </m:r>
                  </m:e>
                </m:d>
                <m:r>
                  <m:t>​</m:t>
                </m:r>
              </m:oMath>
            </m:oMathPara>
          </w:p>
          <w:bookmarkEnd w:id="35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Proof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Proof</w:t>
            </w:r>
            <w:r>
              <w:t xml:space="preserve">. 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sSub>
                      <m:e>
                        <m:r>
                          <m:t>θ</m:t>
                        </m:r>
                      </m:e>
                      <m:sub>
                        <m:r>
                          <m:t>λ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|</m:t>
                    </m:r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)</m:t>
                    </m:r>
                    <m:r>
                      <m:t>&amp;</m:t>
                    </m:r>
                    <m:limUpp>
                      <m:e>
                        <m:r>
                          <m:rPr>
                            <m:sty m:val="p"/>
                          </m:rPr>
                          <m:t>=</m:t>
                        </m:r>
                      </m:e>
                      <m:lim>
                        <m:r>
                          <m:rPr>
                            <m:nor/>
                            <m:sty m:val="p"/>
                          </m:rPr>
                          <m:t>def</m:t>
                        </m:r>
                      </m:lim>
                    </m:limUpp>
                    <m:sSub>
                      <m:e>
                        <m:r>
                          <m:t>θ</m:t>
                        </m:r>
                      </m:e>
                      <m:sub>
                        <m:r>
                          <m:t>λ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|</m:t>
                    </m:r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:</m:t>
                    </m:r>
                    <m:acc>
                      <m:accPr>
                        <m:chr m:val="̃"/>
                      </m:accPr>
                      <m:e>
                        <m:r>
                          <m:t>0</m:t>
                        </m:r>
                      </m:e>
                    </m:acc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exp</m:t>
                    </m:r>
                    <m:r>
                      <m:t>​</m:t>
                    </m:r>
                    <m:d>
                      <m:dPr>
                        <m:begChr m:val="{"/>
                        <m:sepChr m:val=""/>
                        <m:endChr m:val="}"/>
                        <m:grow/>
                      </m:dPr>
                      <m:e>
                        <m:r>
                          <m:rPr>
                            <m:sty m:val="p"/>
                          </m:rPr>
                          <m:t>Δ</m:t>
                        </m:r>
                        <m:r>
                          <m:t>η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t</m:t>
                        </m:r>
                        <m:r>
                          <m:rPr>
                            <m:sty m:val="p"/>
                          </m:rPr>
                          <m:t>|</m:t>
                        </m:r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m:t>)</m:t>
                        </m:r>
                      </m:e>
                    </m:d>
                    <m:r>
                      <m:t>​</m:t>
                    </m:r>
                  </m:e>
                </m:eqArr>
              </m:oMath>
            </m:oMathPara>
          </w:p>
          <w:p/>
        </w:tc>
      </w:tr>
    </w:tbl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36" w:name="cor-diffloghaz-log-HR"/>
          <w:p>
            <w:pPr>
              <w:pStyle w:val="BodyText"/>
            </w:pPr>
            <w:r>
              <w:rPr>
                <w:b/>
                <w:bCs/>
              </w:rPr>
              <w:t xml:space="preserve">Corollary 3 (Difference of log-hazard from baseline equals log of the hazard factor)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Δ</m:t>
                </m:r>
                <m:r>
                  <m:t>η</m:t>
                </m:r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|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log</m:t>
                </m:r>
                <m:r>
                  <m:t>​</m:t>
                </m:r>
                <m:d>
                  <m:dPr>
                    <m:begChr m:val="{"/>
                    <m:sepChr m:val=""/>
                    <m:endChr m:val="}"/>
                    <m:grow/>
                  </m:dPr>
                  <m:e>
                    <m:sSub>
                      <m:e>
                        <m:r>
                          <m:t>θ</m:t>
                        </m:r>
                      </m:e>
                      <m:sub>
                        <m:r>
                          <m:t>λ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|</m:t>
                    </m:r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)</m:t>
                    </m:r>
                  </m:e>
                </m:d>
                <m:r>
                  <m:t>​</m:t>
                </m:r>
              </m:oMath>
            </m:oMathPara>
          </w:p>
          <w:bookmarkEnd w:id="36"/>
        </w:tc>
      </w:tr>
    </w:tbl>
    <w:p>
      <w:pPr>
        <w:pStyle w:val="FirstParagraph"/>
      </w:pPr>
      <w:r>
        <w:t xml:space="preserve">As the second generalization,</w:t>
      </w:r>
      <w:r>
        <w:t xml:space="preserve"> </w:t>
      </w:r>
      <w:r>
        <w:t xml:space="preserve">we let the</w:t>
      </w:r>
      <w:r>
        <w:t xml:space="preserve"> </w:t>
      </w:r>
      <w:r>
        <w:t xml:space="preserve">base hazard,</w:t>
      </w:r>
      <w:r>
        <w:t xml:space="preserve"> </w:t>
      </w:r>
      <w:r>
        <w:t xml:space="preserve">cumulative hazard, and</w:t>
      </w:r>
      <w:r>
        <w:t xml:space="preserve"> </w:t>
      </w:r>
      <w:r>
        <w:t xml:space="preserve">survival functions</w:t>
      </w:r>
      <w:r>
        <w:t xml:space="preserve"> </w:t>
      </w:r>
      <w:r>
        <w:t xml:space="preserve">depend on</w:t>
      </w:r>
      <w:r>
        <w:t xml:space="preserve"> </w:t>
      </w:r>
      <m:oMath>
        <m:r>
          <m:t>t</m:t>
        </m:r>
      </m:oMath>
      <w:r>
        <w:t xml:space="preserve">,</w:t>
      </w:r>
      <w:r>
        <w:t xml:space="preserve"> </w:t>
      </w:r>
      <w:r>
        <w:t xml:space="preserve">but not on any covariates (for now).</w:t>
      </w:r>
      <w:r>
        <w:t xml:space="preserve"> </w:t>
      </w:r>
      <w:r>
        <w:t xml:space="preserve">We can do this using either parametric</w:t>
      </w:r>
      <w:r>
        <w:t xml:space="preserve"> </w:t>
      </w:r>
      <w:r>
        <w:t xml:space="preserve">or semi-parametric approaches.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38" w:name="def-ph-model"/>
          <w:p>
            <w:pPr>
              <w:pStyle w:val="BodyText"/>
            </w:pPr>
            <w:r>
              <w:rPr>
                <w:b/>
                <w:bCs/>
              </w:rPr>
              <w:t xml:space="preserve">Definition 11 (Cox proportional hazards model)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Cox proportional hazards</w:t>
            </w:r>
            <w:r>
              <w:t xml:space="preserve"> </w:t>
            </w:r>
            <w:r>
              <w:t xml:space="preserve">model</w:t>
            </w:r>
            <w:r>
              <w:t xml:space="preserve"> </w:t>
            </w:r>
            <w:r>
              <w:t xml:space="preserve">(Cox 1972)</w:t>
            </w:r>
            <w:r>
              <w:t xml:space="preserve"> </w:t>
            </w:r>
            <w:r>
              <w:t xml:space="preserve">for a time-to-event outcome</w:t>
            </w:r>
            <w:r>
              <w:t xml:space="preserve"> </w:t>
            </w:r>
            <m:oMath>
              <m:r>
                <m:t>T</m:t>
              </m:r>
            </m:oMath>
            <w:r>
              <w:t xml:space="preserve"> </w:t>
            </w:r>
            <w:r>
              <w:t xml:space="preserve">is a model where the difference in log-hazard from the baseline log-hazard is equal to a linear combination of the predictors:</w:t>
            </w:r>
          </w:p>
          <w:p>
            <w:pPr>
              <w:pStyle w:val="BodyText"/>
            </w:pPr>
            <w:bookmarkStart w:id="37" w:name="eq-ph-diffloghaz"/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Δ</m:t>
                </m:r>
                <m:r>
                  <m:t>η</m:t>
                </m:r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|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⋅</m:t>
                </m:r>
                <m:acc>
                  <m:accPr>
                    <m:chr m:val="̃"/>
                  </m:accPr>
                  <m:e>
                    <m:r>
                      <m:t>β</m:t>
                    </m:r>
                  </m:e>
                </m:acc>
                <m:r>
                  <m:t>  </m:t>
                </m:r>
                <m:r>
                  <m:rPr>
                    <m:sty m:val="p"/>
                  </m:rPr>
                  <m:t>(</m:t>
                </m:r>
                <m:r>
                  <m:t>5</m:t>
                </m:r>
                <m:r>
                  <m:rPr>
                    <m:sty m:val="p"/>
                  </m:rPr>
                  <m:t>)</m:t>
                </m:r>
              </m:oMath>
            </m:oMathPara>
            <w:bookmarkEnd w:id="37"/>
          </w:p>
          <w:bookmarkEnd w:id="38"/>
        </w:tc>
      </w:tr>
    </w:tbl>
    <w:p>
      <w:pPr>
        <w:pStyle w:val="FirstParagraph"/>
      </w:pPr>
      <w:r>
        <w:t xml:space="preserve">Equivalently: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40" w:name="lem-ph-lincomp"/>
          <w:p>
            <w:pPr>
              <w:pStyle w:val="BodyText"/>
            </w:pPr>
            <w:r>
              <w:rPr>
                <w:b/>
                <w:bCs/>
              </w:rPr>
              <w:t xml:space="preserve">Lemma 1 (Log-hazard as baseline plus a linear combination)</w:t>
            </w:r>
            <w:r>
              <w:t xml:space="preserve"> </w:t>
            </w:r>
            <w:r>
              <w:t xml:space="preserve">In a proportional hazards model (that is, if</w:t>
            </w:r>
            <w:r>
              <w:t xml:space="preserve"> </w:t>
            </w:r>
            <w:hyperlink w:anchor="eq-ph-diffloghaz">
              <w:r>
                <w:rPr>
                  <w:rStyle w:val="Hyperlink"/>
                </w:rPr>
                <w:t xml:space="preserve">Equation 5</w:t>
              </w:r>
            </w:hyperlink>
            <w:r>
              <w:t xml:space="preserve"> </w:t>
            </w:r>
            <w:r>
              <w:t xml:space="preserve">holds):</w:t>
            </w:r>
          </w:p>
          <w:p>
            <w:pPr>
              <w:pStyle w:val="BodyText"/>
            </w:pPr>
            <w:bookmarkStart w:id="39" w:name="eq-ph-lincomp"/>
            <m:oMathPara>
              <m:oMathParaPr>
                <m:jc m:val="center"/>
              </m:oMathParaPr>
              <m:oMath>
                <m:eqArr>
                  <m:e>
                    <m:r>
                      <m:t>η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|</m:t>
                    </m:r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)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sSub>
                      <m:e>
                        <m:r>
                          <m:t>η</m:t>
                        </m:r>
                      </m:e>
                      <m:sub>
                        <m: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+</m:t>
                    </m:r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⋅</m:t>
                    </m:r>
                    <m:acc>
                      <m:accPr>
                        <m:chr m:val="̃"/>
                      </m:accPr>
                      <m:e>
                        <m:r>
                          <m:t>β</m:t>
                        </m:r>
                      </m:e>
                    </m:acc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sSub>
                      <m:e>
                        <m:r>
                          <m:t>η</m:t>
                        </m:r>
                      </m:e>
                      <m:sub>
                        <m: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+</m:t>
                    </m:r>
                    <m:sSub>
                      <m:e>
                        <m:r>
                          <m:t>β</m:t>
                        </m:r>
                      </m:e>
                      <m:sub>
                        <m:r>
                          <m:t>1</m:t>
                        </m:r>
                      </m:sub>
                    </m:sSub>
                    <m:sSub>
                      <m:e>
                        <m:r>
                          <m:t>x</m:t>
                        </m:r>
                      </m:e>
                      <m:sub>
                        <m: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…</m:t>
                    </m:r>
                    <m:r>
                      <m:rPr>
                        <m:sty m:val="p"/>
                      </m:rPr>
                      <m:t>+</m:t>
                    </m:r>
                    <m:sSub>
                      <m:e>
                        <m:r>
                          <m:t>β</m:t>
                        </m:r>
                      </m:e>
                      <m:sub>
                        <m:r>
                          <m:t>p</m:t>
                        </m:r>
                      </m:sub>
                    </m:sSub>
                    <m:sSub>
                      <m:e>
                        <m:r>
                          <m:t>x</m:t>
                        </m:r>
                      </m:e>
                      <m:sub>
                        <m:r>
                          <m:t>p</m:t>
                        </m:r>
                      </m:sub>
                    </m:sSub>
                  </m:e>
                </m:eqArr>
                <m:r>
                  <m:t>  </m:t>
                </m:r>
                <m:r>
                  <m:rPr>
                    <m:sty m:val="p"/>
                  </m:rPr>
                  <m:t>(</m:t>
                </m:r>
                <m:r>
                  <m:t>6</m:t>
                </m:r>
                <m:r>
                  <m:rPr>
                    <m:sty m:val="p"/>
                  </m:rPr>
                  <m:t>)</m:t>
                </m:r>
              </m:oMath>
            </m:oMathPara>
            <w:bookmarkEnd w:id="39"/>
          </w:p>
          <w:bookmarkEnd w:id="40"/>
        </w:tc>
      </w:tr>
    </w:tbl>
    <w:p>
      <w:pPr>
        <w:pStyle w:val="FirstParagraph"/>
      </w:pPr>
      <w:r>
        <w:t xml:space="preserve">In a proportional hazards model,</w:t>
      </w:r>
      <w:r>
        <w:t xml:space="preserve"> </w:t>
      </w:r>
      <w:r>
        <w:t xml:space="preserve">the baseline log-hazard is analogous to the intercept term in a generalized linear model,</w:t>
      </w:r>
      <w:r>
        <w:t xml:space="preserve"> </w:t>
      </w:r>
      <w:r>
        <w:t xml:space="preserve">except that the baseline log-hazard depends on time,</w:t>
      </w:r>
      <w:r>
        <w:t xml:space="preserve"> </w:t>
      </w:r>
      <m:oMath>
        <m:r>
          <m:t>t</m:t>
        </m:r>
      </m:oMath>
      <w:r>
        <w:t xml:space="preserve">.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41" w:name="lem-diffloghaz-ph"/>
          <w:p>
            <w:pPr>
              <w:pStyle w:val="BodyText"/>
            </w:pPr>
            <w:r>
              <w:rPr>
                <w:b/>
                <w:bCs/>
              </w:rPr>
              <w:t xml:space="preserve">Lemma 2 (Difference of log-hazards between two covariate patterns)</w:t>
            </w:r>
            <w:r>
              <w:t xml:space="preserve"> </w:t>
            </w:r>
            <w:r>
              <w:t xml:space="preserve">If</w:t>
            </w:r>
            <w:r>
              <w:t xml:space="preserve"> </w:t>
            </w:r>
            <m:oMath>
              <m:r>
                <m:t>η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|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sSub>
                <m:e>
                  <m:r>
                    <m:t>η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⋅</m:t>
              </m:r>
              <m:acc>
                <m:accPr>
                  <m:chr m:val="̃"/>
                </m:accPr>
                <m:e>
                  <m:r>
                    <m:t>β</m:t>
                  </m:r>
                </m:e>
              </m:acc>
            </m:oMath>
            <w:r>
              <w:t xml:space="preserve">, then: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rPr>
                        <m:sty m:val="p"/>
                      </m:rPr>
                      <m:t>Δ</m:t>
                    </m:r>
                    <m:r>
                      <m:t>η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|</m:t>
                    </m:r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:</m:t>
                    </m:r>
                    <m:sSup>
                      <m:e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</m:e>
                      <m:sup>
                        <m:r>
                          <m:rPr>
                            <m:sty m:val="p"/>
                          </m:rPr>
                          <m:t>*</m:t>
                        </m:r>
                      </m:sup>
                    </m:sSup>
                    <m:r>
                      <m:rPr>
                        <m:sty m:val="p"/>
                      </m:rPr>
                      <m:t>)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(</m:t>
                    </m:r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−</m:t>
                    </m:r>
                    <m:sSup>
                      <m:e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</m:e>
                      <m:sup>
                        <m:r>
                          <m:rPr>
                            <m:sty m:val="p"/>
                          </m:rPr>
                          <m:t>*</m:t>
                        </m:r>
                      </m:sup>
                    </m:sSup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⋅</m:t>
                    </m:r>
                    <m:r>
                      <m:t>β</m:t>
                    </m:r>
                  </m:e>
                </m:eqArr>
              </m:oMath>
            </m:oMathPara>
          </w:p>
          <w:bookmarkEnd w:id="41"/>
        </w:tc>
      </w:tr>
    </w:tbl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42" w:name="thm-hazard-ratio-ph"/>
          <w:p>
            <w:pPr>
              <w:pStyle w:val="BodyText"/>
            </w:pPr>
            <w:r>
              <w:rPr>
                <w:b/>
                <w:bCs/>
              </w:rPr>
              <w:t xml:space="preserve">Theorem 4 (Hazard ratio under proportional hazards)</w:t>
            </w:r>
            <w:r>
              <w:t xml:space="preserve"> </w:t>
            </w:r>
            <w:r>
              <w:t xml:space="preserve">If</w:t>
            </w:r>
            <w:r>
              <w:t xml:space="preserve"> </w:t>
            </w:r>
            <m:oMath>
              <m:r>
                <m:t>η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|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sSub>
                <m:e>
                  <m:r>
                    <m:t>η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⋅</m:t>
              </m:r>
              <m:acc>
                <m:accPr>
                  <m:chr m:val="̃"/>
                </m:accPr>
                <m:e>
                  <m:r>
                    <m:t>β</m:t>
                  </m:r>
                </m:e>
              </m:acc>
            </m:oMath>
            <w:r>
              <w:t xml:space="preserve">, then: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sSub>
                      <m:e>
                        <m:r>
                          <m:t>θ</m:t>
                        </m:r>
                      </m:e>
                      <m:sub>
                        <m:r>
                          <m:t>λ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|</m:t>
                    </m:r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:</m:t>
                    </m:r>
                    <m:sSup>
                      <m:e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</m:e>
                      <m:sup>
                        <m:r>
                          <m:rPr>
                            <m:sty m:val="p"/>
                          </m:rPr>
                          <m:t>*</m:t>
                        </m:r>
                      </m:sup>
                    </m:sSup>
                    <m:r>
                      <m:rPr>
                        <m:sty m:val="p"/>
                      </m:rPr>
                      <m:t>)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exp</m:t>
                    </m:r>
                    <m:r>
                      <m:t>​</m:t>
                    </m:r>
                    <m:d>
                      <m:dPr>
                        <m:begChr m:val="{"/>
                        <m:sepChr m:val=""/>
                        <m:endChr m:val="}"/>
                        <m:grow/>
                      </m:dPr>
                      <m:e>
                        <m:r>
                          <m:rPr>
                            <m:sty m:val="p"/>
                          </m:rPr>
                          <m:t>Δ</m:t>
                        </m:r>
                        <m:r>
                          <m:t>η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t</m:t>
                        </m:r>
                        <m:r>
                          <m:rPr>
                            <m:sty m:val="p"/>
                          </m:rPr>
                          <m:t>|</m:t>
                        </m:r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m:t>:</m:t>
                        </m:r>
                        <m:sSup>
                          <m:e>
                            <m:acc>
                              <m:accPr>
                                <m:chr m:val="̃"/>
                              </m:accPr>
                              <m:e>
                                <m:r>
                                  <m:t>x</m:t>
                                </m:r>
                              </m:e>
                            </m:acc>
                          </m:e>
                          <m:sup>
                            <m:r>
                              <m:rPr>
                                <m:sty m:val="p"/>
                              </m:rPr>
                              <m:t>*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)</m:t>
                        </m:r>
                      </m:e>
                    </m:d>
                    <m:r>
                      <m:t>​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exp</m:t>
                    </m:r>
                    <m:r>
                      <m:t>​</m:t>
                    </m:r>
                    <m:d>
                      <m:dPr>
                        <m:begChr m:val="{"/>
                        <m:sepChr m:val=""/>
                        <m:endChr m:val="}"/>
                        <m:grow/>
                      </m:dPr>
                      <m:e>
                        <m:r>
                          <m:rPr>
                            <m:sty m:val="p"/>
                          </m:rPr>
                          <m:t>(</m:t>
                        </m:r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m:t>−</m:t>
                        </m:r>
                        <m:sSup>
                          <m:e>
                            <m:acc>
                              <m:accPr>
                                <m:chr m:val="̃"/>
                              </m:accPr>
                              <m:e>
                                <m:r>
                                  <m:t>x</m:t>
                                </m:r>
                              </m:e>
                            </m:acc>
                          </m:e>
                          <m:sup>
                            <m:r>
                              <m:rPr>
                                <m:sty m:val="p"/>
                              </m:rPr>
                              <m:t>*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)</m:t>
                        </m:r>
                        <m:r>
                          <m:rPr>
                            <m:sty m:val="p"/>
                          </m:rPr>
                          <m:t>⋅</m:t>
                        </m:r>
                        <m:r>
                          <m:t>β</m:t>
                        </m:r>
                      </m:e>
                    </m:d>
                    <m:r>
                      <m:t>​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exp</m:t>
                    </m:r>
                    <m:r>
                      <m:t>​</m:t>
                    </m:r>
                    <m:d>
                      <m:dPr>
                        <m:begChr m:val="{"/>
                        <m:sepChr m:val=""/>
                        <m:endChr m:val="}"/>
                        <m:grow/>
                      </m:dPr>
                      <m:e>
                        <m:r>
                          <m:rPr>
                            <m:sty m:val="p"/>
                          </m:rPr>
                          <m:t>Δ</m:t>
                        </m:r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m:t>⋅</m:t>
                        </m:r>
                        <m:r>
                          <m:t>β</m:t>
                        </m:r>
                      </m:e>
                    </m:d>
                    <m:r>
                      <m:t>​</m:t>
                    </m:r>
                  </m:e>
                </m:eqArr>
              </m:oMath>
            </m:oMathPara>
          </w:p>
          <w:p>
            <w:pPr>
              <w:pStyle w:val="FirstParagraph"/>
            </w:pPr>
            <w:r>
              <w:t xml:space="preserve">where</w:t>
            </w:r>
            <w:r>
              <w:t xml:space="preserve"> </w:t>
            </w:r>
            <m:oMath>
              <m:r>
                <m:rPr>
                  <m:sty m:val="p"/>
                </m:rPr>
                <m:t>Δ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limUpp>
                <m:e>
                  <m:r>
                    <m:rPr>
                      <m:sty m:val="p"/>
                    </m:rPr>
                    <m:t>=</m:t>
                  </m:r>
                </m:e>
                <m:lim>
                  <m:r>
                    <m:rPr>
                      <m:nor/>
                      <m:sty m:val="p"/>
                    </m:rPr>
                    <m:t>def</m:t>
                  </m:r>
                </m:lim>
              </m:limUpp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−</m:t>
              </m:r>
              <m:sSup>
                <m:e>
                  <m:acc>
                    <m:accPr>
                      <m:chr m:val="̃"/>
                    </m:accPr>
                    <m:e>
                      <m:r>
                        <m:t>x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m:t>*</m:t>
                  </m:r>
                </m:sup>
              </m:sSup>
            </m:oMath>
            <w:r>
              <w:t xml:space="preserve"> </w:t>
            </w:r>
            <w:r>
              <w:t xml:space="preserve">is the difference in covariate vectors.</w:t>
            </w:r>
          </w:p>
          <w:bookmarkEnd w:id="42"/>
        </w:tc>
      </w:tr>
    </w:tbl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Proof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Proof</w:t>
            </w:r>
            <w:r>
              <w:t xml:space="preserve">. 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sSub>
                      <m:e>
                        <m:r>
                          <m:t>θ</m:t>
                        </m:r>
                      </m:e>
                      <m:sub>
                        <m:r>
                          <m:t>λ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|</m:t>
                    </m:r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:</m:t>
                    </m:r>
                    <m:sSup>
                      <m:e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</m:e>
                      <m:sup>
                        <m:r>
                          <m:rPr>
                            <m:sty m:val="p"/>
                          </m:rPr>
                          <m:t>*</m:t>
                        </m:r>
                      </m:sup>
                    </m:sSup>
                    <m:r>
                      <m:rPr>
                        <m:sty m:val="p"/>
                      </m:rPr>
                      <m:t>)</m:t>
                    </m:r>
                    <m:r>
                      <m:t>&amp;</m:t>
                    </m:r>
                    <m:limUpp>
                      <m:e>
                        <m:r>
                          <m:rPr>
                            <m:sty m:val="p"/>
                          </m:rPr>
                          <m:t>=</m:t>
                        </m:r>
                      </m:e>
                      <m:lim>
                        <m:r>
                          <m:rPr>
                            <m:nor/>
                            <m:sty m:val="p"/>
                          </m:rPr>
                          <m:t>def</m:t>
                        </m:r>
                      </m:lim>
                    </m:limUpp>
                    <m:f>
                      <m:fPr>
                        <m:type m:val="bar"/>
                      </m:fPr>
                      <m:num>
                        <m:r>
                          <m:t>λ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t</m:t>
                        </m:r>
                        <m:r>
                          <m:rPr>
                            <m:sty m:val="p"/>
                          </m:rPr>
                          <m:t>|</m:t>
                        </m:r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m:t>)</m:t>
                        </m:r>
                      </m:num>
                      <m:den>
                        <m:r>
                          <m:t>λ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t</m:t>
                        </m:r>
                        <m:r>
                          <m:rPr>
                            <m:sty m:val="p"/>
                          </m:rPr>
                          <m:t>|</m:t>
                        </m:r>
                        <m:sSup>
                          <m:e>
                            <m:acc>
                              <m:accPr>
                                <m:chr m:val="̃"/>
                              </m:accPr>
                              <m:e>
                                <m:r>
                                  <m:t>x</m:t>
                                </m:r>
                              </m:e>
                            </m:acc>
                          </m:e>
                          <m:sup>
                            <m:r>
                              <m:rPr>
                                <m:sty m:val="p"/>
                              </m:rPr>
                              <m:t>*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)</m:t>
                        </m:r>
                      </m:den>
                    </m:f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exp</m:t>
                    </m:r>
                    <m:r>
                      <m:t>​</m:t>
                    </m:r>
                    <m:d>
                      <m:dPr>
                        <m:begChr m:val="{"/>
                        <m:sepChr m:val=""/>
                        <m:endChr m:val="}"/>
                        <m:grow/>
                      </m:dPr>
                      <m:e>
                        <m:r>
                          <m:t>η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t</m:t>
                        </m:r>
                        <m:r>
                          <m:rPr>
                            <m:sty m:val="p"/>
                          </m:rPr>
                          <m:t>|</m:t>
                        </m:r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m:t>)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η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t</m:t>
                        </m:r>
                        <m:r>
                          <m:rPr>
                            <m:sty m:val="p"/>
                          </m:rPr>
                          <m:t>|</m:t>
                        </m:r>
                        <m:sSup>
                          <m:e>
                            <m:acc>
                              <m:accPr>
                                <m:chr m:val="̃"/>
                              </m:accPr>
                              <m:e>
                                <m:r>
                                  <m:t>x</m:t>
                                </m:r>
                              </m:e>
                            </m:acc>
                          </m:e>
                          <m:sup>
                            <m:r>
                              <m:rPr>
                                <m:sty m:val="p"/>
                              </m:rPr>
                              <m:t>*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)</m:t>
                        </m:r>
                      </m:e>
                    </m:d>
                    <m:r>
                      <m:t>​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exp</m:t>
                    </m:r>
                    <m:r>
                      <m:t>​</m:t>
                    </m:r>
                    <m:d>
                      <m:dPr>
                        <m:begChr m:val="{"/>
                        <m:sepChr m:val=""/>
                        <m:endChr m:val="}"/>
                        <m:grow/>
                      </m:dPr>
                      <m:e>
                        <m:r>
                          <m:rPr>
                            <m:sty m:val="p"/>
                          </m:rPr>
                          <m:t>Δ</m:t>
                        </m:r>
                        <m:r>
                          <m:t>η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t</m:t>
                        </m:r>
                        <m:r>
                          <m:rPr>
                            <m:sty m:val="p"/>
                          </m:rPr>
                          <m:t>|</m:t>
                        </m:r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m:t>:</m:t>
                        </m:r>
                        <m:sSup>
                          <m:e>
                            <m:acc>
                              <m:accPr>
                                <m:chr m:val="̃"/>
                              </m:accPr>
                              <m:e>
                                <m:r>
                                  <m:t>x</m:t>
                                </m:r>
                              </m:e>
                            </m:acc>
                          </m:e>
                          <m:sup>
                            <m:r>
                              <m:rPr>
                                <m:sty m:val="p"/>
                              </m:rPr>
                              <m:t>*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)</m:t>
                        </m:r>
                      </m:e>
                    </m:d>
                    <m:r>
                      <m:t>​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exp</m:t>
                    </m:r>
                    <m:r>
                      <m:t>​</m:t>
                    </m:r>
                    <m:d>
                      <m:dPr>
                        <m:begChr m:val="{"/>
                        <m:sepChr m:val=""/>
                        <m:endChr m:val="}"/>
                        <m:grow/>
                      </m:dPr>
                      <m:e>
                        <m:r>
                          <m:rPr>
                            <m:sty m:val="p"/>
                          </m:rPr>
                          <m:t>(</m:t>
                        </m:r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m:t>−</m:t>
                        </m:r>
                        <m:sSup>
                          <m:e>
                            <m:acc>
                              <m:accPr>
                                <m:chr m:val="̃"/>
                              </m:accPr>
                              <m:e>
                                <m:r>
                                  <m:t>x</m:t>
                                </m:r>
                              </m:e>
                            </m:acc>
                          </m:e>
                          <m:sup>
                            <m:r>
                              <m:rPr>
                                <m:sty m:val="p"/>
                              </m:rPr>
                              <m:t>*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)</m:t>
                        </m:r>
                        <m:r>
                          <m:rPr>
                            <m:sty m:val="p"/>
                          </m:rPr>
                          <m:t>⋅</m:t>
                        </m:r>
                        <m:r>
                          <m:t>β</m:t>
                        </m:r>
                      </m:e>
                    </m:d>
                    <m:r>
                      <m:t>​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exp</m:t>
                    </m:r>
                    <m:r>
                      <m:t>​</m:t>
                    </m:r>
                    <m:d>
                      <m:dPr>
                        <m:begChr m:val="{"/>
                        <m:sepChr m:val=""/>
                        <m:endChr m:val="}"/>
                        <m:grow/>
                      </m:dPr>
                      <m:e>
                        <m:r>
                          <m:rPr>
                            <m:sty m:val="p"/>
                          </m:rPr>
                          <m:t>Δ</m:t>
                        </m:r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m:t>⋅</m:t>
                        </m:r>
                        <m:r>
                          <m:t>β</m:t>
                        </m:r>
                      </m:e>
                    </m:d>
                    <m:r>
                      <m:t>​</m:t>
                    </m:r>
                  </m:e>
                </m:eqArr>
              </m:oMath>
            </m:oMathPara>
          </w:p>
          <w:p>
            <w:pPr>
              <w:pStyle w:val="FirstParagraph"/>
            </w:pPr>
            <w:r>
              <w:t xml:space="preserve">Expanding the definition of</w:t>
            </w:r>
            <w:r>
              <w:t xml:space="preserve"> </w:t>
            </w:r>
            <m:oMath>
              <m:sSub>
                <m:e>
                  <m:r>
                    <m:t>θ</m:t>
                  </m:r>
                </m:e>
                <m:sub>
                  <m:r>
                    <m:t>λ</m:t>
                  </m:r>
                </m:sub>
              </m:sSub>
            </m:oMath>
            <w:r>
              <w:t xml:space="preserve">, the first equality writes the ratio</w:t>
            </w:r>
            <w:r>
              <w:t xml:space="preserve"> </w:t>
            </w:r>
            <w:r>
              <w:t xml:space="preserve">as the exponential of a difference of logarithms;</w:t>
            </w:r>
            <w:r>
              <w:t xml:space="preserve"> </w:t>
            </w:r>
            <w:r>
              <w:t xml:space="preserve">the second applies the definition of</w:t>
            </w:r>
            <w:r>
              <w:t xml:space="preserve"> </w:t>
            </w:r>
            <m:oMath>
              <m:r>
                <m:rPr>
                  <m:sty m:val="p"/>
                </m:rPr>
                <m:t>Δ</m:t>
              </m:r>
              <m:r>
                <m:t>η</m:t>
              </m:r>
            </m:oMath>
            <w:r>
              <w:t xml:space="preserve"> </w:t>
            </w:r>
            <w:r>
              <w:t xml:space="preserve">as that difference;</w:t>
            </w:r>
            <w:r>
              <w:t xml:space="preserve"> </w:t>
            </w:r>
            <w:r>
              <w:t xml:space="preserve">the third is</w:t>
            </w:r>
            <w:r>
              <w:t xml:space="preserve"> </w:t>
            </w:r>
            <w:hyperlink w:anchor="lem-diffloghaz-ph">
              <w:r>
                <w:rPr>
                  <w:rStyle w:val="Hyperlink"/>
                </w:rPr>
                <w:t xml:space="preserve">Lemma 2</w:t>
              </w:r>
            </w:hyperlink>
            <w:r>
              <w:t xml:space="preserve">;</w:t>
            </w:r>
            <w:r>
              <w:t xml:space="preserve"> </w:t>
            </w:r>
            <w:r>
              <w:t xml:space="preserve">and the last substitutes</w:t>
            </w:r>
            <w:r>
              <w:t xml:space="preserve"> </w:t>
            </w:r>
            <m:oMath>
              <m:r>
                <m:rPr>
                  <m:sty m:val="p"/>
                </m:rPr>
                <m:t>Δ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</m:oMath>
            <w:r>
              <w:t xml:space="preserve"> </w:t>
            </w:r>
            <w:r>
              <w:t xml:space="preserve">for</w:t>
            </w:r>
            <w:r>
              <w:t xml:space="preserve"> </w:t>
            </w:r>
            <m:oMath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−</m:t>
              </m:r>
              <m:sSup>
                <m:e>
                  <m:acc>
                    <m:accPr>
                      <m:chr m:val="̃"/>
                    </m:accPr>
                    <m:e>
                      <m:r>
                        <m:t>x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m:t>*</m:t>
                  </m:r>
                </m:sup>
              </m:sSup>
            </m:oMath>
            <w:r>
              <w:t xml:space="preserve">.</w:t>
            </w:r>
          </w:p>
          <w:p/>
        </w:tc>
      </w:tr>
    </w:tbl>
    <w:p>
      <w:pPr>
        <w:pStyle w:val="BodyText"/>
      </w:pPr>
      <w:r>
        <w:t xml:space="preserve">So for proportional hazards models, we can write the hazard ratio using a shorthand notation: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θ</m:t>
              </m:r>
            </m:e>
            <m:sub>
              <m:r>
                <m:t>λ</m:t>
              </m:r>
            </m:sub>
          </m:sSub>
          <m:r>
            <m:rPr>
              <m:sty m:val="p"/>
            </m:rPr>
            <m:t>(</m:t>
          </m:r>
          <m:r>
            <m:t>t</m:t>
          </m:r>
          <m:r>
            <m:rPr>
              <m:sty m:val="p"/>
            </m:rPr>
            <m:t>|</m:t>
          </m:r>
          <m:acc>
            <m:accPr>
              <m:chr m:val="̃"/>
            </m:accPr>
            <m:e>
              <m:r>
                <m:t>x</m:t>
              </m:r>
            </m:e>
          </m:acc>
          <m:r>
            <m:rPr>
              <m:sty m:val="p"/>
            </m:rPr>
            <m:t>:</m:t>
          </m:r>
          <m:sSup>
            <m:e>
              <m:acc>
                <m:accPr>
                  <m:chr m:val="̃"/>
                </m:accPr>
                <m:e>
                  <m:r>
                    <m:t>x</m:t>
                  </m:r>
                </m:e>
              </m:acc>
            </m:e>
            <m:sup>
              <m:r>
                <m:rPr>
                  <m:sty m:val="p"/>
                </m:rPr>
                <m:t>*</m:t>
              </m:r>
            </m:sup>
          </m:sSup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e>
              <m:r>
                <m:t>θ</m:t>
              </m:r>
            </m:e>
            <m:sub>
              <m:r>
                <m:t>λ</m:t>
              </m:r>
            </m:sub>
          </m:sSub>
          <m:r>
            <m:rPr>
              <m:sty m:val="p"/>
            </m:rPr>
            <m:t>(</m:t>
          </m:r>
          <m:acc>
            <m:accPr>
              <m:chr m:val="̃"/>
            </m:accPr>
            <m:e>
              <m:r>
                <m:t>x</m:t>
              </m:r>
            </m:e>
          </m:acc>
          <m:r>
            <m:rPr>
              <m:sty m:val="p"/>
            </m:rPr>
            <m:t>:</m:t>
          </m:r>
          <m:sSup>
            <m:e>
              <m:acc>
                <m:accPr>
                  <m:chr m:val="̃"/>
                </m:accPr>
                <m:e>
                  <m:r>
                    <m:t>x</m:t>
                  </m:r>
                </m:e>
              </m:acc>
            </m:e>
            <m:sup>
              <m:r>
                <m:rPr>
                  <m:sty m:val="p"/>
                </m:rPr>
                <m:t>*</m:t>
              </m:r>
            </m:sup>
          </m:sSup>
          <m:r>
            <m:rPr>
              <m:sty m:val="p"/>
            </m:rPr>
            <m:t>)</m:t>
          </m:r>
        </m:oMath>
      </m:oMathPara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44" w:name="lem-ph-diffloghaz-0"/>
          <w:p>
            <w:pPr>
              <w:pStyle w:val="BodyText"/>
            </w:pPr>
            <w:r>
              <w:rPr>
                <w:b/>
                <w:bCs/>
              </w:rPr>
              <w:t xml:space="preserve">Lemma 3 (Difference of log-hazard from baseline)</w:t>
            </w:r>
          </w:p>
          <w:p>
            <w:pPr>
              <w:pStyle w:val="BodyText"/>
            </w:pPr>
            <w:bookmarkStart w:id="43" w:name="eq-diffloghaz-0-ph"/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Δ</m:t>
                </m:r>
                <m:r>
                  <m:t>η</m:t>
                </m:r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|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⋅</m:t>
                </m:r>
                <m:acc>
                  <m:accPr>
                    <m:chr m:val="̃"/>
                  </m:accPr>
                  <m:e>
                    <m:r>
                      <m:t>β</m:t>
                    </m:r>
                  </m:e>
                </m:acc>
                <m:r>
                  <m:t>  </m:t>
                </m:r>
                <m:r>
                  <m:rPr>
                    <m:sty m:val="p"/>
                  </m:rPr>
                  <m:t>(</m:t>
                </m:r>
                <m:r>
                  <m:t>7</m:t>
                </m:r>
                <m:r>
                  <m:rPr>
                    <m:sty m:val="p"/>
                  </m:rPr>
                  <m:t>)</m:t>
                </m:r>
              </m:oMath>
            </m:oMathPara>
            <w:bookmarkEnd w:id="43"/>
          </w:p>
          <w:bookmarkEnd w:id="44"/>
        </w:tc>
      </w:tr>
    </w:tbl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45" w:name="thm-hazard-ratio-vs-baseline-ph"/>
          <w:p>
            <w:pPr>
              <w:pStyle w:val="BodyText"/>
            </w:pPr>
            <w:r>
              <w:rPr>
                <w:b/>
                <w:bCs/>
              </w:rPr>
              <w:t xml:space="preserve">Theorem 5 (Hazard ratio versus baseline under proportional hazards)</w:t>
            </w:r>
            <w:r>
              <w:t xml:space="preserve"> </w:t>
            </w:r>
            <w:r>
              <w:t xml:space="preserve">If</w:t>
            </w:r>
            <w:r>
              <w:t xml:space="preserve"> </w:t>
            </w:r>
            <m:oMath>
              <m:r>
                <m:t>η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|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sSub>
                <m:e>
                  <m:r>
                    <m:t>η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⋅</m:t>
              </m:r>
              <m:acc>
                <m:accPr>
                  <m:chr m:val="̃"/>
                </m:accPr>
                <m:e>
                  <m:r>
                    <m:t>β</m:t>
                  </m:r>
                </m:e>
              </m:acc>
            </m:oMath>
            <w:r>
              <w:t xml:space="preserve">, then: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b>
                  <m:e>
                    <m:r>
                      <m:t>θ</m:t>
                    </m:r>
                  </m:e>
                  <m:sub>
                    <m:r>
                      <m:t>λ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|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exp</m:t>
                </m:r>
                <m:r>
                  <m:t>​</m:t>
                </m:r>
                <m:d>
                  <m:dPr>
                    <m:begChr m:val="{"/>
                    <m:sepChr m:val=""/>
                    <m:endChr m:val="}"/>
                    <m:grow/>
                  </m:dPr>
                  <m:e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⋅</m:t>
                    </m:r>
                    <m:acc>
                      <m:accPr>
                        <m:chr m:val="̃"/>
                      </m:accPr>
                      <m:e>
                        <m:r>
                          <m:t>β</m:t>
                        </m:r>
                      </m:e>
                    </m:acc>
                  </m:e>
                </m:d>
                <m:r>
                  <m:t>​</m:t>
                </m:r>
              </m:oMath>
            </m:oMathPara>
          </w:p>
          <w:bookmarkEnd w:id="45"/>
        </w:tc>
      </w:tr>
    </w:tbl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Proof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Proof</w:t>
            </w:r>
            <w:r>
              <w:t xml:space="preserve">. 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sSub>
                      <m:e>
                        <m:r>
                          <m:t>θ</m:t>
                        </m:r>
                      </m:e>
                      <m:sub>
                        <m:r>
                          <m:t>λ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|</m:t>
                    </m:r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)</m:t>
                    </m:r>
                    <m:r>
                      <m:t>&amp;</m:t>
                    </m:r>
                    <m:limUpp>
                      <m:e>
                        <m:r>
                          <m:rPr>
                            <m:sty m:val="p"/>
                          </m:rPr>
                          <m:t>=</m:t>
                        </m:r>
                      </m:e>
                      <m:lim>
                        <m:r>
                          <m:rPr>
                            <m:nor/>
                            <m:sty m:val="p"/>
                          </m:rPr>
                          <m:t>def</m:t>
                        </m:r>
                      </m:lim>
                    </m:limUpp>
                    <m:sSub>
                      <m:e>
                        <m:r>
                          <m:t>θ</m:t>
                        </m:r>
                      </m:e>
                      <m:sub>
                        <m:r>
                          <m:t>λ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|</m:t>
                    </m:r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:</m:t>
                    </m:r>
                    <m:acc>
                      <m:accPr>
                        <m:chr m:val="̃"/>
                      </m:accPr>
                      <m:e>
                        <m:r>
                          <m:t>0</m:t>
                        </m:r>
                      </m:e>
                    </m:acc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exp</m:t>
                    </m:r>
                    <m:r>
                      <m:t>​</m:t>
                    </m:r>
                    <m:d>
                      <m:dPr>
                        <m:begChr m:val="{"/>
                        <m:sepChr m:val=""/>
                        <m:endChr m:val="}"/>
                        <m:grow/>
                      </m:dPr>
                      <m:e>
                        <m:r>
                          <m:rPr>
                            <m:sty m:val="p"/>
                          </m:rPr>
                          <m:t>Δ</m:t>
                        </m:r>
                        <m:r>
                          <m:t>η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t</m:t>
                        </m:r>
                        <m:r>
                          <m:rPr>
                            <m:sty m:val="p"/>
                          </m:rPr>
                          <m:t>|</m:t>
                        </m:r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m:t>)</m:t>
                        </m:r>
                      </m:e>
                    </m:d>
                    <m:r>
                      <m:t>​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exp</m:t>
                    </m:r>
                    <m:r>
                      <m:t>​</m:t>
                    </m:r>
                    <m:d>
                      <m:dPr>
                        <m:begChr m:val="{"/>
                        <m:sepChr m:val=""/>
                        <m:endChr m:val="}"/>
                        <m:grow/>
                      </m:dPr>
                      <m:e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m:t>⋅</m:t>
                        </m:r>
                        <m:acc>
                          <m:accPr>
                            <m:chr m:val="̃"/>
                          </m:accPr>
                          <m:e>
                            <m:r>
                              <m:t>β</m:t>
                            </m:r>
                          </m:e>
                        </m:acc>
                      </m:e>
                    </m:d>
                    <m:r>
                      <m:t>​</m:t>
                    </m:r>
                  </m:e>
                </m:eqArr>
              </m:oMath>
            </m:oMathPara>
          </w:p>
          <w:p/>
        </w:tc>
      </w:tr>
    </w:tbl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46" w:name="thm-ph-haz-decomp"/>
          <w:p>
            <w:pPr>
              <w:pStyle w:val="BodyText"/>
            </w:pPr>
            <w:r>
              <w:rPr>
                <w:b/>
                <w:bCs/>
              </w:rPr>
              <w:t xml:space="preserve">Theorem 6 (Proportional-hazards decomposition of the hazard)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λ</m:t>
                </m:r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|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sSub>
                  <m:e>
                    <m:r>
                      <m:t>λ</m:t>
                    </m:r>
                  </m:e>
                  <m:sub>
                    <m:r>
                      <m:t>0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)</m:t>
                </m:r>
                <m:sSub>
                  <m:e>
                    <m:r>
                      <m:t>θ</m:t>
                    </m:r>
                  </m:e>
                  <m:sub>
                    <m:r>
                      <m:t>λ</m:t>
                    </m:r>
                  </m:sub>
                </m:sSub>
                <m:r>
                  <m:rPr>
                    <m:sty m:val="p"/>
                  </m:rPr>
                  <m:t>(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)</m:t>
                </m:r>
              </m:oMath>
            </m:oMathPara>
          </w:p>
          <w:bookmarkEnd w:id="46"/>
        </w:tc>
      </w:tr>
    </w:tbl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47" w:name="def-risk-score"/>
          <w:p>
            <w:pPr>
              <w:pStyle w:val="BodyText"/>
            </w:pPr>
            <w:r>
              <w:rPr>
                <w:b/>
                <w:bCs/>
              </w:rPr>
              <w:t xml:space="preserve">Definition 12 (Risk Score)</w:t>
            </w:r>
            <w:r>
              <w:t xml:space="preserve"> </w:t>
            </w:r>
            <w:r>
              <w:t xml:space="preserve">In a Cox proportional hazards model (see</w:t>
            </w:r>
            <w:r>
              <w:t xml:space="preserve"> </w:t>
            </w:r>
            <w:hyperlink w:anchor="def-ph-model">
              <w:r>
                <w:rPr>
                  <w:rStyle w:val="Hyperlink"/>
                </w:rPr>
                <w:t xml:space="preserve">Definition 11</w:t>
              </w:r>
            </w:hyperlink>
            <w:r>
              <w:t xml:space="preserve">)</w:t>
            </w:r>
            <w:r>
              <w:t xml:space="preserve"> </w:t>
            </w:r>
            <w:r>
              <w:t xml:space="preserve">with coefficient vector</w:t>
            </w:r>
            <w:r>
              <w:t xml:space="preserve"> </w:t>
            </w:r>
            <m:oMath>
              <m:acc>
                <m:accPr>
                  <m:chr m:val="̃"/>
                </m:accPr>
                <m:e>
                  <m:r>
                    <m:t>β</m:t>
                  </m:r>
                </m:e>
              </m:acc>
            </m:oMath>
            <w:r>
              <w:t xml:space="preserve">,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risk score</w:t>
            </w:r>
            <w:r>
              <w:t xml:space="preserve"> </w:t>
            </w:r>
            <w:r>
              <w:t xml:space="preserve">(also called the</w:t>
            </w:r>
            <w:r>
              <w:t xml:space="preserve"> </w:t>
            </w:r>
            <w:r>
              <w:rPr>
                <w:b/>
                <w:bCs/>
              </w:rPr>
              <w:t xml:space="preserve">hazard multiplier</w:t>
            </w:r>
            <w:r>
              <w:t xml:space="preserve"> </w:t>
            </w:r>
            <w:r>
              <w:t xml:space="preserve">or</w:t>
            </w:r>
            <w:r>
              <w:t xml:space="preserve"> </w:t>
            </w:r>
            <w:r>
              <w:rPr>
                <w:b/>
                <w:bCs/>
              </w:rPr>
              <w:t xml:space="preserve">partial hazard</w:t>
            </w:r>
            <w:r>
              <w:t xml:space="preserve">)</w:t>
            </w:r>
            <w:r>
              <w:t xml:space="preserve"> </w:t>
            </w:r>
            <w:r>
              <w:t xml:space="preserve">for a subject with covariate vector</w:t>
            </w:r>
            <w:r>
              <w:t xml:space="preserve"> </w:t>
            </w:r>
            <m:oMath>
              <m:acc>
                <m:accPr>
                  <m:chr m:val="̃"/>
                </m:accPr>
                <m:e>
                  <m:r>
                    <m:t>x</m:t>
                  </m:r>
                </m:e>
              </m:acc>
            </m:oMath>
            <w:r>
              <w:t xml:space="preserve"> </w:t>
            </w:r>
            <w:r>
              <w:t xml:space="preserve">is: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b>
                  <m:e>
                    <m:r>
                      <m:t>θ</m:t>
                    </m:r>
                  </m:e>
                  <m:sub>
                    <m:r>
                      <m:t>λ</m:t>
                    </m:r>
                  </m:sub>
                </m:sSub>
                <m:r>
                  <m:t>​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</m:e>
                </m:d>
                <m:r>
                  <m:t>​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exp</m:t>
                </m:r>
                <m:r>
                  <m:t>​</m:t>
                </m:r>
                <m:d>
                  <m:dPr>
                    <m:begChr m:val="{"/>
                    <m:sepChr m:val=""/>
                    <m:endChr m:val="}"/>
                    <m:grow/>
                  </m:dPr>
                  <m:e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⋅</m:t>
                    </m:r>
                    <m:acc>
                      <m:accPr>
                        <m:chr m:val="̃"/>
                      </m:accPr>
                      <m:e>
                        <m:r>
                          <m:t>β</m:t>
                        </m:r>
                      </m:e>
                    </m:acc>
                  </m:e>
                </m:d>
                <m:r>
                  <m:t>​</m:t>
                </m:r>
              </m:oMath>
            </m:oMathPara>
          </w:p>
          <w:bookmarkEnd w:id="47"/>
        </w:tc>
      </w:tr>
    </w:tbl>
    <w:p>
      <w:pPr>
        <w:pStyle w:val="FirstParagraph"/>
      </w:pPr>
      <w:r>
        <w:t xml:space="preserve">The risk score</w:t>
      </w:r>
      <w:r>
        <w:t xml:space="preserve"> </w:t>
      </w:r>
      <m:oMath>
        <m:sSub>
          <m:e>
            <m:r>
              <m:t>θ</m:t>
            </m:r>
          </m:e>
          <m:sub>
            <m:r>
              <m:t>λ</m:t>
            </m:r>
          </m:sub>
        </m:sSub>
        <m:r>
          <m:t>​</m:t>
        </m:r>
        <m:d>
          <m:dPr>
            <m:begChr m:val="("/>
            <m:sepChr m:val=""/>
            <m:endChr m:val=")"/>
            <m:grow/>
          </m:dPr>
          <m:e>
            <m:acc>
              <m:accPr>
                <m:chr m:val="̃"/>
              </m:accPr>
              <m:e>
                <m:r>
                  <m:t>x</m:t>
                </m:r>
              </m:e>
            </m:acc>
          </m:e>
        </m:d>
        <m:r>
          <m:t>​</m:t>
        </m:r>
      </m:oMath>
      <w:r>
        <w:t xml:space="preserve"> </w:t>
      </w:r>
      <w:r>
        <w:t xml:space="preserve">is a theoretical quantity</w:t>
      </w:r>
      <w:r>
        <w:t xml:space="preserve"> </w:t>
      </w:r>
      <w:r>
        <w:t xml:space="preserve">depending on the true (unknown) parameter</w:t>
      </w:r>
      <w:r>
        <w:t xml:space="preserve"> </w:t>
      </w:r>
      <m:oMath>
        <m:acc>
          <m:accPr>
            <m:chr m:val="̃"/>
          </m:accPr>
          <m:e>
            <m:r>
              <m:t>β</m:t>
            </m:r>
          </m:e>
        </m:acc>
      </m:oMath>
      <w:r>
        <w:t xml:space="preserve">.</w:t>
      </w:r>
    </w:p>
    <w:p>
      <w:pPr>
        <w:pStyle w:val="BodyText"/>
      </w:pPr>
      <w:r>
        <w:t xml:space="preserve">Also: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48" w:name="thm-ph-also"/>
          <w:p>
            <w:pPr>
              <w:pStyle w:val="BodyText"/>
            </w:pPr>
            <w:r>
              <w:rPr>
                <w:b/>
                <w:bCs/>
              </w:rPr>
              <w:t xml:space="preserve">Theorem 7 (Equivalent forms of the proportional-hazards model)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sSub>
                      <m:e>
                        <m:r>
                          <m:t>θ</m:t>
                        </m:r>
                      </m:e>
                      <m:sub>
                        <m:r>
                          <m:t>λ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)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exp</m:t>
                    </m:r>
                    <m:r>
                      <m:t>​</m:t>
                    </m:r>
                    <m:d>
                      <m:dPr>
                        <m:begChr m:val="{"/>
                        <m:sepChr m:val=""/>
                        <m:endChr m:val="}"/>
                        <m:grow/>
                      </m:dPr>
                      <m:e>
                        <m:r>
                          <m:rPr>
                            <m:sty m:val="p"/>
                          </m:rPr>
                          <m:t>Δ</m:t>
                        </m:r>
                        <m:r>
                          <m:t>η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m:t>)</m:t>
                        </m:r>
                      </m:e>
                    </m:d>
                    <m:r>
                      <m:t>​</m:t>
                    </m:r>
                  </m:e>
                  <m:e>
                    <m:r>
                      <m:rPr>
                        <m:sty m:val="p"/>
                      </m:rPr>
                      <m:t>log</m:t>
                    </m:r>
                    <m:r>
                      <m:t>​</m:t>
                    </m:r>
                    <m:d>
                      <m:dPr>
                        <m:begChr m:val="{"/>
                        <m:sepChr m:val=""/>
                        <m:endChr m:val="}"/>
                        <m:grow/>
                      </m:dPr>
                      <m:e>
                        <m:r>
                          <m:t>λ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t</m:t>
                        </m:r>
                        <m:r>
                          <m:rPr>
                            <m:sty m:val="p"/>
                          </m:rPr>
                          <m:t>|</m:t>
                        </m:r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m:t>)</m:t>
                        </m:r>
                      </m:e>
                    </m:d>
                    <m:r>
                      <m:t>​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log</m:t>
                    </m:r>
                    <m:r>
                      <m:t>​</m:t>
                    </m:r>
                    <m:d>
                      <m:dPr>
                        <m:begChr m:val="{"/>
                        <m:sepChr m:val=""/>
                        <m:endChr m:val="}"/>
                        <m:grow/>
                      </m:dPr>
                      <m:e>
                        <m:sSub>
                          <m:e>
                            <m:r>
                              <m:t>λ</m:t>
                            </m:r>
                          </m:e>
                          <m:sub>
                            <m:r>
                              <m:t>0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(</m:t>
                        </m:r>
                        <m:r>
                          <m:t>t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e>
                    </m:d>
                    <m:r>
                      <m:t>​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Δ</m:t>
                    </m:r>
                    <m:r>
                      <m:t>η</m:t>
                    </m:r>
                    <m:r>
                      <m:rPr>
                        <m:sty m:val="p"/>
                      </m:rPr>
                      <m:t>(</m:t>
                    </m:r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sSub>
                      <m:e>
                        <m:r>
                          <m:t>η</m:t>
                        </m:r>
                      </m:e>
                      <m:sub>
                        <m: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Δ</m:t>
                    </m:r>
                    <m:r>
                      <m:t>η</m:t>
                    </m:r>
                    <m:r>
                      <m:rPr>
                        <m:sty m:val="p"/>
                      </m:rPr>
                      <m:t>(</m:t>
                    </m:r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rPr>
                        <m:sty m:val="p"/>
                      </m:rPr>
                      <m:t>Δ</m:t>
                    </m:r>
                    <m:r>
                      <m:t>η</m:t>
                    </m:r>
                    <m:r>
                      <m:rPr>
                        <m:sty m:val="p"/>
                      </m:rPr>
                      <m:t>(</m:t>
                    </m:r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)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⋅</m:t>
                    </m:r>
                    <m:acc>
                      <m:accPr>
                        <m:chr m:val="̃"/>
                      </m:accPr>
                      <m:e>
                        <m:r>
                          <m:t>β</m:t>
                        </m:r>
                      </m:e>
                    </m:acc>
                  </m:e>
                  <m:e>
                    <m:r>
                      <m:t>&amp;</m:t>
                    </m:r>
                    <m:limUpp>
                      <m:e>
                        <m:r>
                          <m:rPr>
                            <m:sty m:val="p"/>
                          </m:rPr>
                          <m:t>=</m:t>
                        </m:r>
                      </m:e>
                      <m:lim>
                        <m:r>
                          <m:rPr>
                            <m:nor/>
                            <m:sty m:val="p"/>
                          </m:rPr>
                          <m:t>def</m:t>
                        </m:r>
                      </m:lim>
                    </m:limUpp>
                    <m:sSub>
                      <m:e>
                        <m:r>
                          <m:t>β</m:t>
                        </m:r>
                      </m:e>
                      <m:sub>
                        <m:r>
                          <m:t>1</m:t>
                        </m:r>
                      </m:sub>
                    </m:sSub>
                    <m:sSub>
                      <m:e>
                        <m:r>
                          <m:t>x</m:t>
                        </m:r>
                      </m:e>
                      <m:sub>
                        <m: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⋯</m:t>
                    </m:r>
                    <m:r>
                      <m:rPr>
                        <m:sty m:val="p"/>
                      </m:rPr>
                      <m:t>+</m:t>
                    </m:r>
                    <m:sSub>
                      <m:e>
                        <m:r>
                          <m:t>β</m:t>
                        </m:r>
                      </m:e>
                      <m:sub>
                        <m:r>
                          <m:t>p</m:t>
                        </m:r>
                      </m:sub>
                    </m:sSub>
                    <m:sSub>
                      <m:e>
                        <m:r>
                          <m:t>x</m:t>
                        </m:r>
                      </m:e>
                      <m:sub>
                        <m:r>
                          <m:t>p</m:t>
                        </m:r>
                      </m:sub>
                    </m:sSub>
                  </m:e>
                </m:eqArr>
              </m:oMath>
            </m:oMathPara>
          </w:p>
          <w:bookmarkEnd w:id="48"/>
        </w:tc>
      </w:tr>
    </w:tbl>
    <w:p>
      <w:pPr>
        <w:pStyle w:val="FirstParagraph"/>
      </w:pPr>
      <w:r>
        <w:t xml:space="preserve">This model is</w:t>
      </w:r>
      <w:r>
        <w:t xml:space="preserve"> </w:t>
      </w:r>
      <w:r>
        <w:rPr>
          <w:b/>
          <w:bCs/>
        </w:rPr>
        <w:t xml:space="preserve">semi-parametric</w:t>
      </w:r>
      <w:r>
        <w:t xml:space="preserve">,</w:t>
      </w:r>
      <w:r>
        <w:t xml:space="preserve"> </w:t>
      </w:r>
      <w:r>
        <w:t xml:space="preserve">because the linear predictor depends on estimated</w:t>
      </w:r>
      <w:r>
        <w:t xml:space="preserve"> </w:t>
      </w:r>
      <w:r>
        <w:t xml:space="preserve">parameters but the base hazard function is unspecified.</w:t>
      </w:r>
      <w:r>
        <w:t xml:space="preserve"> </w:t>
      </w:r>
      <w:r>
        <w:t xml:space="preserve">There is no constant term in</w:t>
      </w:r>
      <w:r>
        <w:t xml:space="preserve"> </w:t>
      </w:r>
      <m:oMath>
        <m:r>
          <m:t>η</m:t>
        </m:r>
        <m:r>
          <m:rPr>
            <m:sty m:val="p"/>
          </m:rPr>
          <m:t>(</m:t>
        </m:r>
        <m:r>
          <m:t>x</m:t>
        </m:r>
        <m:r>
          <m:rPr>
            <m:sty m:val="p"/>
          </m:rPr>
          <m:t>)</m:t>
        </m:r>
      </m:oMath>
      <w:r>
        <w:t xml:space="preserve">,</w:t>
      </w:r>
      <w:r>
        <w:t xml:space="preserve"> </w:t>
      </w:r>
      <w:r>
        <w:t xml:space="preserve">because it is absorbed in the base hazard.</w:t>
      </w:r>
    </w:p>
    <w:p>
      <w:pPr>
        <w:pStyle w:val="BodyText"/>
      </w:pPr>
      <w:r>
        <w:t xml:space="preserve">Alternatively, we could define</w:t>
      </w:r>
      <w:r>
        <w:t xml:space="preserve"> </w:t>
      </w:r>
      <m:oMath>
        <m:sSub>
          <m:e>
            <m:r>
              <m:t>β</m:t>
            </m:r>
          </m:e>
          <m:sub>
            <m:r>
              <m:t>0</m:t>
            </m:r>
          </m:sub>
        </m:sSub>
        <m:r>
          <m:rPr>
            <m:sty m:val="p"/>
          </m:rPr>
          <m:t>(</m:t>
        </m:r>
        <m: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log</m:t>
        </m:r>
        <m:r>
          <m:t>​</m:t>
        </m:r>
        <m:d>
          <m:dPr>
            <m:begChr m:val="{"/>
            <m:sepChr m:val=""/>
            <m:endChr m:val="}"/>
            <m:grow/>
          </m:dPr>
          <m:e>
            <m:sSub>
              <m:e>
                <m:r>
                  <m:t>λ</m:t>
                </m:r>
              </m:e>
              <m:sub>
                <m:r>
                  <m:t>0</m:t>
                </m:r>
              </m:sub>
            </m:sSub>
            <m:r>
              <m:rPr>
                <m:sty m:val="p"/>
              </m:rPr>
              <m:t>(</m:t>
            </m:r>
            <m:r>
              <m:t>t</m:t>
            </m:r>
            <m:r>
              <m:rPr>
                <m:sty m:val="p"/>
              </m:rPr>
              <m:t>)</m:t>
            </m:r>
          </m:e>
        </m:d>
        <m:r>
          <m:t>​</m:t>
        </m:r>
      </m:oMath>
      <w:r>
        <w:t xml:space="preserve">, and then:</w:t>
      </w:r>
    </w:p>
    <w:p>
      <w:pPr>
        <w:pStyle w:val="BodyText"/>
      </w:pPr>
      <m:oMathPara>
        <m:oMathParaPr>
          <m:jc m:val="center"/>
        </m:oMathParaPr>
        <m:oMath>
          <m:r>
            <m:t>η</m:t>
          </m:r>
          <m:r>
            <m:rPr>
              <m:sty m:val="p"/>
            </m:rPr>
            <m:t>(</m:t>
          </m:r>
          <m:r>
            <m:t>x</m:t>
          </m:r>
          <m:r>
            <m:rPr>
              <m:sty m:val="p"/>
            </m:rPr>
            <m:t>,</m:t>
          </m:r>
          <m: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e>
              <m:r>
                <m:t>β</m:t>
              </m:r>
            </m:e>
            <m:sub>
              <m:r>
                <m:t>0</m:t>
              </m:r>
            </m:sub>
          </m:sSub>
          <m:r>
            <m:rPr>
              <m:sty m:val="p"/>
            </m:rPr>
            <m:t>(</m:t>
          </m:r>
          <m: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sSub>
            <m:e>
              <m:r>
                <m:t>β</m:t>
              </m:r>
            </m:e>
            <m:sub>
              <m:r>
                <m:t>1</m:t>
              </m:r>
            </m:sub>
          </m:sSub>
          <m:sSub>
            <m:e>
              <m:r>
                <m:t>x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+</m:t>
          </m:r>
          <m:r>
            <m:rPr>
              <m:sty m:val="p"/>
            </m:rPr>
            <m:t>⋯</m:t>
          </m:r>
          <m:r>
            <m:rPr>
              <m:sty m:val="p"/>
            </m:rPr>
            <m:t>+</m:t>
          </m:r>
          <m:sSub>
            <m:e>
              <m:r>
                <m:t>β</m:t>
              </m:r>
            </m:e>
            <m:sub>
              <m:r>
                <m:t>p</m:t>
              </m:r>
            </m:sub>
          </m:sSub>
          <m:sSub>
            <m:e>
              <m:r>
                <m:t>x</m:t>
              </m:r>
            </m:e>
            <m:sub>
              <m:r>
                <m:t>p</m:t>
              </m:r>
            </m:sub>
          </m:sSub>
        </m:oMath>
      </m:oMathPara>
    </w:p>
    <w:p>
      <w:pPr>
        <w:pStyle w:val="FirstParagraph"/>
      </w:pPr>
      <w:r>
        <w:t xml:space="preserve">For two different individuals</w:t>
      </w:r>
      <w:r>
        <w:t xml:space="preserve"> </w:t>
      </w:r>
      <w:r>
        <w:t xml:space="preserve">with covariate patterns</w:t>
      </w:r>
      <w:r>
        <w:t xml:space="preserve"> </w:t>
      </w:r>
      <m:oMath>
        <m:sSub>
          <m:e>
            <m:acc>
              <m:accPr>
                <m:chr m:val="̃"/>
              </m:accPr>
              <m:e>
                <m:r>
                  <m:t>x</m:t>
                </m:r>
              </m:e>
            </m:acc>
          </m:e>
          <m:sub>
            <m:r>
              <m:t>1</m:t>
            </m:r>
          </m:sub>
        </m:sSub>
      </m:oMath>
      <w:r>
        <w:t xml:space="preserve"> </w:t>
      </w:r>
      <w:r>
        <w:t xml:space="preserve">and</w:t>
      </w:r>
      <w:r>
        <w:t xml:space="preserve"> </w:t>
      </w:r>
      <m:oMath>
        <m:sSub>
          <m:e>
            <m:acc>
              <m:accPr>
                <m:chr m:val="̃"/>
              </m:accPr>
              <m:e>
                <m:r>
                  <m:t>x</m:t>
                </m:r>
              </m:e>
            </m:acc>
          </m:e>
          <m:sub>
            <m:r>
              <m:t>2</m:t>
            </m:r>
          </m:sub>
        </m:sSub>
      </m:oMath>
      <w:r>
        <w:t xml:space="preserve">,</w:t>
      </w:r>
      <w:r>
        <w:t xml:space="preserve"> </w:t>
      </w:r>
      <w:r>
        <w:t xml:space="preserve">the ratio of the hazard functions</w:t>
      </w:r>
      <w:r>
        <w:t xml:space="preserve"> </w:t>
      </w:r>
      <w:r>
        <w:t xml:space="preserve">(a.k.a.</w:t>
      </w:r>
      <w:r>
        <w:t xml:space="preserve"> </w:t>
      </w:r>
      <w:r>
        <w:rPr>
          <w:b/>
          <w:bCs/>
        </w:rPr>
        <w:t xml:space="preserve">hazard ratio</w:t>
      </w:r>
      <w:r>
        <w:t xml:space="preserve">, a.k.a.</w:t>
      </w:r>
      <w:r>
        <w:t xml:space="preserve"> </w:t>
      </w:r>
      <w:r>
        <w:rPr>
          <w:b/>
          <w:bCs/>
        </w:rPr>
        <w:t xml:space="preserve">relative hazard</w:t>
      </w:r>
      <w:r>
        <w:t xml:space="preserve">) is: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f>
                <m:fPr>
                  <m:type m:val="bar"/>
                </m:fPr>
                <m:num>
                  <m:r>
                    <m:t>λ</m:t>
                  </m:r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|</m:t>
                  </m:r>
                  <m:sSub>
                    <m:e>
                      <m:acc>
                        <m:accPr>
                          <m:chr m:val="̃"/>
                        </m:accPr>
                        <m:e>
                          <m:r>
                            <m:t>x</m:t>
                          </m:r>
                        </m:e>
                      </m:acc>
                    </m:e>
                    <m:sub>
                      <m:r>
                        <m:t>1</m:t>
                      </m:r>
                    </m:sub>
                  </m:sSub>
                  <m:r>
                    <m:rPr>
                      <m:sty m:val="p"/>
                    </m:rPr>
                    <m:t>)</m:t>
                  </m:r>
                </m:num>
                <m:den>
                  <m:r>
                    <m:t>λ</m:t>
                  </m:r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|</m:t>
                  </m:r>
                  <m:sSub>
                    <m:e>
                      <m:acc>
                        <m:accPr>
                          <m:chr m:val="̃"/>
                        </m:accPr>
                        <m:e>
                          <m:r>
                            <m:t>x</m:t>
                          </m:r>
                        </m:e>
                      </m:acc>
                    </m:e>
                    <m:sub>
                      <m:r>
                        <m:t>2</m:t>
                      </m:r>
                    </m:sub>
                  </m:sSub>
                  <m:r>
                    <m:rPr>
                      <m:sty m:val="p"/>
                    </m:rPr>
                    <m:t>)</m:t>
                  </m:r>
                </m:den>
              </m:f>
              <m:r>
                <m:t>&amp;</m:t>
              </m:r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sSub>
                    <m:e>
                      <m:r>
                        <m:t>λ</m:t>
                      </m:r>
                    </m:e>
                    <m:sub>
                      <m:r>
                        <m:t>0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  <m:sSub>
                    <m:e>
                      <m:r>
                        <m:t>θ</m:t>
                      </m:r>
                    </m:e>
                    <m:sub>
                      <m:r>
                        <m:t>λ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sSub>
                    <m:e>
                      <m:acc>
                        <m:accPr>
                          <m:chr m:val="̃"/>
                        </m:accPr>
                        <m:e>
                          <m:r>
                            <m:t>x</m:t>
                          </m:r>
                        </m:e>
                      </m:acc>
                    </m:e>
                    <m:sub>
                      <m:r>
                        <m:t>1</m:t>
                      </m:r>
                    </m:sub>
                  </m:sSub>
                  <m:r>
                    <m:rPr>
                      <m:sty m:val="p"/>
                    </m:rPr>
                    <m:t>)</m:t>
                  </m:r>
                </m:num>
                <m:den>
                  <m:sSub>
                    <m:e>
                      <m:r>
                        <m:t>λ</m:t>
                      </m:r>
                    </m:e>
                    <m:sub>
                      <m:r>
                        <m:t>0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  <m:sSub>
                    <m:e>
                      <m:r>
                        <m:t>θ</m:t>
                      </m:r>
                    </m:e>
                    <m:sub>
                      <m:r>
                        <m:t>λ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sSub>
                    <m:e>
                      <m:acc>
                        <m:accPr>
                          <m:chr m:val="̃"/>
                        </m:accPr>
                        <m:e>
                          <m:r>
                            <m:t>x</m:t>
                          </m:r>
                        </m:e>
                      </m:acc>
                    </m:e>
                    <m:sub>
                      <m:r>
                        <m:t>2</m:t>
                      </m:r>
                    </m:sub>
                  </m:sSub>
                  <m:r>
                    <m:rPr>
                      <m:sty m:val="p"/>
                    </m:rPr>
                    <m:t>)</m:t>
                  </m:r>
                </m:den>
              </m:f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sSub>
                    <m:e>
                      <m:r>
                        <m:t>θ</m:t>
                      </m:r>
                    </m:e>
                    <m:sub>
                      <m:r>
                        <m:t>λ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sSub>
                    <m:e>
                      <m:acc>
                        <m:accPr>
                          <m:chr m:val="̃"/>
                        </m:accPr>
                        <m:e>
                          <m:r>
                            <m:t>x</m:t>
                          </m:r>
                        </m:e>
                      </m:acc>
                    </m:e>
                    <m:sub>
                      <m:r>
                        <m:t>1</m:t>
                      </m:r>
                    </m:sub>
                  </m:sSub>
                  <m:r>
                    <m:rPr>
                      <m:sty m:val="p"/>
                    </m:rPr>
                    <m:t>)</m:t>
                  </m:r>
                </m:num>
                <m:den>
                  <m:sSub>
                    <m:e>
                      <m:r>
                        <m:t>θ</m:t>
                      </m:r>
                    </m:e>
                    <m:sub>
                      <m:r>
                        <m:t>λ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sSub>
                    <m:e>
                      <m:acc>
                        <m:accPr>
                          <m:chr m:val="̃"/>
                        </m:accPr>
                        <m:e>
                          <m:r>
                            <m:t>x</m:t>
                          </m:r>
                        </m:e>
                      </m:acc>
                    </m:e>
                    <m:sub>
                      <m:r>
                        <m:t>2</m:t>
                      </m:r>
                    </m:sub>
                  </m:sSub>
                  <m:r>
                    <m:rPr>
                      <m:sty m:val="p"/>
                    </m:rPr>
                    <m:t>)</m:t>
                  </m:r>
                </m:den>
              </m:f>
            </m:e>
            <m:e/>
          </m:eqArr>
        </m:oMath>
      </m:oMathPara>
    </w:p>
    <w:p>
      <w:pPr>
        <w:pStyle w:val="FirstParagraph"/>
      </w:pPr>
      <w:r>
        <w:t xml:space="preserve">Under the proportional hazards model,</w:t>
      </w:r>
      <w:r>
        <w:t xml:space="preserve"> </w:t>
      </w:r>
      <w:r>
        <w:t xml:space="preserve">this ratio (a.k.a. proportion) does not depend on</w:t>
      </w:r>
      <w:r>
        <w:t xml:space="preserve"> </w:t>
      </w:r>
      <m:oMath>
        <m:r>
          <m:t>t</m:t>
        </m:r>
      </m:oMath>
      <w:r>
        <w:t xml:space="preserve">.</w:t>
      </w:r>
      <w:r>
        <w:t xml:space="preserve"> </w:t>
      </w:r>
      <w:r>
        <w:t xml:space="preserve">This property is a structural limitation of the model;</w:t>
      </w:r>
      <w:r>
        <w:t xml:space="preserve"> </w:t>
      </w:r>
      <w:r>
        <w:t xml:space="preserve">it is called the</w:t>
      </w:r>
      <w:r>
        <w:t xml:space="preserve"> </w:t>
      </w:r>
      <w:r>
        <w:rPr>
          <w:b/>
          <w:bCs/>
        </w:rPr>
        <w:t xml:space="preserve">proportional hazards assumption</w:t>
      </w:r>
      <w:r>
        <w:t xml:space="preserve">.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49" w:name="def-pha"/>
          <w:p>
            <w:pPr>
              <w:pStyle w:val="BodyText"/>
            </w:pPr>
            <w:r>
              <w:rPr>
                <w:b/>
                <w:bCs/>
              </w:rPr>
              <w:t xml:space="preserve">Definition 13 (proportional hazards)</w:t>
            </w:r>
            <w:r>
              <w:t xml:space="preserve"> </w:t>
            </w:r>
            <w:r>
              <w:t xml:space="preserve">A conditional probability distribution</w:t>
            </w:r>
            <w:r>
              <w:t xml:space="preserve"> </w:t>
            </w:r>
            <m:oMath>
              <m:r>
                <m:t>p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|</m:t>
              </m:r>
              <m:r>
                <m:t>X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has</w:t>
            </w:r>
            <w:r>
              <w:t xml:space="preserve"> </w:t>
            </w:r>
            <w:r>
              <w:rPr>
                <w:b/>
                <w:bCs/>
              </w:rPr>
              <w:t xml:space="preserve">proportional hazards</w:t>
            </w:r>
            <w:r>
              <w:t xml:space="preserve"> </w:t>
            </w:r>
            <w:r>
              <w:t xml:space="preserve">if the hazard ratio</w:t>
            </w:r>
            <w:r>
              <w:t xml:space="preserve"> </w:t>
            </w:r>
            <m:oMath>
              <m:r>
                <m:t>λ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|</m:t>
              </m:r>
              <m:sSub>
                <m:e>
                  <m:acc>
                    <m:accPr>
                      <m:chr m:val="̃"/>
                    </m:accPr>
                    <m:e>
                      <m:r>
                        <m:t>x</m:t>
                      </m:r>
                    </m:e>
                  </m:acc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/</m:t>
              </m:r>
              <m:r>
                <m:t>λ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|</m:t>
              </m:r>
              <m:sSub>
                <m:e>
                  <m:acc>
                    <m:accPr>
                      <m:chr m:val="̃"/>
                    </m:accPr>
                    <m:e>
                      <m:r>
                        <m:t>x</m:t>
                      </m:r>
                    </m:e>
                  </m:acc>
                </m:e>
                <m:sub>
                  <m:r>
                    <m:t>2</m:t>
                  </m:r>
                </m:sub>
              </m:sSub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does not depend on</w:t>
            </w:r>
            <w:r>
              <w:t xml:space="preserve"> </w:t>
            </w:r>
            <m:oMath>
              <m:r>
                <m:t>t</m:t>
              </m:r>
            </m:oMath>
            <w:r>
              <w:t xml:space="preserve">. Mathematically, it can be written as: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f>
                  <m:fPr>
                    <m:type m:val="bar"/>
                  </m:fPr>
                  <m:num>
                    <m:r>
                      <m:t>λ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|</m:t>
                    </m:r>
                    <m:sSub>
                      <m:e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</m:e>
                      <m:sub>
                        <m: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)</m:t>
                    </m:r>
                  </m:num>
                  <m:den>
                    <m:r>
                      <m:t>λ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|</m:t>
                    </m:r>
                    <m:sSub>
                      <m:e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</m:e>
                      <m:sub>
                        <m: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m:t>)</m:t>
                    </m:r>
                  </m:den>
                </m:f>
                <m:r>
                  <m:rPr>
                    <m:sty m:val="p"/>
                  </m:rPr>
                  <m:t>=</m:t>
                </m:r>
                <m:sSub>
                  <m:e>
                    <m:r>
                      <m:t>θ</m:t>
                    </m:r>
                  </m:e>
                  <m:sub>
                    <m:r>
                      <m:t>λ</m:t>
                    </m:r>
                  </m:sub>
                </m:sSub>
                <m:r>
                  <m:rPr>
                    <m:sty m:val="p"/>
                  </m:rPr>
                  <m:t>(</m:t>
                </m:r>
                <m:sSub>
                  <m:e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</m:e>
                  <m:sub>
                    <m: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sSub>
                  <m:e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</m:e>
                  <m:sub>
                    <m:r>
                      <m:t>2</m:t>
                    </m:r>
                  </m:sub>
                </m:sSub>
                <m:r>
                  <m:rPr>
                    <m:sty m:val="p"/>
                  </m:rPr>
                  <m:t>)</m:t>
                </m:r>
              </m:oMath>
            </m:oMathPara>
          </w:p>
          <w:bookmarkEnd w:id="49"/>
        </w:tc>
      </w:tr>
    </w:tbl>
    <w:p>
      <w:pPr>
        <w:pStyle w:val="FirstParagraph"/>
      </w:pPr>
      <w:r>
        <w:t xml:space="preserve">As we saw above, Cox’s proportional hazards model has this property, with</w:t>
      </w:r>
      <w:r>
        <w:t xml:space="preserve"> </w:t>
      </w:r>
      <m:oMath>
        <m:sSub>
          <m:e>
            <m:r>
              <m:t>θ</m:t>
            </m:r>
          </m:e>
          <m:sub>
            <m:r>
              <m:t>λ</m:t>
            </m:r>
          </m:sub>
        </m:sSub>
        <m:r>
          <m:rPr>
            <m:sty m:val="p"/>
          </m:rPr>
          <m:t>(</m:t>
        </m:r>
        <m:sSub>
          <m:e>
            <m:acc>
              <m:accPr>
                <m:chr m:val="̃"/>
              </m:accPr>
              <m:e>
                <m:r>
                  <m:t>x</m:t>
                </m:r>
              </m:e>
            </m:acc>
          </m:e>
          <m:sub>
            <m:r>
              <m:t>1</m:t>
            </m:r>
          </m:sub>
        </m:sSub>
        <m:r>
          <m:rPr>
            <m:sty m:val="p"/>
          </m:rPr>
          <m:t>,</m:t>
        </m:r>
        <m:sSub>
          <m:e>
            <m:acc>
              <m:accPr>
                <m:chr m:val="̃"/>
              </m:accPr>
              <m:e>
                <m:r>
                  <m:t>x</m:t>
                </m:r>
              </m:e>
            </m:acc>
          </m:e>
          <m:sub>
            <m:r>
              <m:t>2</m:t>
            </m:r>
          </m:sub>
        </m:sSub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type m:val="bar"/>
          </m:fPr>
          <m:num>
            <m:sSub>
              <m:e>
                <m:r>
                  <m:t>θ</m:t>
                </m:r>
              </m:e>
              <m:sub>
                <m:r>
                  <m:t>λ</m:t>
                </m:r>
              </m:sub>
            </m:sSub>
            <m:r>
              <m:rPr>
                <m:sty m:val="p"/>
              </m:rPr>
              <m:t>(</m:t>
            </m:r>
            <m:sSub>
              <m:e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</m:e>
              <m:sub>
                <m:r>
                  <m:t>1</m:t>
                </m:r>
              </m:sub>
            </m:sSub>
            <m:r>
              <m:rPr>
                <m:sty m:val="p"/>
              </m:rPr>
              <m:t>)</m:t>
            </m:r>
          </m:num>
          <m:den>
            <m:sSub>
              <m:e>
                <m:r>
                  <m:t>θ</m:t>
                </m:r>
              </m:e>
              <m:sub>
                <m:r>
                  <m:t>λ</m:t>
                </m:r>
              </m:sub>
            </m:sSub>
            <m:r>
              <m:rPr>
                <m:sty m:val="p"/>
              </m:rPr>
              <m:t>(</m:t>
            </m:r>
            <m:sSub>
              <m:e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</m:e>
              <m:sub>
                <m:r>
                  <m:t>2</m:t>
                </m:r>
              </m:sub>
            </m:sSub>
            <m:r>
              <m:rPr>
                <m:sty m:val="p"/>
              </m:rPr>
              <m:t>)</m:t>
            </m:r>
          </m:den>
        </m:f>
      </m:oMath>
      <w:r>
        <w:t xml:space="preserve">.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50" w:name="thm-haz-ratio-notations"/>
          <w:p>
            <w:pPr>
              <w:pStyle w:val="BodyText"/>
            </w:pPr>
            <w:r>
              <w:rPr>
                <w:b/>
                <w:bCs/>
              </w:rPr>
              <w:t xml:space="preserve">Theorem 8 (Relating the hazard-ratio and hazard-factor notations)</w:t>
            </w:r>
            <w:r>
              <w:t xml:space="preserve"> </w:t>
            </w:r>
            <w:r>
              <w:t xml:space="preserve"> </w:t>
            </w:r>
          </w:p>
          <w:p>
            <w:pPr>
              <w:pStyle w:val="BodyText"/>
            </w:pPr>
            <w:r>
              <w:t xml:space="preserve">We are using two similar notations,</w:t>
            </w:r>
            <w:r>
              <w:t xml:space="preserve"> </w:t>
            </w:r>
            <m:oMath>
              <m:sSub>
                <m:e>
                  <m:r>
                    <m:t>θ</m:t>
                  </m:r>
                </m:e>
                <m:sub>
                  <m:r>
                    <m:t>λ</m:t>
                  </m:r>
                </m:sub>
              </m:sSub>
              <m:r>
                <m:rPr>
                  <m:sty m:val="p"/>
                </m:rPr>
                <m:t>(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,</m:t>
              </m:r>
              <m:sSup>
                <m:e>
                  <m:acc>
                    <m:accPr>
                      <m:chr m:val="̃"/>
                    </m:accPr>
                    <m:e>
                      <m:r>
                        <m:t>x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m:t>*</m:t>
                  </m:r>
                </m:sup>
              </m:sSup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sSub>
                <m:e>
                  <m:r>
                    <m:t>θ</m:t>
                  </m:r>
                </m:e>
                <m:sub>
                  <m:r>
                    <m:t>λ</m:t>
                  </m:r>
                </m:sub>
              </m:sSub>
              <m:r>
                <m:rPr>
                  <m:sty m:val="p"/>
                </m:rPr>
                <m:t>(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</m:oMath>
            <w:r>
              <w:t xml:space="preserve">.</w:t>
            </w:r>
            <w:r>
              <w:t xml:space="preserve"> </w:t>
            </w:r>
            <w:r>
              <w:t xml:space="preserve">We can link these notations: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b>
                  <m:e>
                    <m:r>
                      <m:t>θ</m:t>
                    </m:r>
                  </m:e>
                  <m:sub>
                    <m:r>
                      <m:t>λ</m:t>
                    </m:r>
                  </m:sub>
                </m:sSub>
                <m:r>
                  <m:rPr>
                    <m:sty m:val="p"/>
                  </m:rPr>
                  <m:t>(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)</m:t>
                </m:r>
                <m:limUpp>
                  <m:e>
                    <m:r>
                      <m:rPr>
                        <m:sty m:val="p"/>
                      </m:rPr>
                      <m:t>=</m:t>
                    </m:r>
                  </m:e>
                  <m:lim>
                    <m:r>
                      <m:rPr>
                        <m:nor/>
                        <m:sty m:val="p"/>
                      </m:rPr>
                      <m:t>def</m:t>
                    </m:r>
                  </m:lim>
                </m:limUpp>
                <m:sSub>
                  <m:e>
                    <m:r>
                      <m:t>θ</m:t>
                    </m:r>
                  </m:e>
                  <m:sub>
                    <m:r>
                      <m:t>λ</m:t>
                    </m:r>
                  </m:sub>
                </m:sSub>
                <m:r>
                  <m:rPr>
                    <m:sty m:val="p"/>
                  </m:rPr>
                  <m:t>(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,</m:t>
                </m:r>
                <m:acc>
                  <m:accPr>
                    <m:chr m:val="̃"/>
                  </m:accPr>
                  <m:e>
                    <m:r>
                      <m:t>0</m:t>
                    </m:r>
                  </m:e>
                </m:acc>
                <m:r>
                  <m:rPr>
                    <m:sty m:val="p"/>
                  </m:rPr>
                  <m:t>)</m:t>
                </m:r>
              </m:oMath>
            </m:oMathPara>
          </w:p>
          <w:p>
            <w:pPr>
              <w:pStyle w:val="FirstParagraph"/>
            </w:pPr>
            <w:r>
              <w:t xml:space="preserve">Then: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b>
                  <m:e>
                    <m:r>
                      <m:t>θ</m:t>
                    </m:r>
                  </m:e>
                  <m:sub>
                    <m:r>
                      <m:t>λ</m:t>
                    </m:r>
                  </m:sub>
                </m:sSub>
                <m:r>
                  <m:rPr>
                    <m:sty m:val="p"/>
                  </m:rPr>
                  <m:t>(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,</m:t>
                </m:r>
                <m:sSup>
                  <m:e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</m:e>
                  <m:sup>
                    <m:r>
                      <m:rPr>
                        <m:sty m:val="p"/>
                      </m:rPr>
                      <m:t>*</m:t>
                    </m:r>
                  </m:sup>
                </m:sSup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sSub>
                      <m:e>
                        <m:r>
                          <m:t>θ</m:t>
                        </m:r>
                      </m:e>
                      <m:sub>
                        <m:r>
                          <m:t>λ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)</m:t>
                    </m:r>
                  </m:num>
                  <m:den>
                    <m:sSub>
                      <m:e>
                        <m:r>
                          <m:t>θ</m:t>
                        </m:r>
                      </m:e>
                      <m:sub>
                        <m:r>
                          <m:t>λ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sSup>
                      <m:e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</m:e>
                      <m:sup>
                        <m:r>
                          <m:rPr>
                            <m:sty m:val="p"/>
                          </m:rPr>
                          <m:t>*</m:t>
                        </m:r>
                      </m:sup>
                    </m:sSup>
                    <m:r>
                      <m:rPr>
                        <m:sty m:val="p"/>
                      </m:rPr>
                      <m:t>)</m:t>
                    </m:r>
                  </m:den>
                </m:f>
              </m:oMath>
            </m:oMathPara>
          </w:p>
          <w:p>
            <w:pPr>
              <w:pStyle w:val="FirstParagraph"/>
            </w:pPr>
            <m:oMathPara>
              <m:oMathParaPr>
                <m:jc m:val="center"/>
              </m:oMathParaPr>
              <m:oMath>
                <m:sSub>
                  <m:e>
                    <m:r>
                      <m:t>θ</m:t>
                    </m:r>
                  </m:e>
                  <m:sub>
                    <m:r>
                      <m:t>λ</m:t>
                    </m:r>
                  </m:sub>
                </m:sSub>
                <m:r>
                  <m:rPr>
                    <m:sty m:val="p"/>
                  </m:rPr>
                  <m:t>(</m:t>
                </m:r>
                <m:acc>
                  <m:accPr>
                    <m:chr m:val="̃"/>
                  </m:accPr>
                  <m:e>
                    <m:r>
                      <m:t>0</m:t>
                    </m:r>
                  </m:e>
                </m:acc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sSub>
                  <m:e>
                    <m:r>
                      <m:t>θ</m:t>
                    </m:r>
                  </m:e>
                  <m:sub>
                    <m:r>
                      <m:t>λ</m:t>
                    </m:r>
                  </m:sub>
                </m:sSub>
                <m:r>
                  <m:rPr>
                    <m:sty m:val="p"/>
                  </m:rPr>
                  <m:t>(</m:t>
                </m:r>
                <m:acc>
                  <m:accPr>
                    <m:chr m:val="̃"/>
                  </m:accPr>
                  <m:e>
                    <m:r>
                      <m:t>0</m:t>
                    </m:r>
                  </m:e>
                </m:acc>
                <m:r>
                  <m:rPr>
                    <m:sty m:val="p"/>
                  </m:rPr>
                  <m:t>,</m:t>
                </m:r>
                <m:acc>
                  <m:accPr>
                    <m:chr m:val="̃"/>
                  </m:accPr>
                  <m:e>
                    <m:r>
                      <m:t>0</m:t>
                    </m:r>
                  </m:e>
                </m:acc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t>1</m:t>
                </m:r>
              </m:oMath>
            </m:oMathPara>
          </w:p>
          <w:bookmarkEnd w:id="50"/>
        </w:tc>
      </w:tr>
    </w:tbl>
    <w:p>
      <w:pPr>
        <w:pStyle w:val="FirstParagraph"/>
      </w:pPr>
      <w:r>
        <w:t xml:space="preserve">The proportional hazards model also has additional notable properties: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f>
                <m:fPr>
                  <m:type m:val="bar"/>
                </m:fPr>
                <m:num>
                  <m:r>
                    <m:t>λ</m:t>
                  </m:r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|</m:t>
                  </m:r>
                  <m:sSub>
                    <m:e>
                      <m:acc>
                        <m:accPr>
                          <m:chr m:val="̃"/>
                        </m:accPr>
                        <m:e>
                          <m:r>
                            <m:t>x</m:t>
                          </m:r>
                        </m:e>
                      </m:acc>
                    </m:e>
                    <m:sub>
                      <m:r>
                        <m:t>1</m:t>
                      </m:r>
                    </m:sub>
                  </m:sSub>
                  <m:r>
                    <m:rPr>
                      <m:sty m:val="p"/>
                    </m:rPr>
                    <m:t>)</m:t>
                  </m:r>
                </m:num>
                <m:den>
                  <m:r>
                    <m:t>λ</m:t>
                  </m:r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|</m:t>
                  </m:r>
                  <m:sSub>
                    <m:e>
                      <m:acc>
                        <m:accPr>
                          <m:chr m:val="̃"/>
                        </m:accPr>
                        <m:e>
                          <m:r>
                            <m:t>x</m:t>
                          </m:r>
                        </m:e>
                      </m:acc>
                    </m:e>
                    <m:sub>
                      <m:r>
                        <m:t>2</m:t>
                      </m:r>
                    </m:sub>
                  </m:sSub>
                  <m:r>
                    <m:rPr>
                      <m:sty m:val="p"/>
                    </m:rPr>
                    <m:t>)</m:t>
                  </m:r>
                </m:den>
              </m:f>
              <m:r>
                <m:t>&amp;</m:t>
              </m:r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sSub>
                    <m:e>
                      <m:r>
                        <m:t>θ</m:t>
                      </m:r>
                    </m:e>
                    <m:sub>
                      <m:r>
                        <m:t>λ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sSub>
                    <m:e>
                      <m:acc>
                        <m:accPr>
                          <m:chr m:val="̃"/>
                        </m:accPr>
                        <m:e>
                          <m:r>
                            <m:t>x</m:t>
                          </m:r>
                        </m:e>
                      </m:acc>
                    </m:e>
                    <m:sub>
                      <m:r>
                        <m:t>1</m:t>
                      </m:r>
                    </m:sub>
                  </m:sSub>
                  <m:r>
                    <m:rPr>
                      <m:sty m:val="p"/>
                    </m:rPr>
                    <m:t>)</m:t>
                  </m:r>
                </m:num>
                <m:den>
                  <m:sSub>
                    <m:e>
                      <m:r>
                        <m:t>θ</m:t>
                      </m:r>
                    </m:e>
                    <m:sub>
                      <m:r>
                        <m:t>λ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sSub>
                    <m:e>
                      <m:acc>
                        <m:accPr>
                          <m:chr m:val="̃"/>
                        </m:accPr>
                        <m:e>
                          <m:r>
                            <m:t>x</m:t>
                          </m:r>
                        </m:e>
                      </m:acc>
                    </m:e>
                    <m:sub>
                      <m:r>
                        <m:t>2</m:t>
                      </m:r>
                    </m:sub>
                  </m:sSub>
                  <m:r>
                    <m:rPr>
                      <m:sty m:val="p"/>
                    </m:rPr>
                    <m:t>)</m:t>
                  </m:r>
                </m:den>
              </m:f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rPr>
                      <m:sty m:val="p"/>
                    </m:rPr>
                    <m:t>exp</m:t>
                  </m:r>
                  <m:r>
                    <m:t>​</m:t>
                  </m:r>
                  <m:d>
                    <m:dPr>
                      <m:begChr m:val="{"/>
                      <m:sepChr m:val=""/>
                      <m:endChr m:val="}"/>
                      <m:grow/>
                    </m:dPr>
                    <m:e>
                      <m:r>
                        <m:t>η</m:t>
                      </m:r>
                      <m:r>
                        <m:rPr>
                          <m:sty m:val="p"/>
                        </m:rPr>
                        <m:t>(</m:t>
                      </m:r>
                      <m:sSub>
                        <m:e>
                          <m:acc>
                            <m:accPr>
                              <m:chr m:val="̃"/>
                            </m:accPr>
                            <m:e>
                              <m:r>
                                <m:t>x</m:t>
                              </m:r>
                            </m:e>
                          </m:acc>
                        </m:e>
                        <m:sub>
                          <m: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m:t>)</m:t>
                      </m:r>
                    </m:e>
                  </m:d>
                  <m:r>
                    <m:t>​</m:t>
                  </m:r>
                </m:num>
                <m:den>
                  <m:r>
                    <m:rPr>
                      <m:sty m:val="p"/>
                    </m:rPr>
                    <m:t>exp</m:t>
                  </m:r>
                  <m:r>
                    <m:t>​</m:t>
                  </m:r>
                  <m:d>
                    <m:dPr>
                      <m:begChr m:val="{"/>
                      <m:sepChr m:val=""/>
                      <m:endChr m:val="}"/>
                      <m:grow/>
                    </m:dPr>
                    <m:e>
                      <m:r>
                        <m:t>η</m:t>
                      </m:r>
                      <m:r>
                        <m:rPr>
                          <m:sty m:val="p"/>
                        </m:rPr>
                        <m:t>(</m:t>
                      </m:r>
                      <m:sSub>
                        <m:e>
                          <m:acc>
                            <m:accPr>
                              <m:chr m:val="̃"/>
                            </m:accPr>
                            <m:e>
                              <m:r>
                                <m:t>x</m:t>
                              </m:r>
                            </m:e>
                          </m:acc>
                        </m:e>
                        <m:sub>
                          <m:r>
                            <m:t>2</m:t>
                          </m:r>
                        </m:sub>
                      </m:sSub>
                      <m:r>
                        <m:rPr>
                          <m:sty m:val="p"/>
                        </m:rPr>
                        <m:t>)</m:t>
                      </m:r>
                    </m:e>
                  </m:d>
                  <m:r>
                    <m:t>​</m:t>
                  </m:r>
                </m:den>
              </m:f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exp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t>η</m:t>
                  </m:r>
                  <m:r>
                    <m:rPr>
                      <m:sty m:val="p"/>
                    </m:rPr>
                    <m:t>(</m:t>
                  </m:r>
                  <m:sSub>
                    <m:e>
                      <m:acc>
                        <m:accPr>
                          <m:chr m:val="̃"/>
                        </m:accPr>
                        <m:e>
                          <m:r>
                            <m:t>x</m:t>
                          </m:r>
                        </m:e>
                      </m:acc>
                    </m:e>
                    <m:sub>
                      <m:r>
                        <m:t>1</m:t>
                      </m:r>
                    </m:sub>
                  </m:sSub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−</m:t>
                  </m:r>
                  <m:r>
                    <m:t>η</m:t>
                  </m:r>
                  <m:r>
                    <m:rPr>
                      <m:sty m:val="p"/>
                    </m:rPr>
                    <m:t>(</m:t>
                  </m:r>
                  <m:sSub>
                    <m:e>
                      <m:acc>
                        <m:accPr>
                          <m:chr m:val="̃"/>
                        </m:accPr>
                        <m:e>
                          <m:r>
                            <m:t>x</m:t>
                          </m:r>
                        </m:e>
                      </m:acc>
                    </m:e>
                    <m:sub>
                      <m:r>
                        <m:t>2</m:t>
                      </m:r>
                    </m:sub>
                  </m:sSub>
                  <m:r>
                    <m:rPr>
                      <m:sty m:val="p"/>
                    </m:rPr>
                    <m:t>)</m:t>
                  </m:r>
                </m:e>
              </m:d>
              <m:r>
                <m:t>​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exp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sSubSup>
                    <m:e>
                      <m:acc>
                        <m:accPr>
                          <m:chr m:val="̃"/>
                        </m:accPr>
                        <m:e>
                          <m:r>
                            <m:t>x</m:t>
                          </m:r>
                        </m:e>
                      </m:acc>
                    </m:e>
                    <m:sub>
                      <m: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m:t>′</m:t>
                      </m:r>
                    </m:sup>
                  </m:sSubSup>
                  <m:acc>
                    <m:accPr>
                      <m:chr m:val="̃"/>
                    </m:accPr>
                    <m:e>
                      <m:r>
                        <m:t>β</m:t>
                      </m:r>
                    </m:e>
                  </m:acc>
                  <m:r>
                    <m:rPr>
                      <m:sty m:val="p"/>
                    </m:rPr>
                    <m:t>−</m:t>
                  </m:r>
                  <m:sSubSup>
                    <m:e>
                      <m:acc>
                        <m:accPr>
                          <m:chr m:val="̃"/>
                        </m:accPr>
                        <m:e>
                          <m:r>
                            <m:t>x</m:t>
                          </m:r>
                        </m:e>
                      </m:acc>
                    </m:e>
                    <m:sub>
                      <m:r>
                        <m:t>2</m:t>
                      </m:r>
                    </m:sub>
                    <m:sup>
                      <m:r>
                        <m:rPr>
                          <m:sty m:val="p"/>
                        </m:rPr>
                        <m:t>′</m:t>
                      </m:r>
                    </m:sup>
                  </m:sSubSup>
                  <m:acc>
                    <m:accPr>
                      <m:chr m:val="̃"/>
                    </m:accPr>
                    <m:e>
                      <m:r>
                        <m:t>β</m:t>
                      </m:r>
                    </m:e>
                  </m:acc>
                </m:e>
              </m:d>
              <m:r>
                <m:t>​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exp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rPr>
                      <m:sty m:val="p"/>
                    </m:rPr>
                    <m:t>(</m:t>
                  </m:r>
                  <m:sSub>
                    <m:e>
                      <m:acc>
                        <m:accPr>
                          <m:chr m:val="̃"/>
                        </m:accPr>
                        <m:e>
                          <m:r>
                            <m:t>x</m:t>
                          </m:r>
                        </m:e>
                      </m:acc>
                    </m:e>
                    <m:sub>
                      <m:r>
                        <m:t>1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sSub>
                    <m:e>
                      <m:acc>
                        <m:accPr>
                          <m:chr m:val="̃"/>
                        </m:accPr>
                        <m:e>
                          <m:r>
                            <m:t>x</m:t>
                          </m:r>
                        </m:e>
                      </m:acc>
                    </m:e>
                    <m:sub>
                      <m:r>
                        <m:t>2</m:t>
                      </m:r>
                    </m:sub>
                  </m:sSub>
                  <m:sSup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m:t>′</m:t>
                      </m:r>
                    </m:sup>
                  </m:sSup>
                  <m:acc>
                    <m:accPr>
                      <m:chr m:val="̃"/>
                    </m:accPr>
                    <m:e>
                      <m:r>
                        <m:t>β</m:t>
                      </m:r>
                    </m:e>
                  </m:acc>
                </m:e>
              </m:d>
              <m:r>
                <m:t>​</m:t>
              </m:r>
            </m:e>
            <m:e/>
          </m:eqArr>
        </m:oMath>
      </m:oMathPara>
    </w:p>
    <w:p>
      <w:pPr>
        <w:pStyle w:val="FirstParagraph"/>
      </w:pPr>
      <w:r>
        <w:t xml:space="preserve">Hence on the log scale, we have: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51" w:name="thm-diff-loghaz-lincom"/>
          <w:p>
            <w:pPr>
              <w:pStyle w:val="BodyText"/>
            </w:pPr>
            <w:r>
              <w:rPr>
                <w:b/>
                <w:bCs/>
              </w:rPr>
              <w:t xml:space="preserve">Theorem 9 (Difference of log-hazards is a linear combination)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rPr>
                        <m:sty m:val="p"/>
                      </m:rPr>
                      <m:t>log</m:t>
                    </m:r>
                    <m:r>
                      <m:t>​</m:t>
                    </m:r>
                    <m:d>
                      <m:dPr>
                        <m:begChr m:val="{"/>
                        <m:sepChr m:val=""/>
                        <m:endChr m:val="}"/>
                        <m:grow/>
                      </m:dPr>
                      <m:e>
                        <m:f>
                          <m:fPr>
                            <m:type m:val="bar"/>
                          </m:fPr>
                          <m:num>
                            <m:r>
                              <m:t>λ</m:t>
                            </m:r>
                            <m:r>
                              <m:rPr>
                                <m:sty m:val="p"/>
                              </m:rPr>
                              <m:t>(</m:t>
                            </m:r>
                            <m:r>
                              <m:t>t</m:t>
                            </m:r>
                            <m:r>
                              <m:rPr>
                                <m:sty m:val="p"/>
                              </m:rPr>
                              <m:t>|</m:t>
                            </m:r>
                            <m:acc>
                              <m:accPr>
                                <m:chr m:val="̃"/>
                              </m:accPr>
                              <m:e>
                                <m:r>
                                  <m:t>x</m:t>
                                </m:r>
                              </m:e>
                            </m:acc>
                            <m:r>
                              <m:rPr>
                                <m:sty m:val="p"/>
                              </m:rPr>
                              <m:t>)</m:t>
                            </m:r>
                          </m:num>
                          <m:den>
                            <m:r>
                              <m:t>λ</m:t>
                            </m:r>
                            <m:r>
                              <m:rPr>
                                <m:sty m:val="p"/>
                              </m:rPr>
                              <m:t>(</m:t>
                            </m:r>
                            <m:r>
                              <m:t>t</m:t>
                            </m:r>
                            <m:r>
                              <m:rPr>
                                <m:sty m:val="p"/>
                              </m:rPr>
                              <m:t>|</m:t>
                            </m:r>
                            <m:sSup>
                              <m:e>
                                <m:acc>
                                  <m:accPr>
                                    <m:chr m:val="̃"/>
                                  </m:accPr>
                                  <m:e>
                                    <m:r>
                                      <m:t>x</m:t>
                                    </m:r>
                                  </m:e>
                                </m:acc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m:t>*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m:t>)</m:t>
                            </m:r>
                          </m:den>
                        </m:f>
                      </m:e>
                    </m:d>
                    <m:r>
                      <m:t>​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Δ</m:t>
                    </m:r>
                    <m:r>
                      <m:t>η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|</m:t>
                    </m:r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:</m:t>
                    </m:r>
                    <m:sSup>
                      <m:e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</m:e>
                      <m:sup>
                        <m:r>
                          <m:rPr>
                            <m:sty m:val="p"/>
                          </m:rPr>
                          <m:t>*</m:t>
                        </m:r>
                      </m:sup>
                    </m:sSup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t>&amp;</m:t>
                    </m:r>
                    <m:limUpp>
                      <m:e>
                        <m:r>
                          <m:rPr>
                            <m:sty m:val="p"/>
                          </m:rPr>
                          <m:t>=</m:t>
                        </m:r>
                      </m:e>
                      <m:lim>
                        <m:r>
                          <m:rPr>
                            <m:nor/>
                            <m:sty m:val="p"/>
                          </m:rPr>
                          <m:t>def</m:t>
                        </m:r>
                      </m:lim>
                    </m:limUpp>
                    <m:r>
                      <m:t>η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|</m:t>
                    </m:r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η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|</m:t>
                    </m:r>
                    <m:sSup>
                      <m:e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</m:e>
                      <m:sup>
                        <m:r>
                          <m:rPr>
                            <m:sty m:val="p"/>
                          </m:rPr>
                          <m:t>*</m:t>
                        </m:r>
                      </m:sup>
                    </m:sSup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η</m:t>
                    </m:r>
                    <m:r>
                      <m:rPr>
                        <m:sty m:val="p"/>
                      </m:rPr>
                      <m:t>(</m:t>
                    </m:r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η</m:t>
                    </m:r>
                    <m:r>
                      <m:rPr>
                        <m:sty m:val="p"/>
                      </m:rPr>
                      <m:t>(</m:t>
                    </m:r>
                    <m:sSup>
                      <m:e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</m:e>
                      <m:sup>
                        <m:r>
                          <m:rPr>
                            <m:sty m:val="p"/>
                          </m:rPr>
                          <m:t>*</m:t>
                        </m:r>
                      </m:sup>
                    </m:sSup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sSup>
                      <m:e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</m:e>
                      <m:sup>
                        <m:r>
                          <m:rPr>
                            <m:sty m:val="p"/>
                          </m:rPr>
                          <m:t>′</m:t>
                        </m:r>
                      </m:sup>
                    </m:sSup>
                    <m:acc>
                      <m:accPr>
                        <m:chr m:val="̃"/>
                      </m:accPr>
                      <m:e>
                        <m:r>
                          <m:t>β</m:t>
                        </m:r>
                      </m:e>
                    </m:acc>
                    <m:r>
                      <m:rPr>
                        <m:sty m:val="p"/>
                      </m:rPr>
                      <m:t>−</m:t>
                    </m:r>
                    <m:r>
                      <m:t>​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sSup>
                          <m:e>
                            <m:acc>
                              <m:accPr>
                                <m:chr m:val="̃"/>
                              </m:accPr>
                              <m:e>
                                <m:r>
                                  <m:t>x</m:t>
                                </m:r>
                              </m:e>
                            </m:acc>
                          </m:e>
                          <m:sup>
                            <m:r>
                              <m:rPr>
                                <m:sty m:val="p"/>
                              </m:rPr>
                              <m:t>*</m:t>
                            </m:r>
                          </m:sup>
                        </m:sSup>
                      </m:e>
                    </m:d>
                    <m:sSup>
                      <m:e>
                        <m:r>
                          <m:t>​</m:t>
                        </m:r>
                      </m:e>
                      <m:sup>
                        <m:r>
                          <m:rPr>
                            <m:sty m:val="p"/>
                          </m:rPr>
                          <m:t>′</m:t>
                        </m:r>
                      </m:sup>
                    </m:sSup>
                    <m:acc>
                      <m:accPr>
                        <m:chr m:val="̃"/>
                      </m:accPr>
                      <m:e>
                        <m:r>
                          <m:t>β</m:t>
                        </m:r>
                      </m:e>
                    </m:acc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(</m:t>
                    </m:r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−</m:t>
                    </m:r>
                    <m:sSup>
                      <m:e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</m:e>
                      <m:sup>
                        <m:r>
                          <m:rPr>
                            <m:sty m:val="p"/>
                          </m:rPr>
                          <m:t>*</m:t>
                        </m:r>
                      </m:sup>
                    </m:sSup>
                    <m:sSup>
                      <m:e>
                        <m:r>
                          <m:rPr>
                            <m:sty m:val="p"/>
                          </m:rPr>
                          <m:t>)</m:t>
                        </m:r>
                      </m:e>
                      <m:sup>
                        <m:r>
                          <m:rPr>
                            <m:sty m:val="p"/>
                          </m:rPr>
                          <m:t>′</m:t>
                        </m:r>
                      </m:sup>
                    </m:sSup>
                    <m:acc>
                      <m:accPr>
                        <m:chr m:val="̃"/>
                      </m:accPr>
                      <m:e>
                        <m:r>
                          <m:t>β</m:t>
                        </m:r>
                      </m:e>
                    </m:acc>
                  </m:e>
                </m:eqArr>
              </m:oMath>
            </m:oMathPara>
          </w:p>
          <w:bookmarkEnd w:id="51"/>
        </w:tc>
      </w:tr>
    </w:tbl>
    <w:p>
      <w:pPr>
        <w:pStyle w:val="FirstParagraph"/>
      </w:pPr>
      <w:r>
        <w:t xml:space="preserve">If only one covariate</w:t>
      </w:r>
      <w:r>
        <w:t xml:space="preserve"> </w:t>
      </w:r>
      <m:oMath>
        <m:sSub>
          <m:e>
            <m:r>
              <m:t>x</m:t>
            </m:r>
          </m:e>
          <m:sub>
            <m:r>
              <m:t>j</m:t>
            </m:r>
          </m:sub>
        </m:sSub>
      </m:oMath>
      <w:r>
        <w:t xml:space="preserve"> </w:t>
      </w:r>
      <w:r>
        <w:t xml:space="preserve">is changing, then: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r>
                <m:rPr>
                  <m:sty m:val="p"/>
                </m:rPr>
                <m:t>log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f>
                    <m:fPr>
                      <m:type m:val="bar"/>
                    </m:fPr>
                    <m:num>
                      <m:r>
                        <m:t>λ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t>t</m:t>
                      </m:r>
                      <m:r>
                        <m:rPr>
                          <m:sty m:val="p"/>
                        </m:rPr>
                        <m:t>|</m:t>
                      </m:r>
                      <m:sSub>
                        <m:e>
                          <m:acc>
                            <m:accPr>
                              <m:chr m:val="̃"/>
                            </m:accPr>
                            <m:e>
                              <m:r>
                                <m:t>x</m:t>
                              </m:r>
                            </m:e>
                          </m:acc>
                        </m:e>
                        <m:sub>
                          <m: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m:t>)</m:t>
                      </m:r>
                    </m:num>
                    <m:den>
                      <m:r>
                        <m:t>λ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t>t</m:t>
                      </m:r>
                      <m:r>
                        <m:rPr>
                          <m:sty m:val="p"/>
                        </m:rPr>
                        <m:t>|</m:t>
                      </m:r>
                      <m:sSub>
                        <m:e>
                          <m:acc>
                            <m:accPr>
                              <m:chr m:val="̃"/>
                            </m:accPr>
                            <m:e>
                              <m:r>
                                <m:t>x</m:t>
                              </m:r>
                            </m:e>
                          </m:acc>
                        </m:e>
                        <m:sub>
                          <m:r>
                            <m:t>2</m:t>
                          </m:r>
                        </m:sub>
                      </m:sSub>
                      <m:r>
                        <m:rPr>
                          <m:sty m:val="p"/>
                        </m:rPr>
                        <m:t>)</m:t>
                      </m:r>
                    </m:den>
                  </m:f>
                </m:e>
              </m:d>
              <m:r>
                <m:t>​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(</m:t>
              </m:r>
              <m:sSub>
                <m:e>
                  <m:r>
                    <m:t>x</m:t>
                  </m:r>
                </m:e>
                <m:sub>
                  <m:r>
                    <m:t>1</m:t>
                  </m:r>
                  <m:r>
                    <m:t>j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e>
                  <m:r>
                    <m:t>x</m:t>
                  </m:r>
                </m:e>
                <m:sub>
                  <m:r>
                    <m:t>2</m:t>
                  </m:r>
                  <m:r>
                    <m:t>j</m:t>
                  </m:r>
                </m:sub>
              </m:sSub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⋅</m:t>
              </m:r>
              <m:sSub>
                <m:e>
                  <m:r>
                    <m:t>β</m:t>
                  </m:r>
                </m:e>
                <m:sub>
                  <m:r>
                    <m:t>j</m:t>
                  </m:r>
                </m:sub>
              </m:sSub>
            </m:e>
            <m:e>
              <m:r>
                <m:t>&amp;</m:t>
              </m:r>
              <m:r>
                <m:rPr>
                  <m:sty m:val="p"/>
                </m:rPr>
                <m:t>∝</m:t>
              </m:r>
              <m:r>
                <m:rPr>
                  <m:sty m:val="p"/>
                </m:rPr>
                <m:t>(</m:t>
              </m:r>
              <m:sSub>
                <m:e>
                  <m:r>
                    <m:t>x</m:t>
                  </m:r>
                </m:e>
                <m:sub>
                  <m:r>
                    <m:t>1</m:t>
                  </m:r>
                  <m:r>
                    <m:t>j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e>
                  <m:r>
                    <m:t>x</m:t>
                  </m:r>
                </m:e>
                <m:sub>
                  <m:r>
                    <m:t>2</m:t>
                  </m:r>
                  <m:r>
                    <m:t>j</m:t>
                  </m:r>
                </m:sub>
              </m:sSub>
              <m:r>
                <m:rPr>
                  <m:sty m:val="p"/>
                </m:rPr>
                <m:t>)</m:t>
              </m:r>
            </m:e>
          </m:eqArr>
        </m:oMath>
      </m:oMathPara>
    </w:p>
    <w:p>
      <w:pPr>
        <w:pStyle w:val="FirstParagraph"/>
      </w:pPr>
      <w:r>
        <w:t xml:space="preserve">That is, under Cox’s model</w:t>
      </w:r>
      <w:r>
        <w:t xml:space="preserve"> </w:t>
      </w:r>
      <m:oMath>
        <m:r>
          <m:t>λ</m:t>
        </m:r>
        <m:r>
          <m:rPr>
            <m:sty m:val="p"/>
          </m:rPr>
          <m:t>(</m:t>
        </m:r>
        <m:r>
          <m:t>t</m:t>
        </m:r>
        <m:r>
          <m:rPr>
            <m:sty m:val="p"/>
          </m:rPr>
          <m:t>|</m:t>
        </m:r>
        <m:acc>
          <m:accPr>
            <m:chr m:val="̃"/>
          </m:accPr>
          <m:e>
            <m:r>
              <m:t>x</m:t>
            </m:r>
          </m:e>
        </m:acc>
        <m:r>
          <m:rPr>
            <m:sty m:val="p"/>
          </m:rPr>
          <m:t>)</m:t>
        </m:r>
        <m:r>
          <m:rPr>
            <m:sty m:val="p"/>
          </m:rPr>
          <m:t>=</m:t>
        </m:r>
        <m:sSub>
          <m:e>
            <m:r>
              <m:t>λ</m:t>
            </m:r>
          </m:e>
          <m:sub>
            <m:r>
              <m:t>0</m:t>
            </m:r>
          </m:sub>
        </m:sSub>
        <m:r>
          <m:rPr>
            <m:sty m:val="p"/>
          </m:rPr>
          <m:t>(</m:t>
        </m:r>
        <m:r>
          <m:t>t</m:t>
        </m:r>
        <m:r>
          <m:rPr>
            <m:sty m:val="p"/>
          </m:rPr>
          <m:t>)</m:t>
        </m:r>
        <m:r>
          <m:rPr>
            <m:sty m:val="p"/>
          </m:rPr>
          <m:t>exp</m:t>
        </m:r>
        <m:r>
          <m:t>​</m:t>
        </m:r>
        <m:d>
          <m:dPr>
            <m:begChr m:val="{"/>
            <m:sepChr m:val=""/>
            <m:endChr m:val="}"/>
            <m:grow/>
          </m:dPr>
          <m:e>
            <m:sSup>
              <m:e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</m:e>
              <m:sup>
                <m:r>
                  <m:rPr>
                    <m:sty m:val="p"/>
                  </m:rPr>
                  <m:t>′</m:t>
                </m:r>
              </m:sup>
            </m:sSup>
            <m:acc>
              <m:accPr>
                <m:chr m:val="̃"/>
              </m:accPr>
              <m:e>
                <m:r>
                  <m:t>β</m:t>
                </m:r>
              </m:e>
            </m:acc>
          </m:e>
        </m:d>
        <m:r>
          <m:t>​</m:t>
        </m:r>
      </m:oMath>
      <w:r>
        <w:t xml:space="preserve">, the log of the hazard ratio is proportional to the difference in</w:t>
      </w:r>
      <w:r>
        <w:t xml:space="preserve"> </w:t>
      </w:r>
      <m:oMath>
        <m:sSub>
          <m:e>
            <m:r>
              <m:t>x</m:t>
            </m:r>
          </m:e>
          <m:sub>
            <m:r>
              <m:t>j</m:t>
            </m:r>
          </m:sub>
        </m:sSub>
      </m:oMath>
      <w:r>
        <w:t xml:space="preserve">, with the proportionality coefficient equal to</w:t>
      </w:r>
      <w:r>
        <w:t xml:space="preserve"> </w:t>
      </w:r>
      <m:oMath>
        <m:sSub>
          <m:e>
            <m:r>
              <m:t>β</m:t>
            </m:r>
          </m:e>
          <m:sub>
            <m:r>
              <m:t>j</m:t>
            </m:r>
          </m:sub>
        </m:sSub>
      </m:oMath>
      <w:r>
        <w:t xml:space="preserve">.</w:t>
      </w:r>
    </w:p>
    <w:p>
      <w:pPr>
        <w:pStyle w:val="BodyText"/>
      </w:pPr>
      <w:r>
        <w:t xml:space="preserve">Further,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r>
                <m:rPr>
                  <m:sty m:val="p"/>
                </m:rPr>
                <m:t>log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t>λ</m:t>
                  </m:r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|</m:t>
                  </m:r>
                  <m:acc>
                    <m:accPr>
                      <m:chr m:val="̃"/>
                    </m:accPr>
                    <m:e>
                      <m:r>
                        <m:t>x</m:t>
                      </m:r>
                    </m:e>
                  </m:acc>
                  <m:r>
                    <m:rPr>
                      <m:sty m:val="p"/>
                    </m:rPr>
                    <m:t>)</m:t>
                  </m:r>
                </m:e>
              </m:d>
              <m:r>
                <m:t>​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log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sSub>
                    <m:e>
                      <m:r>
                        <m:t>λ</m:t>
                      </m:r>
                    </m:e>
                    <m:sub>
                      <m:r>
                        <m:t>0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</m:e>
              </m:d>
              <m:r>
                <m:t>​</m:t>
              </m:r>
              <m:r>
                <m:rPr>
                  <m:sty m:val="p"/>
                </m:rPr>
                <m:t>+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⋅</m:t>
              </m:r>
              <m:acc>
                <m:accPr>
                  <m:chr m:val="̃"/>
                </m:accPr>
                <m:e>
                  <m:r>
                    <m:t>β</m:t>
                  </m:r>
                </m:e>
              </m:acc>
            </m:e>
          </m:eqArr>
        </m:oMath>
      </m:oMathPara>
    </w:p>
    <w:p>
      <w:pPr>
        <w:pStyle w:val="FirstParagraph"/>
      </w:pPr>
      <w:r>
        <w:t xml:space="preserve">That is, the covariate effects are additive on the log-hazard scale; hazard functions for different covariate patterns should be vertical shifts of each other.</w:t>
      </w:r>
    </w:p>
    <w:p>
      <w:pPr>
        <w:pStyle w:val="BodyText"/>
      </w:pPr>
      <w:r>
        <w:t xml:space="preserve">See also:</w:t>
      </w:r>
    </w:p>
    <w:p>
      <w:pPr>
        <w:pStyle w:val="BodyText"/>
      </w:pPr>
      <w:hyperlink r:id="rId52">
        <w:r>
          <w:rPr>
            <w:rStyle w:val="Hyperlink"/>
          </w:rPr>
          <w:t xml:space="preserve">https://en.wikipedia.org/wiki/Proportional_hazards_model#Why_it_is_called_%22proportional%22</w:t>
        </w:r>
      </w:hyperlink>
    </w:p>
    <w:bookmarkStart w:id="57" w:name="X240eb032a5fc6cbeffca21c3a5b34692b684da8"/>
    <w:p>
      <w:pPr>
        <w:pStyle w:val="Heading3"/>
      </w:pPr>
      <w:r>
        <w:t xml:space="preserve">2.0.1 Additional properties of the proportional hazards model</w:t>
      </w:r>
    </w:p>
    <w:p>
      <w:pPr>
        <w:pStyle w:val="FirstParagraph"/>
      </w:pPr>
      <w:r>
        <w:t xml:space="preserve">If</w:t>
      </w:r>
      <w:r>
        <w:t xml:space="preserve"> </w:t>
      </w:r>
      <m:oMath>
        <m:r>
          <m:t>λ</m:t>
        </m:r>
        <m:r>
          <m:rPr>
            <m:sty m:val="p"/>
          </m:rPr>
          <m:t>(</m:t>
        </m:r>
        <m:r>
          <m:t>t</m:t>
        </m:r>
        <m:r>
          <m:rPr>
            <m:sty m:val="p"/>
          </m:rPr>
          <m:t>|</m:t>
        </m:r>
        <m:acc>
          <m:accPr>
            <m:chr m:val="̃"/>
          </m:accPr>
          <m:e>
            <m:r>
              <m:t>x</m:t>
            </m:r>
          </m:e>
        </m:acc>
        <m:r>
          <m:rPr>
            <m:sty m:val="p"/>
          </m:rPr>
          <m:t>)</m:t>
        </m:r>
        <m:r>
          <m:rPr>
            <m:sty m:val="p"/>
          </m:rPr>
          <m:t>=</m:t>
        </m:r>
        <m:sSub>
          <m:e>
            <m:r>
              <m:t>λ</m:t>
            </m:r>
          </m:e>
          <m:sub>
            <m:r>
              <m:t>0</m:t>
            </m:r>
          </m:sub>
        </m:sSub>
        <m:r>
          <m:rPr>
            <m:sty m:val="p"/>
          </m:rPr>
          <m:t>(</m:t>
        </m:r>
        <m:r>
          <m:t>t</m:t>
        </m:r>
        <m:r>
          <m:rPr>
            <m:sty m:val="p"/>
          </m:rPr>
          <m:t>)</m:t>
        </m:r>
        <m:sSub>
          <m:e>
            <m:r>
              <m:t>θ</m:t>
            </m:r>
          </m:e>
          <m:sub>
            <m:r>
              <m:t>λ</m:t>
            </m:r>
          </m:sub>
        </m:sSub>
        <m:r>
          <m:rPr>
            <m:sty m:val="p"/>
          </m:rPr>
          <m:t>(</m:t>
        </m:r>
        <m:acc>
          <m:accPr>
            <m:chr m:val="̃"/>
          </m:accPr>
          <m:e>
            <m:r>
              <m:t>x</m:t>
            </m:r>
          </m:e>
        </m:acc>
        <m:r>
          <m:rPr>
            <m:sty m:val="p"/>
          </m:rPr>
          <m:t>)</m:t>
        </m:r>
      </m:oMath>
      <w:r>
        <w:t xml:space="preserve">, then: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53" w:name="thm-ph-cuhaz"/>
          <w:p>
            <w:pPr>
              <w:pStyle w:val="BodyText"/>
            </w:pPr>
            <w:r>
              <w:rPr>
                <w:b/>
                <w:bCs/>
              </w:rPr>
              <w:t xml:space="preserve">Theorem 10 (Cumulative hazards are also proportional to</w:t>
            </w:r>
            <w:r>
              <w:rPr>
                <w:b/>
                <w:bCs/>
              </w:rPr>
              <w:t xml:space="preserve"> </w:t>
            </w:r>
            <m:oMath>
              <m:sSub>
                <m:e>
                  <m:r>
                    <m:rPr>
                      <m:sty m:val="p"/>
                    </m:rPr>
                    <m:t>Λ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oMath>
            <w:r>
              <w:rPr>
                <w:b/>
                <w:bCs/>
              </w:rPr>
              <w:t xml:space="preserve">)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rPr>
                        <m:sty m:val="p"/>
                      </m:rPr>
                      <m:t>Λ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|</m:t>
                    </m:r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)</m:t>
                    </m:r>
                    <m:r>
                      <m:t>&amp;</m:t>
                    </m:r>
                    <m:limUpp>
                      <m:e>
                        <m:r>
                          <m:rPr>
                            <m:sty m:val="p"/>
                          </m:rPr>
                          <m:t>=</m:t>
                        </m:r>
                      </m:e>
                      <m:lim>
                        <m:r>
                          <m:rPr>
                            <m:nor/>
                            <m:sty m:val="p"/>
                          </m:rPr>
                          <m:t>def</m:t>
                        </m:r>
                      </m:lim>
                    </m:limUpp>
                    <m:nary>
                      <m:naryPr>
                        <m:chr m:val="∫"/>
                        <m:limLoc m:val="subSup"/>
                        <m:subHide m:val="off"/>
                        <m:supHide m:val="off"/>
                      </m:naryPr>
                      <m:sub>
                        <m:r>
                          <m:t>u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0</m:t>
                        </m:r>
                      </m:sub>
                      <m:sup>
                        <m:r>
                          <m:t>t</m:t>
                        </m:r>
                      </m:sup>
                      <m:e>
                        <m:r>
                          <m:t>λ</m:t>
                        </m:r>
                      </m:e>
                    </m:nary>
                    <m:r>
                      <m:rPr>
                        <m:sty m:val="p"/>
                      </m:rPr>
                      <m:t>(</m:t>
                    </m:r>
                    <m:r>
                      <m:t>u</m:t>
                    </m:r>
                    <m:r>
                      <m:rPr>
                        <m:sty m:val="p"/>
                      </m:rPr>
                      <m:t>)</m:t>
                    </m:r>
                    <m:r>
                      <m:t>d</m:t>
                    </m:r>
                    <m:r>
                      <m:t>u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∫"/>
                        <m:limLoc m:val="subSup"/>
                        <m:subHide m:val="off"/>
                        <m:supHide m:val="off"/>
                      </m:naryPr>
                      <m:sub>
                        <m:r>
                          <m:t>u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0</m:t>
                        </m:r>
                      </m:sub>
                      <m:sup>
                        <m:r>
                          <m:t>t</m:t>
                        </m:r>
                      </m:sup>
                      <m:e>
                        <m:sSub>
                          <m:e>
                            <m:r>
                              <m:t>λ</m:t>
                            </m:r>
                          </m:e>
                          <m:sub>
                            <m:r>
                              <m:t>0</m:t>
                            </m:r>
                          </m:sub>
                        </m:sSub>
                      </m:e>
                    </m:nary>
                    <m:r>
                      <m:rPr>
                        <m:sty m:val="p"/>
                      </m:rPr>
                      <m:t>(</m:t>
                    </m:r>
                    <m:r>
                      <m:t>u</m:t>
                    </m:r>
                    <m:r>
                      <m:rPr>
                        <m:sty m:val="p"/>
                      </m:rPr>
                      <m:t>)</m:t>
                    </m:r>
                    <m:sSub>
                      <m:e>
                        <m:r>
                          <m:t>θ</m:t>
                        </m:r>
                      </m:e>
                      <m:sub>
                        <m:r>
                          <m:t>λ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)</m:t>
                    </m:r>
                    <m:r>
                      <m:t>d</m:t>
                    </m:r>
                    <m:r>
                      <m:t>u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sSub>
                      <m:e>
                        <m:r>
                          <m:t>θ</m:t>
                        </m:r>
                      </m:e>
                      <m:sub>
                        <m:r>
                          <m:t>λ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)</m:t>
                    </m:r>
                    <m:nary>
                      <m:naryPr>
                        <m:chr m:val="∫"/>
                        <m:limLoc m:val="subSup"/>
                        <m:subHide m:val="off"/>
                        <m:supHide m:val="off"/>
                      </m:naryPr>
                      <m:sub>
                        <m:r>
                          <m:t>u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0</m:t>
                        </m:r>
                      </m:sub>
                      <m:sup>
                        <m:r>
                          <m:t>t</m:t>
                        </m:r>
                      </m:sup>
                      <m:e>
                        <m:sSub>
                          <m:e>
                            <m:r>
                              <m:t>λ</m:t>
                            </m:r>
                          </m:e>
                          <m:sub>
                            <m:r>
                              <m:t>0</m:t>
                            </m:r>
                          </m:sub>
                        </m:sSub>
                      </m:e>
                    </m:nary>
                    <m:r>
                      <m:rPr>
                        <m:sty m:val="p"/>
                      </m:rPr>
                      <m:t>(</m:t>
                    </m:r>
                    <m:r>
                      <m:t>u</m:t>
                    </m:r>
                    <m:r>
                      <m:rPr>
                        <m:sty m:val="p"/>
                      </m:rPr>
                      <m:t>)</m:t>
                    </m:r>
                    <m:r>
                      <m:t>d</m:t>
                    </m:r>
                    <m:r>
                      <m:t>u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sSub>
                      <m:e>
                        <m:r>
                          <m:t>θ</m:t>
                        </m:r>
                      </m:e>
                      <m:sub>
                        <m:r>
                          <m:t>λ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)</m:t>
                    </m:r>
                    <m:sSub>
                      <m:e>
                        <m:r>
                          <m:rPr>
                            <m:sty m:val="p"/>
                          </m:rPr>
                          <m:t>Λ</m:t>
                        </m:r>
                      </m:e>
                      <m:sub>
                        <m: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</m:e>
                </m:eqArr>
              </m:oMath>
            </m:oMathPara>
          </w:p>
          <w:p>
            <w:pPr>
              <w:pStyle w:val="FirstParagraph"/>
            </w:pPr>
            <w:r>
              <w:t xml:space="preserve">where</w:t>
            </w:r>
            <w:r>
              <w:t xml:space="preserve"> </w:t>
            </w:r>
            <m:oMath>
              <m:sSub>
                <m:e>
                  <m:r>
                    <m:rPr>
                      <m:sty m:val="p"/>
                    </m:rPr>
                    <m:t>Λ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limUpp>
                <m:e>
                  <m:r>
                    <m:rPr>
                      <m:sty m:val="p"/>
                    </m:rPr>
                    <m:t>=</m:t>
                  </m:r>
                </m:e>
                <m:lim>
                  <m:r>
                    <m:rPr>
                      <m:nor/>
                      <m:sty m:val="p"/>
                    </m:rPr>
                    <m:t>def</m:t>
                  </m:r>
                </m:lim>
              </m:limUpp>
              <m:r>
                <m:rPr>
                  <m:sty m:val="p"/>
                </m:rPr>
                <m:t>Λ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|</m:t>
              </m:r>
              <m:acc>
                <m:accPr>
                  <m:chr m:val="̃"/>
                </m:accPr>
                <m:e>
                  <m:r>
                    <m:t>0</m:t>
                  </m:r>
                </m:e>
              </m:acc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nary>
                <m:naryPr>
                  <m:chr m:val="∫"/>
                  <m:limLoc m:val="subSup"/>
                  <m:subHide m:val="off"/>
                  <m:supHide m:val="off"/>
                </m:naryPr>
                <m:sub>
                  <m:r>
                    <m:t>u</m:t>
                  </m:r>
                  <m:r>
                    <m:rPr>
                      <m:sty m:val="p"/>
                    </m:rPr>
                    <m:t>=</m:t>
                  </m:r>
                  <m:r>
                    <m:t>0</m:t>
                  </m:r>
                </m:sub>
                <m:sup>
                  <m:r>
                    <m:t>t</m:t>
                  </m:r>
                </m:sup>
                <m:e>
                  <m:sSub>
                    <m:e>
                      <m:r>
                        <m:t>λ</m:t>
                      </m:r>
                    </m:e>
                    <m:sub>
                      <m:r>
                        <m:t>0</m:t>
                      </m:r>
                    </m:sub>
                  </m:sSub>
                </m:e>
              </m:nary>
              <m:r>
                <m:rPr>
                  <m:sty m:val="p"/>
                </m:rPr>
                <m:t>(</m:t>
              </m:r>
              <m:r>
                <m:t>u</m:t>
              </m:r>
              <m:r>
                <m:rPr>
                  <m:sty m:val="p"/>
                </m:rPr>
                <m:t>)</m:t>
              </m:r>
              <m:r>
                <m:t>d</m:t>
              </m:r>
              <m:r>
                <m:t>u</m:t>
              </m:r>
            </m:oMath>
            <w:r>
              <w:t xml:space="preserve">.</w:t>
            </w:r>
          </w:p>
          <w:bookmarkEnd w:id="53"/>
        </w:tc>
      </w:tr>
    </w:tbl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54" w:name="thm-log-cuhaz-parallel"/>
          <w:p>
            <w:pPr>
              <w:pStyle w:val="BodyText"/>
            </w:pPr>
            <w:r>
              <w:rPr>
                <w:b/>
                <w:bCs/>
              </w:rPr>
              <w:t xml:space="preserve">Theorem 11 (The logarithms of cumulative hazard should be parallel)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log</m:t>
                </m:r>
                <m:r>
                  <m:t>​</m:t>
                </m:r>
                <m:d>
                  <m:dPr>
                    <m:begChr m:val="{"/>
                    <m:sepChr m:val=""/>
                    <m:endChr m:val="}"/>
                    <m:grow/>
                  </m:dPr>
                  <m:e>
                    <m:r>
                      <m:rPr>
                        <m:sty m:val="p"/>
                      </m:rPr>
                      <m:t>Λ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|</m:t>
                    </m:r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)</m:t>
                    </m:r>
                  </m:e>
                </m:d>
                <m:r>
                  <m:t>​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log</m:t>
                </m:r>
                <m:r>
                  <m:t>​</m:t>
                </m:r>
                <m:d>
                  <m:dPr>
                    <m:begChr m:val="{"/>
                    <m:sepChr m:val=""/>
                    <m:endChr m:val="}"/>
                    <m:grow/>
                  </m:dPr>
                  <m:e>
                    <m:sSub>
                      <m:e>
                        <m:r>
                          <m:rPr>
                            <m:sty m:val="p"/>
                          </m:rPr>
                          <m:t>Λ</m:t>
                        </m:r>
                      </m:e>
                      <m:sub>
                        <m: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</m:e>
                </m:d>
                <m:r>
                  <m:t>​</m:t>
                </m:r>
                <m:r>
                  <m:rPr>
                    <m:sty m:val="p"/>
                  </m:rPr>
                  <m:t>+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⋅</m:t>
                </m:r>
                <m:acc>
                  <m:accPr>
                    <m:chr m:val="̃"/>
                  </m:accPr>
                  <m:e>
                    <m:r>
                      <m:t>β</m:t>
                    </m:r>
                  </m:e>
                </m:acc>
              </m:oMath>
            </m:oMathPara>
          </w:p>
          <w:bookmarkEnd w:id="54"/>
        </w:tc>
      </w:tr>
    </w:tbl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55" w:name="cor-log-nlog-surv"/>
          <w:p>
            <w:pPr>
              <w:pStyle w:val="BodyText"/>
            </w:pPr>
            <w:r>
              <w:rPr>
                <w:b/>
                <w:bCs/>
              </w:rPr>
              <w:t xml:space="preserve">Corollary 4 (linear model for log-negative-log survival)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log</m:t>
                </m:r>
                <m:r>
                  <m:t>​</m:t>
                </m:r>
                <m:d>
                  <m:dPr>
                    <m:begChr m:val="{"/>
                    <m:sepChr m:val=""/>
                    <m:endChr m:val="}"/>
                    <m:grow/>
                  </m:dP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log</m:t>
                    </m:r>
                    <m:r>
                      <m:t>​</m:t>
                    </m:r>
                    <m:d>
                      <m:dPr>
                        <m:begChr m:val="{"/>
                        <m:sepChr m:val=""/>
                        <m:endChr m:val="}"/>
                        <m:grow/>
                      </m:dPr>
                      <m:e>
                        <m:r>
                          <m:rPr>
                            <m:sty m:val="p"/>
                          </m:rPr>
                          <m:t>S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t</m:t>
                        </m:r>
                        <m:r>
                          <m:rPr>
                            <m:sty m:val="p"/>
                          </m:rPr>
                          <m:t>|</m:t>
                        </m:r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m:t>)</m:t>
                        </m:r>
                      </m:e>
                    </m:d>
                    <m:r>
                      <m:t>​</m:t>
                    </m:r>
                  </m:e>
                </m:d>
                <m:r>
                  <m:t>​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log</m:t>
                </m:r>
                <m:r>
                  <m:t>​</m:t>
                </m:r>
                <m:d>
                  <m:dPr>
                    <m:begChr m:val="{"/>
                    <m:sepChr m:val=""/>
                    <m:endChr m:val="}"/>
                    <m:grow/>
                  </m:dP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log</m:t>
                    </m:r>
                    <m:r>
                      <m:t>​</m:t>
                    </m:r>
                    <m:d>
                      <m:dPr>
                        <m:begChr m:val="{"/>
                        <m:sepChr m:val=""/>
                        <m:endChr m:val="}"/>
                        <m:grow/>
                      </m:dPr>
                      <m:e>
                        <m:sSub>
                          <m:e>
                            <m:r>
                              <m:rPr>
                                <m:sty m:val="p"/>
                              </m:rPr>
                              <m:t>S</m:t>
                            </m:r>
                          </m:e>
                          <m:sub>
                            <m:r>
                              <m:t>0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(</m:t>
                        </m:r>
                        <m:r>
                          <m:t>t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e>
                    </m:d>
                    <m:r>
                      <m:t>​</m:t>
                    </m:r>
                  </m:e>
                </m:d>
                <m:r>
                  <m:t>​</m:t>
                </m:r>
                <m:r>
                  <m:rPr>
                    <m:sty m:val="p"/>
                  </m:rPr>
                  <m:t>+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⋅</m:t>
                </m:r>
                <m:acc>
                  <m:accPr>
                    <m:chr m:val="̃"/>
                  </m:accPr>
                  <m:e>
                    <m:r>
                      <m:t>β</m:t>
                    </m:r>
                  </m:e>
                </m:acc>
              </m:oMath>
            </m:oMathPara>
          </w:p>
          <w:bookmarkEnd w:id="55"/>
        </w:tc>
      </w:tr>
    </w:tbl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56" w:name="thm-ph-surv"/>
          <w:p>
            <w:pPr>
              <w:pStyle w:val="BodyText"/>
            </w:pPr>
            <w:r>
              <w:rPr>
                <w:b/>
                <w:bCs/>
              </w:rPr>
              <w:t xml:space="preserve">Theorem 12 (Survival functions are exponential multiples of</w:t>
            </w:r>
            <w:r>
              <w:rPr>
                <w:b/>
                <w:bCs/>
              </w:rPr>
              <w:t xml:space="preserve"> </w:t>
            </w:r>
            <m:oMath>
              <m:sSub>
                <m:e>
                  <m:r>
                    <m:rPr>
                      <m:sty m:val="p"/>
                    </m:rPr>
                    <m:t>S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oMath>
            <w:r>
              <w:rPr>
                <w:b/>
                <w:bCs/>
              </w:rPr>
              <w:t xml:space="preserve">)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S</m:t>
                </m:r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|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t>​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sSub>
                      <m:e>
                        <m:r>
                          <m:rPr>
                            <m:sty m:val="p"/>
                          </m:rPr>
                          <m:t>S</m:t>
                        </m:r>
                      </m:e>
                      <m:sub>
                        <m: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</m:e>
                </m:d>
                <m:sSup>
                  <m:e>
                    <m:r>
                      <m:t>​</m:t>
                    </m:r>
                  </m:e>
                  <m:sup>
                    <m:sSub>
                      <m:e>
                        <m:r>
                          <m:t>θ</m:t>
                        </m:r>
                      </m:e>
                      <m:sub>
                        <m:r>
                          <m:t>λ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)</m:t>
                    </m:r>
                  </m:sup>
                </m:sSup>
              </m:oMath>
            </m:oMathPara>
          </w:p>
          <w:bookmarkEnd w:id="56"/>
        </w:tc>
      </w:tr>
    </w:tbl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Proof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Proof</w:t>
            </w:r>
            <w:r>
              <w:t xml:space="preserve">. 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rPr>
                        <m:sty m:val="p"/>
                      </m:rPr>
                      <m:t>S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|</m:t>
                    </m:r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)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exp</m:t>
                    </m:r>
                    <m:r>
                      <m:t>​</m:t>
                    </m:r>
                    <m:d>
                      <m:dPr>
                        <m:begChr m:val="{"/>
                        <m:sepChr m:val=""/>
                        <m:endChr m:val="}"/>
                        <m:grow/>
                      </m:dPr>
                      <m:e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Λ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t</m:t>
                        </m:r>
                        <m:r>
                          <m:rPr>
                            <m:sty m:val="p"/>
                          </m:rPr>
                          <m:t>|</m:t>
                        </m:r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m:t>)</m:t>
                        </m:r>
                      </m:e>
                    </m:d>
                    <m:r>
                      <m:t>​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exp</m:t>
                    </m:r>
                    <m:r>
                      <m:t>​</m:t>
                    </m:r>
                    <m:d>
                      <m:dPr>
                        <m:begChr m:val="{"/>
                        <m:sepChr m:val=""/>
                        <m:endChr m:val="}"/>
                        <m:grow/>
                      </m:dPr>
                      <m:e>
                        <m:r>
                          <m:rPr>
                            <m:sty m:val="p"/>
                          </m:rPr>
                          <m:t>−</m:t>
                        </m:r>
                        <m:sSub>
                          <m:e>
                            <m:r>
                              <m:t>θ</m:t>
                            </m:r>
                          </m:e>
                          <m:sub>
                            <m:r>
                              <m:t>λ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(</m:t>
                        </m:r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m:t>)</m:t>
                        </m:r>
                        <m:r>
                          <m:rPr>
                            <m:sty m:val="p"/>
                          </m:rPr>
                          <m:t>⋅</m:t>
                        </m:r>
                        <m:sSub>
                          <m:e>
                            <m:r>
                              <m:rPr>
                                <m:sty m:val="p"/>
                              </m:rPr>
                              <m:t>Λ</m:t>
                            </m:r>
                          </m:e>
                          <m:sub>
                            <m:r>
                              <m:t>0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(</m:t>
                        </m:r>
                        <m:r>
                          <m:t>t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e>
                    </m:d>
                    <m:r>
                      <m:t>​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​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rPr>
                            <m:sty m:val="p"/>
                          </m:rPr>
                          <m:t>exp</m:t>
                        </m:r>
                        <m:r>
                          <m:t>​</m:t>
                        </m:r>
                        <m:d>
                          <m:dPr>
                            <m:begChr m:val="{"/>
                            <m:sepChr m:val=""/>
                            <m:endChr m:val="}"/>
                            <m:grow/>
                          </m:dPr>
                          <m:e>
                            <m:r>
                              <m:rPr>
                                <m:sty m:val="p"/>
                              </m:rPr>
                              <m:t>−</m:t>
                            </m:r>
                            <m:sSub>
                              <m:e>
                                <m:r>
                                  <m:rPr>
                                    <m:sty m:val="p"/>
                                  </m:rPr>
                                  <m:t>Λ</m:t>
                                </m:r>
                              </m:e>
                              <m:sub>
                                <m:r>
                                  <m:t>0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m:t>(</m:t>
                            </m:r>
                            <m:r>
                              <m:t>t</m:t>
                            </m:r>
                            <m:r>
                              <m:rPr>
                                <m:sty m:val="p"/>
                              </m:rPr>
                              <m:t>)</m:t>
                            </m:r>
                          </m:e>
                        </m:d>
                        <m:r>
                          <m:t>​</m:t>
                        </m:r>
                      </m:e>
                    </m:d>
                    <m:sSup>
                      <m:e>
                        <m:r>
                          <m:t>​</m:t>
                        </m:r>
                      </m:e>
                      <m:sup>
                        <m:sSub>
                          <m:e>
                            <m:r>
                              <m:t>θ</m:t>
                            </m:r>
                          </m:e>
                          <m:sub>
                            <m:r>
                              <m:t>λ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(</m:t>
                        </m:r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m:t>)</m:t>
                        </m:r>
                      </m:sup>
                    </m:sSup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​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sSub>
                          <m:e>
                            <m:r>
                              <m:rPr>
                                <m:sty m:val="p"/>
                              </m:rPr>
                              <m:t>S</m:t>
                            </m:r>
                          </m:e>
                          <m:sub>
                            <m:r>
                              <m:t>0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(</m:t>
                        </m:r>
                        <m:r>
                          <m:t>t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e>
                    </m:d>
                    <m:sSup>
                      <m:e>
                        <m:r>
                          <m:t>​</m:t>
                        </m:r>
                      </m:e>
                      <m:sup>
                        <m:sSub>
                          <m:e>
                            <m:r>
                              <m:t>θ</m:t>
                            </m:r>
                          </m:e>
                          <m:sub>
                            <m:r>
                              <m:t>λ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(</m:t>
                        </m:r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m:t>)</m:t>
                        </m:r>
                      </m:sup>
                    </m:sSup>
                  </m:e>
                  <m:e/>
                </m:eqArr>
              </m:oMath>
            </m:oMathPara>
          </w:p>
          <w:p/>
        </w:tc>
      </w:tr>
    </w:tbl>
    <w:bookmarkEnd w:id="57"/>
    <w:bookmarkStart w:id="58" w:name="X74c16a9fbab814df49aff3f20cd5575ca5e4956"/>
    <w:p>
      <w:pPr>
        <w:pStyle w:val="Heading3"/>
      </w:pPr>
      <w:r>
        <w:t xml:space="preserve">2.0.2 Summary of proportional hazards model structure and assumptions</w:t>
      </w:r>
    </w:p>
    <w:p>
      <w:pPr>
        <w:pStyle w:val="FirstParagraph"/>
      </w:pPr>
      <w:r>
        <w:rPr>
          <w:b/>
          <w:bCs/>
        </w:rPr>
        <w:t xml:space="preserve">Joint likelihood of data set</w:t>
      </w:r>
      <w:r>
        <w:t xml:space="preserve">:</w:t>
      </w:r>
      <w:r>
        <w:t xml:space="preserve"> </w:t>
      </w:r>
      <m:oMath>
        <m:r>
          <m:rPr>
            <m:scr m:val="script"/>
            <m:sty m:val="p"/>
          </m:rPr>
          <m:t>L</m:t>
        </m:r>
        <m:limUpp>
          <m:e>
            <m:r>
              <m:rPr>
                <m:sty m:val="p"/>
              </m:rPr>
              <m:t>=</m:t>
            </m:r>
          </m:e>
          <m:lim>
            <m:r>
              <m:rPr>
                <m:nor/>
                <m:sty m:val="p"/>
              </m:rPr>
              <m:t>def</m:t>
            </m:r>
          </m:lim>
        </m:limUpp>
        <m:r>
          <m:rPr>
            <m:sty m:val="p"/>
          </m:rPr>
          <m:t>p</m:t>
        </m:r>
        <m:r>
          <m:rPr>
            <m:sty m:val="p"/>
          </m:rPr>
          <m:t>(</m:t>
        </m:r>
        <m:acc>
          <m:accPr>
            <m:chr m:val="̃"/>
          </m:accPr>
          <m:e>
            <m:r>
              <m:t>Y</m:t>
            </m:r>
          </m:e>
        </m:acc>
        <m:r>
          <m:rPr>
            <m:sty m:val="p"/>
          </m:rPr>
          <m:t>=</m:t>
        </m:r>
        <m:acc>
          <m:accPr>
            <m:chr m:val="̃"/>
          </m:accPr>
          <m:e>
            <m:r>
              <m:t>y</m:t>
            </m:r>
          </m:e>
        </m:acc>
        <m:r>
          <m:rPr>
            <m:sty m:val="p"/>
          </m:rPr>
          <m:t>,</m:t>
        </m:r>
        <m:acc>
          <m:accPr>
            <m:chr m:val="̃"/>
          </m:accPr>
          <m:e>
            <m:r>
              <m:t>D</m:t>
            </m:r>
          </m:e>
        </m:acc>
        <m:r>
          <m:rPr>
            <m:sty m:val="p"/>
          </m:rPr>
          <m:t>=</m:t>
        </m:r>
        <m:acc>
          <m:accPr>
            <m:chr m:val="̃"/>
          </m:accPr>
          <m:e>
            <m:r>
              <m:t>d</m:t>
            </m:r>
          </m:e>
        </m:acc>
        <m:r>
          <m:rPr>
            <m:sty m:val="p"/>
          </m:rPr>
          <m:t>|</m:t>
        </m:r>
        <m:r>
          <m:rPr>
            <m:sty m:val="b"/>
          </m:rPr>
          <m:t>X</m:t>
        </m:r>
        <m:r>
          <m:rPr>
            <m:sty m:val="p"/>
          </m:rPr>
          <m:t>=</m:t>
        </m:r>
        <m:r>
          <m:rPr>
            <m:sty m:val="b"/>
          </m:rPr>
          <m:t>x</m:t>
        </m:r>
        <m:r>
          <m:rPr>
            <m:sty m:val="p"/>
          </m:rPr>
          <m:t>)</m:t>
        </m:r>
      </m:oMath>
    </w:p>
    <w:p>
      <w:pPr>
        <w:pStyle w:val="BodyText"/>
      </w:pPr>
      <w:r>
        <w:rPr>
          <w:b/>
          <w:bCs/>
        </w:rPr>
        <w:t xml:space="preserve">Marginal likelihood contribution of obs.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 xml:space="preserve">i</w:t>
      </w:r>
      <w:r>
        <w:rPr>
          <w:b/>
          <w:bCs/>
        </w:rPr>
        <w:t xml:space="preserve"> </w:t>
      </w:r>
      <w:r>
        <w:t xml:space="preserve">:</w:t>
      </w:r>
      <w:r>
        <w:t xml:space="preserve"> </w:t>
      </w:r>
      <m:oMath>
        <m:sSub>
          <m:e>
            <m:r>
              <m:rPr>
                <m:scr m:val="script"/>
                <m:sty m:val="p"/>
              </m:rPr>
              <m:t>L</m:t>
            </m:r>
          </m:e>
          <m:sub>
            <m:r>
              <m:t>i</m:t>
            </m:r>
          </m:sub>
        </m:sSub>
        <m:limUpp>
          <m:e>
            <m:r>
              <m:rPr>
                <m:sty m:val="p"/>
              </m:rPr>
              <m:t>=</m:t>
            </m:r>
          </m:e>
          <m:lim>
            <m:r>
              <m:rPr>
                <m:nor/>
                <m:sty m:val="p"/>
              </m:rPr>
              <m:t>def</m:t>
            </m:r>
          </m:lim>
        </m:limUpp>
        <m:r>
          <m:rPr>
            <m:sty m:val="p"/>
          </m:rPr>
          <m:t>p</m:t>
        </m:r>
        <m:r>
          <m:rPr>
            <m:sty m:val="p"/>
          </m:rPr>
          <m:t>(</m:t>
        </m:r>
        <m:sSub>
          <m:e>
            <m:r>
              <m:t>Y</m:t>
            </m:r>
          </m:e>
          <m:sub>
            <m:r>
              <m:t>i</m:t>
            </m:r>
          </m:sub>
        </m:sSub>
        <m:r>
          <m:rPr>
            <m:sty m:val="p"/>
          </m:rPr>
          <m:t>=</m:t>
        </m:r>
        <m:sSub>
          <m:e>
            <m:r>
              <m:t>y</m:t>
            </m:r>
          </m:e>
          <m:sub>
            <m:r>
              <m:t>i</m:t>
            </m:r>
          </m:sub>
        </m:sSub>
        <m:r>
          <m:rPr>
            <m:sty m:val="p"/>
          </m:rPr>
          <m:t>,</m:t>
        </m:r>
        <m:sSub>
          <m:e>
            <m:r>
              <m:t>D</m:t>
            </m:r>
          </m:e>
          <m:sub>
            <m:r>
              <m:t>i</m:t>
            </m:r>
          </m:sub>
        </m:sSub>
        <m:r>
          <m:rPr>
            <m:sty m:val="p"/>
          </m:rPr>
          <m:t>=</m:t>
        </m:r>
        <m:sSub>
          <m:e>
            <m:r>
              <m:t>d</m:t>
            </m:r>
          </m:e>
          <m:sub>
            <m:r>
              <m:t>i</m:t>
            </m:r>
          </m:sub>
        </m:sSub>
        <m:r>
          <m:rPr>
            <m:sty m:val="p"/>
          </m:rPr>
          <m:t>|</m:t>
        </m:r>
        <m:sSub>
          <m:e>
            <m:acc>
              <m:accPr>
                <m:chr m:val="̃"/>
              </m:accPr>
              <m:e>
                <m:r>
                  <m:t>X</m:t>
                </m:r>
              </m:e>
            </m:acc>
          </m:e>
          <m:sub>
            <m:r>
              <m:t>i</m:t>
            </m:r>
          </m:sub>
        </m:sSub>
        <m:r>
          <m:rPr>
            <m:sty m:val="p"/>
          </m:rPr>
          <m:t>=</m:t>
        </m:r>
        <m:sSub>
          <m:e>
            <m:acc>
              <m:accPr>
                <m:chr m:val="̃"/>
              </m:accPr>
              <m:e>
                <m:r>
                  <m:t>x</m:t>
                </m:r>
              </m:e>
            </m:acc>
          </m:e>
          <m:sub>
            <m:r>
              <m:t>i</m:t>
            </m:r>
          </m:sub>
        </m:sSub>
        <m:r>
          <m:rPr>
            <m:sty m:val="p"/>
          </m:rPr>
          <m:t>)</m:t>
        </m:r>
      </m:oMath>
    </w:p>
    <w:p>
      <w:pPr>
        <w:pStyle w:val="BodyText"/>
      </w:pPr>
      <w:r>
        <w:rPr>
          <w:i/>
          <w:iCs/>
        </w:rPr>
        <w:t xml:space="preserve">Independent Observations Assumption:</w:t>
      </w:r>
      <w:r>
        <w:t xml:space="preserve"> </w:t>
      </w:r>
      <m:oMath>
        <m:r>
          <m:rPr>
            <m:scr m:val="script"/>
            <m:sty m:val="p"/>
          </m:rPr>
          <m:t>L</m:t>
        </m:r>
        <m:r>
          <m:rPr>
            <m:sty m:val="p"/>
          </m:rPr>
          <m:t>=</m:t>
        </m:r>
        <m:nary>
          <m:naryPr>
            <m:chr m:val="∏"/>
            <m:limLoc m:val="undOvr"/>
            <m:subHide m:val="off"/>
            <m:supHide m:val="off"/>
          </m:naryPr>
          <m:sub>
            <m:r>
              <m:t>i</m:t>
            </m:r>
            <m:r>
              <m:rPr>
                <m:sty m:val="p"/>
              </m:rPr>
              <m:t>=</m:t>
            </m:r>
            <m:r>
              <m:t>1</m:t>
            </m:r>
          </m:sub>
          <m:sup>
            <m:r>
              <m:t>n</m:t>
            </m:r>
          </m:sup>
          <m:e>
            <m:sSub>
              <m:e>
                <m:r>
                  <m:rPr>
                    <m:scr m:val="script"/>
                    <m:sty m:val="p"/>
                  </m:rPr>
                  <m:t>L</m:t>
                </m:r>
              </m:e>
              <m:sub>
                <m:r>
                  <m:t>i</m:t>
                </m:r>
              </m:sub>
            </m:sSub>
          </m:e>
        </m:nary>
      </m:oMath>
    </w:p>
    <w:p>
      <w:pPr>
        <w:pStyle w:val="BodyText"/>
      </w:pPr>
      <w:r>
        <w:rPr>
          <w:i/>
          <w:iCs/>
        </w:rPr>
        <w:t xml:space="preserve">Non-Informative Censoring Assumption:</w:t>
      </w:r>
      <w:r>
        <w:t xml:space="preserve"> </w:t>
      </w:r>
      <m:oMath>
        <m:sSub>
          <m:e>
            <m:r>
              <m:t>T</m:t>
            </m:r>
          </m:e>
          <m:sub>
            <m:r>
              <m:t>i</m:t>
            </m:r>
          </m:sub>
        </m:sSub>
        <m:r>
          <m:rPr>
            <m:sty m:val="p"/>
          </m:rPr>
          <m:t>⟂</m:t>
        </m:r>
        <m:r>
          <m:t>​</m:t>
        </m:r>
        <m:r>
          <m:t>​</m:t>
        </m:r>
        <m:r>
          <m:t>​</m:t>
        </m:r>
        <m:r>
          <m:rPr>
            <m:sty m:val="p"/>
          </m:rPr>
          <m:t>⟂</m:t>
        </m:r>
        <m:sSub>
          <m:e>
            <m:r>
              <m:t>C</m:t>
            </m:r>
          </m:e>
          <m:sub>
            <m:r>
              <m:t>i</m:t>
            </m:r>
          </m:sub>
        </m:sSub>
        <m:r>
          <m:rPr>
            <m:sty m:val="p"/>
          </m:rPr>
          <m:t>|</m:t>
        </m:r>
        <m:sSub>
          <m:e>
            <m:acc>
              <m:accPr>
                <m:chr m:val="̃"/>
              </m:accPr>
              <m:e>
                <m:r>
                  <m:t>X</m:t>
                </m:r>
              </m:e>
            </m:acc>
          </m:e>
          <m:sub>
            <m:r>
              <m:t>i</m:t>
            </m:r>
          </m:sub>
        </m:sSub>
      </m:oMath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rPr>
                  <m:scr m:val="script"/>
                  <m:sty m:val="p"/>
                </m:rPr>
                <m:t>L</m:t>
              </m:r>
            </m:e>
            <m:sub>
              <m:r>
                <m:t>i</m:t>
              </m:r>
            </m:sub>
          </m:sSub>
          <m:r>
            <m:rPr>
              <m:sty m:val="p"/>
            </m:rPr>
            <m:t>∝</m:t>
          </m:r>
          <m:r>
            <m:rPr>
              <m:sty m:val="p"/>
            </m:rPr>
            <m:t>[</m:t>
          </m:r>
          <m:sSub>
            <m:e>
              <m:r>
                <m:rPr>
                  <m:sty m:val="p"/>
                </m:rPr>
                <m:t>f</m:t>
              </m:r>
            </m:e>
            <m:sub>
              <m:r>
                <m:t>T</m:t>
              </m:r>
            </m:sub>
          </m:sSub>
          <m:r>
            <m:rPr>
              <m:sty m:val="p"/>
            </m:rPr>
            <m:t>(</m:t>
          </m:r>
          <m:sSub>
            <m:e>
              <m:r>
                <m:t>y</m:t>
              </m:r>
            </m:e>
            <m:sub>
              <m:r>
                <m:t>i</m:t>
              </m:r>
            </m:sub>
          </m:sSub>
          <m:r>
            <m:rPr>
              <m:sty m:val="p"/>
            </m:rPr>
            <m:t>|</m:t>
          </m:r>
          <m:sSub>
            <m:e>
              <m:acc>
                <m:accPr>
                  <m:chr m:val="̃"/>
                </m:accPr>
                <m:e>
                  <m:r>
                    <m:t>x</m:t>
                  </m:r>
                </m:e>
              </m:acc>
            </m:e>
            <m:sub>
              <m:r>
                <m:t>i</m:t>
              </m:r>
            </m:sub>
          </m:sSub>
          <m:r>
            <m:rPr>
              <m:sty m:val="p"/>
            </m:rPr>
            <m:t>)</m:t>
          </m:r>
          <m:sSup>
            <m:e>
              <m:r>
                <m:rPr>
                  <m:sty m:val="p"/>
                </m:rPr>
                <m:t>]</m:t>
              </m:r>
            </m:e>
            <m:sup>
              <m:sSub>
                <m:e>
                  <m:r>
                    <m:t>d</m:t>
                  </m:r>
                </m:e>
                <m:sub>
                  <m:r>
                    <m:t>i</m:t>
                  </m:r>
                </m:sub>
              </m:sSub>
            </m:sup>
          </m:sSup>
          <m:r>
            <m:rPr>
              <m:sty m:val="p"/>
            </m:rPr>
            <m:t>[</m:t>
          </m:r>
          <m:sSub>
            <m:e>
              <m:r>
                <m:rPr>
                  <m:sty m:val="p"/>
                </m:rPr>
                <m:t>S</m:t>
              </m:r>
            </m:e>
            <m:sub>
              <m:r>
                <m:t>T</m:t>
              </m:r>
            </m:sub>
          </m:sSub>
          <m:r>
            <m:rPr>
              <m:sty m:val="p"/>
            </m:rPr>
            <m:t>(</m:t>
          </m:r>
          <m:sSub>
            <m:e>
              <m:r>
                <m:t>y</m:t>
              </m:r>
            </m:e>
            <m:sub>
              <m:r>
                <m:t>i</m:t>
              </m:r>
            </m:sub>
          </m:sSub>
          <m:r>
            <m:rPr>
              <m:sty m:val="p"/>
            </m:rPr>
            <m:t>|</m:t>
          </m:r>
          <m:sSub>
            <m:e>
              <m:acc>
                <m:accPr>
                  <m:chr m:val="̃"/>
                </m:accPr>
                <m:e>
                  <m:r>
                    <m:t>x</m:t>
                  </m:r>
                </m:e>
              </m:acc>
            </m:e>
            <m:sub>
              <m:r>
                <m:t>i</m:t>
              </m:r>
            </m:sub>
          </m:sSub>
          <m:r>
            <m:rPr>
              <m:sty m:val="p"/>
            </m:rPr>
            <m:t>)</m:t>
          </m:r>
          <m:sSup>
            <m:e>
              <m:r>
                <m:rPr>
                  <m:sty m:val="p"/>
                </m:rPr>
                <m:t>]</m:t>
              </m:r>
            </m:e>
            <m:sup>
              <m:r>
                <m:t>1</m:t>
              </m:r>
              <m:r>
                <m:rPr>
                  <m:sty m:val="p"/>
                </m:rPr>
                <m:t>−</m:t>
              </m:r>
              <m:sSub>
                <m:e>
                  <m:r>
                    <m:t>d</m:t>
                  </m:r>
                </m:e>
                <m:sub>
                  <m:r>
                    <m:t>i</m:t>
                  </m:r>
                </m:sub>
              </m:sSub>
            </m:sup>
          </m:sSup>
          <m:r>
            <m:rPr>
              <m:sty m:val="p"/>
            </m:rPr>
            <m:t>=</m:t>
          </m:r>
          <m:sSub>
            <m:e>
              <m:r>
                <m:rPr>
                  <m:sty m:val="p"/>
                </m:rPr>
                <m:t>S</m:t>
              </m:r>
            </m:e>
            <m:sub>
              <m:r>
                <m:t>T</m:t>
              </m:r>
            </m:sub>
          </m:sSub>
          <m:r>
            <m:rPr>
              <m:sty m:val="p"/>
            </m:rPr>
            <m:t>(</m:t>
          </m:r>
          <m:sSub>
            <m:e>
              <m:r>
                <m:t>y</m:t>
              </m:r>
            </m:e>
            <m:sub>
              <m:r>
                <m:t>i</m:t>
              </m:r>
            </m:sub>
          </m:sSub>
          <m:r>
            <m:rPr>
              <m:sty m:val="p"/>
            </m:rPr>
            <m:t>|</m:t>
          </m:r>
          <m:sSub>
            <m:e>
              <m:acc>
                <m:accPr>
                  <m:chr m:val="̃"/>
                </m:accPr>
                <m:e>
                  <m:r>
                    <m:t>x</m:t>
                  </m:r>
                </m:e>
              </m:acc>
            </m:e>
            <m:sub>
              <m:r>
                <m:t>i</m:t>
              </m:r>
            </m:sub>
          </m:sSub>
          <m:r>
            <m:rPr>
              <m:sty m:val="p"/>
            </m:rPr>
            <m:t>)</m:t>
          </m:r>
          <m:r>
            <m:rPr>
              <m:sty m:val="p"/>
            </m:rPr>
            <m:t>⋅</m:t>
          </m:r>
          <m:r>
            <m:rPr>
              <m:sty m:val="p"/>
            </m:rPr>
            <m:t>[</m:t>
          </m:r>
          <m:sSub>
            <m:e>
              <m:r>
                <m:t>λ</m:t>
              </m:r>
            </m:e>
            <m:sub>
              <m:r>
                <m:t>T</m:t>
              </m:r>
            </m:sub>
          </m:sSub>
          <m:r>
            <m:rPr>
              <m:sty m:val="p"/>
            </m:rPr>
            <m:t>(</m:t>
          </m:r>
          <m:sSub>
            <m:e>
              <m:r>
                <m:t>y</m:t>
              </m:r>
            </m:e>
            <m:sub>
              <m:r>
                <m:t>i</m:t>
              </m:r>
            </m:sub>
          </m:sSub>
          <m:r>
            <m:rPr>
              <m:sty m:val="p"/>
            </m:rPr>
            <m:t>|</m:t>
          </m:r>
          <m:sSub>
            <m:e>
              <m:acc>
                <m:accPr>
                  <m:chr m:val="̃"/>
                </m:accPr>
                <m:e>
                  <m:r>
                    <m:t>x</m:t>
                  </m:r>
                </m:e>
              </m:acc>
            </m:e>
            <m:sub>
              <m:r>
                <m:t>i</m:t>
              </m:r>
            </m:sub>
          </m:sSub>
          <m:r>
            <m:rPr>
              <m:sty m:val="p"/>
            </m:rPr>
            <m:t>)</m:t>
          </m:r>
          <m:sSup>
            <m:e>
              <m:r>
                <m:rPr>
                  <m:sty m:val="p"/>
                </m:rPr>
                <m:t>]</m:t>
              </m:r>
            </m:e>
            <m:sup>
              <m:sSub>
                <m:e>
                  <m:r>
                    <m:t>d</m:t>
                  </m:r>
                </m:e>
                <m:sub>
                  <m:r>
                    <m:t>i</m:t>
                  </m:r>
                </m:sub>
              </m:sSub>
            </m:sup>
          </m:sSup>
        </m:oMath>
      </m:oMathPara>
    </w:p>
    <w:p>
      <w:pPr>
        <w:pStyle w:val="FirstParagraph"/>
      </w:pPr>
      <w:r>
        <w:rPr>
          <w:b/>
          <w:bCs/>
        </w:rPr>
        <w:t xml:space="preserve">Survival function</w:t>
      </w:r>
      <w:r>
        <w:t xml:space="preserve">:</w:t>
      </w:r>
      <w:r>
        <w:t xml:space="preserve"> </w:t>
      </w:r>
      <m:oMath>
        <m:r>
          <m:rPr>
            <m:sty m:val="p"/>
          </m:rPr>
          <m:t>S</m:t>
        </m:r>
        <m:r>
          <m:rPr>
            <m:sty m:val="p"/>
          </m:rPr>
          <m:t>(</m:t>
        </m:r>
        <m:r>
          <m:t>t</m:t>
        </m:r>
        <m:r>
          <m:rPr>
            <m:sty m:val="p"/>
          </m:rPr>
          <m:t>|</m:t>
        </m:r>
        <m:acc>
          <m:accPr>
            <m:chr m:val="̃"/>
          </m:accPr>
          <m:e>
            <m:r>
              <m:t>x</m:t>
            </m:r>
          </m:e>
        </m:acc>
        <m:r>
          <m:rPr>
            <m:sty m:val="p"/>
          </m:rPr>
          <m:t>)</m:t>
        </m:r>
        <m:limUpp>
          <m:e>
            <m:r>
              <m:rPr>
                <m:sty m:val="p"/>
              </m:rPr>
              <m:t>=</m:t>
            </m:r>
          </m:e>
          <m:lim>
            <m:r>
              <m:rPr>
                <m:nor/>
                <m:sty m:val="p"/>
              </m:rPr>
              <m:t>def</m:t>
            </m:r>
          </m:lim>
        </m:limUpp>
        <m:r>
          <m:rPr>
            <m:sty m:val="p"/>
          </m:rPr>
          <m:t>P</m:t>
        </m:r>
        <m:r>
          <m:rPr>
            <m:sty m:val="p"/>
          </m:rPr>
          <m:t>(</m:t>
        </m:r>
        <m:r>
          <m:t>T</m:t>
        </m:r>
        <m:r>
          <m:rPr>
            <m:sty m:val="p"/>
          </m:rPr>
          <m:t>&gt;</m:t>
        </m:r>
        <m:r>
          <m:t>t</m:t>
        </m:r>
        <m:r>
          <m:rPr>
            <m:sty m:val="p"/>
          </m:rPr>
          <m:t>|</m:t>
        </m:r>
        <m:acc>
          <m:accPr>
            <m:chr m:val="̃"/>
          </m:accPr>
          <m:e>
            <m:r>
              <m:t>X</m:t>
            </m:r>
          </m:e>
        </m:acc>
        <m:r>
          <m:rPr>
            <m:sty m:val="p"/>
          </m:rPr>
          <m:t>=</m:t>
        </m:r>
        <m:acc>
          <m:accPr>
            <m:chr m:val="̃"/>
          </m:accPr>
          <m:e>
            <m:r>
              <m:t>x</m:t>
            </m:r>
          </m:e>
        </m:acc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subHide m:val="off"/>
            <m:supHide m:val="off"/>
          </m:naryPr>
          <m:sub>
            <m:r>
              <m:t>u</m:t>
            </m:r>
            <m:r>
              <m:rPr>
                <m:sty m:val="p"/>
              </m:rPr>
              <m:t>=</m:t>
            </m:r>
            <m:r>
              <m:t>t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>f</m:t>
            </m:r>
          </m:e>
        </m:nary>
        <m:r>
          <m:rPr>
            <m:sty m:val="p"/>
          </m:rPr>
          <m:t>(</m:t>
        </m:r>
        <m:r>
          <m:t>u</m:t>
        </m:r>
        <m:r>
          <m:rPr>
            <m:sty m:val="p"/>
          </m:rPr>
          <m:t>|</m:t>
        </m:r>
        <m:acc>
          <m:accPr>
            <m:chr m:val="̃"/>
          </m:accPr>
          <m:e>
            <m:r>
              <m:t>x</m:t>
            </m:r>
          </m:e>
        </m:acc>
        <m:r>
          <m:rPr>
            <m:sty m:val="p"/>
          </m:rPr>
          <m:t>)</m:t>
        </m:r>
        <m:r>
          <m:t>d</m:t>
        </m:r>
        <m:r>
          <m:t>u</m:t>
        </m:r>
        <m:r>
          <m:rPr>
            <m:sty m:val="p"/>
          </m:rPr>
          <m:t>=</m:t>
        </m:r>
        <m:r>
          <m:rPr>
            <m:sty m:val="p"/>
          </m:rPr>
          <m:t>exp</m:t>
        </m:r>
        <m:r>
          <m:t>​</m:t>
        </m:r>
        <m:d>
          <m:dPr>
            <m:begChr m:val="{"/>
            <m:sepChr m:val=""/>
            <m:endChr m:val="}"/>
            <m:grow/>
          </m:dPr>
          <m:e>
            <m:r>
              <m:rPr>
                <m:sty m:val="p"/>
              </m:rPr>
              <m:t>−</m:t>
            </m:r>
            <m:r>
              <m:rPr>
                <m:sty m:val="p"/>
              </m:rPr>
              <m:t>Λ</m:t>
            </m:r>
            <m:r>
              <m:rPr>
                <m:sty m:val="p"/>
              </m:rPr>
              <m:t>(</m:t>
            </m:r>
            <m:r>
              <m:t>t</m:t>
            </m:r>
            <m:r>
              <m:rPr>
                <m:sty m:val="p"/>
              </m:rPr>
              <m:t>|</m:t>
            </m:r>
            <m:acc>
              <m:accPr>
                <m:chr m:val="̃"/>
              </m:accPr>
              <m:e>
                <m:r>
                  <m:t>x</m:t>
                </m:r>
              </m:e>
            </m:acc>
            <m:r>
              <m:rPr>
                <m:sty m:val="p"/>
              </m:rPr>
              <m:t>)</m:t>
            </m:r>
          </m:e>
        </m:d>
        <m:r>
          <m:t>​</m:t>
        </m:r>
      </m:oMath>
    </w:p>
    <w:p>
      <w:pPr>
        <w:pStyle w:val="BodyText"/>
      </w:pPr>
      <w:r>
        <w:rPr>
          <w:b/>
          <w:bCs/>
        </w:rPr>
        <w:t xml:space="preserve">Probability density function</w:t>
      </w:r>
      <w:r>
        <w:t xml:space="preserve">:</w:t>
      </w:r>
      <w:r>
        <w:t xml:space="preserve"> </w:t>
      </w:r>
      <m:oMath>
        <m:r>
          <m:rPr>
            <m:sty m:val="p"/>
          </m:rPr>
          <m:t>f</m:t>
        </m:r>
        <m:r>
          <m:rPr>
            <m:sty m:val="p"/>
          </m:rPr>
          <m:t>(</m:t>
        </m:r>
        <m:r>
          <m:t>t</m:t>
        </m:r>
        <m:r>
          <m:rPr>
            <m:sty m:val="p"/>
          </m:rPr>
          <m:t>|</m:t>
        </m:r>
        <m:acc>
          <m:accPr>
            <m:chr m:val="̃"/>
          </m:accPr>
          <m:e>
            <m:r>
              <m:t>x</m:t>
            </m:r>
          </m:e>
        </m:acc>
        <m:r>
          <m:rPr>
            <m:sty m:val="p"/>
          </m:rPr>
          <m:t>)</m:t>
        </m:r>
        <m:limUpp>
          <m:e>
            <m:r>
              <m:rPr>
                <m:sty m:val="p"/>
              </m:rPr>
              <m:t>=</m:t>
            </m:r>
          </m:e>
          <m:lim>
            <m:r>
              <m:rPr>
                <m:nor/>
                <m:sty m:val="p"/>
              </m:rPr>
              <m:t>def</m:t>
            </m:r>
          </m:lim>
        </m:limUpp>
        <m:r>
          <m:rPr>
            <m:sty m:val="p"/>
          </m:rPr>
          <m:t>p</m:t>
        </m:r>
        <m:r>
          <m:rPr>
            <m:sty m:val="p"/>
          </m:rPr>
          <m:t>(</m:t>
        </m:r>
        <m:r>
          <m:t>T</m:t>
        </m:r>
        <m:r>
          <m:rPr>
            <m:sty m:val="p"/>
          </m:rPr>
          <m:t>=</m:t>
        </m:r>
        <m:r>
          <m:t>t</m:t>
        </m:r>
        <m:r>
          <m:rPr>
            <m:sty m:val="p"/>
          </m:rPr>
          <m:t>|</m:t>
        </m:r>
        <m:acc>
          <m:accPr>
            <m:chr m:val="̃"/>
          </m:accPr>
          <m:e>
            <m:r>
              <m:t>X</m:t>
            </m:r>
          </m:e>
        </m:acc>
        <m:r>
          <m:rPr>
            <m:sty m:val="p"/>
          </m:rPr>
          <m:t>=</m:t>
        </m:r>
        <m:acc>
          <m:accPr>
            <m:chr m:val="̃"/>
          </m:accPr>
          <m:e>
            <m:r>
              <m:t>x</m:t>
            </m:r>
          </m:e>
        </m:acc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sSup>
          <m:e>
            <m:r>
              <m:rPr>
                <m:sty m:val="p"/>
              </m:rPr>
              <m:t>S</m:t>
            </m:r>
          </m:e>
          <m:sup>
            <m:r>
              <m:rPr>
                <m:sty m:val="p"/>
              </m:rPr>
              <m:t>′</m:t>
            </m:r>
          </m:sup>
        </m:sSup>
        <m:r>
          <m:rPr>
            <m:sty m:val="p"/>
          </m:rPr>
          <m:t>(</m:t>
        </m:r>
        <m:r>
          <m:t>t</m:t>
        </m:r>
        <m:r>
          <m:rPr>
            <m:sty m:val="p"/>
          </m:rPr>
          <m:t>|</m:t>
        </m:r>
        <m:acc>
          <m:accPr>
            <m:chr m:val="̃"/>
          </m:accPr>
          <m:e>
            <m:r>
              <m:t>x</m:t>
            </m:r>
          </m:e>
        </m:acc>
        <m:r>
          <m:rPr>
            <m:sty m:val="p"/>
          </m:rPr>
          <m:t>)</m:t>
        </m:r>
        <m:r>
          <m:rPr>
            <m:sty m:val="p"/>
          </m:rPr>
          <m:t>=</m:t>
        </m:r>
        <m:r>
          <m:t>λ</m:t>
        </m:r>
        <m:r>
          <m:rPr>
            <m:sty m:val="p"/>
          </m:rPr>
          <m:t>(</m:t>
        </m:r>
        <m:r>
          <m:t>t</m:t>
        </m:r>
        <m:r>
          <m:rPr>
            <m:sty m:val="p"/>
          </m:rPr>
          <m:t>|</m:t>
        </m:r>
        <m:acc>
          <m:accPr>
            <m:chr m:val="̃"/>
          </m:accPr>
          <m:e>
            <m:r>
              <m:t>x</m:t>
            </m:r>
          </m:e>
        </m:acc>
        <m:r>
          <m:rPr>
            <m:sty m:val="p"/>
          </m:rPr>
          <m:t>)</m:t>
        </m:r>
        <m:r>
          <m:rPr>
            <m:sty m:val="p"/>
          </m:rPr>
          <m:t>S</m:t>
        </m:r>
        <m:r>
          <m:rPr>
            <m:sty m:val="p"/>
          </m:rPr>
          <m:t>(</m:t>
        </m:r>
        <m:r>
          <m:t>t</m:t>
        </m:r>
        <m:r>
          <m:rPr>
            <m:sty m:val="p"/>
          </m:rPr>
          <m:t>|</m:t>
        </m:r>
        <m:acc>
          <m:accPr>
            <m:chr m:val="̃"/>
          </m:accPr>
          <m:e>
            <m:r>
              <m:t>x</m:t>
            </m:r>
          </m:e>
        </m:acc>
        <m:r>
          <m:rPr>
            <m:sty m:val="p"/>
          </m:rPr>
          <m:t>)</m:t>
        </m:r>
      </m:oMath>
    </w:p>
    <w:p>
      <w:pPr>
        <w:pStyle w:val="BodyText"/>
      </w:pPr>
      <w:r>
        <w:rPr>
          <w:b/>
          <w:bCs/>
        </w:rPr>
        <w:t xml:space="preserve">Cumulative hazard function</w:t>
      </w:r>
      <w:r>
        <w:t xml:space="preserve">:</w:t>
      </w:r>
      <w:r>
        <w:t xml:space="preserve"> </w:t>
      </w:r>
      <m:oMath>
        <m:r>
          <m:rPr>
            <m:sty m:val="p"/>
          </m:rPr>
          <m:t>Λ</m:t>
        </m:r>
        <m:r>
          <m:rPr>
            <m:sty m:val="p"/>
          </m:rPr>
          <m:t>(</m:t>
        </m:r>
        <m:r>
          <m:t>t</m:t>
        </m:r>
        <m:r>
          <m:rPr>
            <m:sty m:val="p"/>
          </m:rPr>
          <m:t>|</m:t>
        </m:r>
        <m:acc>
          <m:accPr>
            <m:chr m:val="̃"/>
          </m:accPr>
          <m:e>
            <m:r>
              <m:t>x</m:t>
            </m:r>
          </m:e>
        </m:acc>
        <m:r>
          <m:rPr>
            <m:sty m:val="p"/>
          </m:rPr>
          <m:t>)</m:t>
        </m:r>
        <m:limUpp>
          <m:e>
            <m:r>
              <m:rPr>
                <m:sty m:val="p"/>
              </m:rPr>
              <m:t>=</m:t>
            </m:r>
          </m:e>
          <m:lim>
            <m:r>
              <m:rPr>
                <m:nor/>
                <m:sty m:val="p"/>
              </m:rPr>
              <m:t>def</m:t>
            </m:r>
          </m:lim>
        </m:limUpp>
        <m:nary>
          <m:naryPr>
            <m:chr m:val="∫"/>
            <m:limLoc m:val="subSup"/>
            <m:subHide m:val="off"/>
            <m:supHide m:val="off"/>
          </m:naryPr>
          <m:sub>
            <m:r>
              <m:t>u</m:t>
            </m:r>
            <m:r>
              <m:rPr>
                <m:sty m:val="p"/>
              </m:rPr>
              <m:t>=</m:t>
            </m:r>
            <m:r>
              <m:t>0</m:t>
            </m:r>
          </m:sub>
          <m:sup>
            <m:r>
              <m:t>t</m:t>
            </m:r>
          </m:sup>
          <m:e>
            <m:r>
              <m:t>λ</m:t>
            </m:r>
          </m:e>
        </m:nary>
        <m:r>
          <m:rPr>
            <m:sty m:val="p"/>
          </m:rPr>
          <m:t>(</m:t>
        </m:r>
        <m:r>
          <m:t>u</m:t>
        </m:r>
        <m:r>
          <m:rPr>
            <m:sty m:val="p"/>
          </m:rPr>
          <m:t>|</m:t>
        </m:r>
        <m:acc>
          <m:accPr>
            <m:chr m:val="̃"/>
          </m:accPr>
          <m:e>
            <m:r>
              <m:t>x</m:t>
            </m:r>
          </m:e>
        </m:acc>
        <m:r>
          <m:rPr>
            <m:sty m:val="p"/>
          </m:rPr>
          <m:t>)</m:t>
        </m:r>
        <m:r>
          <m:t>d</m:t>
        </m:r>
        <m:r>
          <m:t>u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log</m:t>
        </m:r>
        <m:r>
          <m:t>​</m:t>
        </m:r>
        <m:d>
          <m:dPr>
            <m:begChr m:val="{"/>
            <m:sepChr m:val=""/>
            <m:endChr m:val="}"/>
            <m:grow/>
          </m:dPr>
          <m:e>
            <m:r>
              <m:rPr>
                <m:sty m:val="p"/>
              </m:rPr>
              <m:t>S</m:t>
            </m:r>
            <m:r>
              <m:rPr>
                <m:sty m:val="p"/>
              </m:rPr>
              <m:t>(</m:t>
            </m:r>
            <m:r>
              <m:t>t</m:t>
            </m:r>
            <m:r>
              <m:rPr>
                <m:sty m:val="p"/>
              </m:rPr>
              <m:t>|</m:t>
            </m:r>
            <m:acc>
              <m:accPr>
                <m:chr m:val="̃"/>
              </m:accPr>
              <m:e>
                <m:r>
                  <m:t>x</m:t>
                </m:r>
              </m:e>
            </m:acc>
            <m:r>
              <m:rPr>
                <m:sty m:val="p"/>
              </m:rPr>
              <m:t>)</m:t>
            </m:r>
          </m:e>
        </m:d>
        <m:r>
          <m:t>​</m:t>
        </m:r>
      </m:oMath>
    </w:p>
    <w:p>
      <w:pPr>
        <w:pStyle w:val="BodyText"/>
      </w:pPr>
      <w:r>
        <w:rPr>
          <w:b/>
          <w:bCs/>
        </w:rPr>
        <w:t xml:space="preserve">Hazard function</w:t>
      </w:r>
      <w:r>
        <w:t xml:space="preserve">:</w:t>
      </w:r>
      <w:r>
        <w:t xml:space="preserve"> </w:t>
      </w:r>
      <m:oMath>
        <m:r>
          <m:t>λ</m:t>
        </m:r>
        <m:r>
          <m:rPr>
            <m:sty m:val="p"/>
          </m:rPr>
          <m:t>(</m:t>
        </m:r>
        <m:r>
          <m:t>t</m:t>
        </m:r>
        <m:r>
          <m:rPr>
            <m:sty m:val="p"/>
          </m:rPr>
          <m:t>|</m:t>
        </m:r>
        <m:acc>
          <m:accPr>
            <m:chr m:val="̃"/>
          </m:accPr>
          <m:e>
            <m:r>
              <m:t>x</m:t>
            </m:r>
          </m:e>
        </m:acc>
        <m:r>
          <m:rPr>
            <m:sty m:val="p"/>
          </m:rPr>
          <m:t>)</m:t>
        </m:r>
        <m:limUpp>
          <m:e>
            <m:r>
              <m:rPr>
                <m:sty m:val="p"/>
              </m:rPr>
              <m:t>=</m:t>
            </m:r>
          </m:e>
          <m:lim>
            <m:r>
              <m:rPr>
                <m:nor/>
                <m:sty m:val="p"/>
              </m:rPr>
              <m:t>def</m:t>
            </m:r>
          </m:lim>
        </m:limUpp>
        <m:r>
          <m:rPr>
            <m:sty m:val="p"/>
          </m:rPr>
          <m:t>p</m:t>
        </m:r>
        <m:r>
          <m:rPr>
            <m:sty m:val="p"/>
          </m:rPr>
          <m:t>(</m:t>
        </m:r>
        <m:r>
          <m:t>T</m:t>
        </m:r>
        <m:r>
          <m:rPr>
            <m:sty m:val="p"/>
          </m:rPr>
          <m:t>=</m:t>
        </m:r>
        <m:r>
          <m:t>t</m:t>
        </m:r>
        <m:r>
          <m:rPr>
            <m:sty m:val="p"/>
          </m:rPr>
          <m:t>|</m:t>
        </m:r>
        <m:r>
          <m:t>T</m:t>
        </m:r>
        <m:r>
          <m:rPr>
            <m:sty m:val="p"/>
          </m:rPr>
          <m:t>≥</m:t>
        </m:r>
        <m:r>
          <m:t>t</m:t>
        </m:r>
        <m:r>
          <m:rPr>
            <m:sty m:val="p"/>
          </m:rPr>
          <m:t>,</m:t>
        </m:r>
        <m:acc>
          <m:accPr>
            <m:chr m:val="̃"/>
          </m:accPr>
          <m:e>
            <m:r>
              <m:t>X</m:t>
            </m:r>
          </m:e>
        </m:acc>
        <m:r>
          <m:rPr>
            <m:sty m:val="p"/>
          </m:rPr>
          <m:t>=</m:t>
        </m:r>
        <m:acc>
          <m:accPr>
            <m:chr m:val="̃"/>
          </m:accPr>
          <m:e>
            <m:r>
              <m:t>x</m:t>
            </m:r>
          </m:e>
        </m:acc>
        <m:r>
          <m:rPr>
            <m:sty m:val="p"/>
          </m:rPr>
          <m:t>)</m:t>
        </m:r>
        <m:r>
          <m:rPr>
            <m:sty m:val="p"/>
          </m:rPr>
          <m:t>=</m:t>
        </m:r>
        <m:sSup>
          <m:e>
            <m:r>
              <m:rPr>
                <m:sty m:val="p"/>
              </m:rPr>
              <m:t>Λ</m:t>
            </m:r>
          </m:e>
          <m:sup>
            <m:r>
              <m:rPr>
                <m:sty m:val="p"/>
              </m:rPr>
              <m:t>′</m:t>
            </m:r>
          </m:sup>
        </m:sSup>
        <m:r>
          <m:rPr>
            <m:sty m:val="p"/>
          </m:rPr>
          <m:t>(</m:t>
        </m:r>
        <m:r>
          <m:t>t</m:t>
        </m:r>
        <m:r>
          <m:rPr>
            <m:sty m:val="p"/>
          </m:rPr>
          <m:t>|</m:t>
        </m:r>
        <m:acc>
          <m:accPr>
            <m:chr m:val="̃"/>
          </m:accPr>
          <m:e>
            <m:r>
              <m:t>x</m:t>
            </m:r>
          </m:e>
        </m:acc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sty m:val="p"/>
              </m:rPr>
              <m:t>f</m:t>
            </m:r>
            <m:r>
              <m:rPr>
                <m:sty m:val="p"/>
              </m:rPr>
              <m:t>(</m:t>
            </m:r>
            <m:r>
              <m:t>t</m:t>
            </m:r>
            <m:r>
              <m:rPr>
                <m:sty m:val="p"/>
              </m:rPr>
              <m:t>|</m:t>
            </m:r>
            <m:acc>
              <m:accPr>
                <m:chr m:val="̃"/>
              </m:accPr>
              <m:e>
                <m:r>
                  <m:t>x</m:t>
                </m:r>
              </m:e>
            </m:acc>
            <m:r>
              <m:rPr>
                <m:sty m:val="p"/>
              </m:rPr>
              <m:t>)</m:t>
            </m:r>
          </m:num>
          <m:den>
            <m:r>
              <m:rPr>
                <m:sty m:val="p"/>
              </m:rPr>
              <m:t>S</m:t>
            </m:r>
            <m:r>
              <m:rPr>
                <m:sty m:val="p"/>
              </m:rPr>
              <m:t>(</m:t>
            </m:r>
            <m:r>
              <m:t>t</m:t>
            </m:r>
            <m:r>
              <m:rPr>
                <m:sty m:val="p"/>
              </m:rPr>
              <m:t>|</m:t>
            </m:r>
            <m:acc>
              <m:accPr>
                <m:chr m:val="̃"/>
              </m:accPr>
              <m:e>
                <m:r>
                  <m:t>x</m:t>
                </m:r>
              </m:e>
            </m:acc>
            <m:r>
              <m:rPr>
                <m:sty m:val="p"/>
              </m:rPr>
              <m:t>)</m:t>
            </m:r>
          </m:den>
        </m:f>
      </m:oMath>
    </w:p>
    <w:p>
      <w:pPr>
        <w:pStyle w:val="BodyText"/>
      </w:pPr>
      <w:r>
        <w:rPr>
          <w:b/>
          <w:bCs/>
        </w:rPr>
        <w:t xml:space="preserve">Hazard ratio</w:t>
      </w:r>
      <w:r>
        <w:t xml:space="preserve">:</w:t>
      </w:r>
      <w:r>
        <w:t xml:space="preserve"> </w:t>
      </w:r>
      <m:oMath>
        <m:sSub>
          <m:e>
            <m:r>
              <m:t>θ</m:t>
            </m:r>
          </m:e>
          <m:sub>
            <m:r>
              <m:t>λ</m:t>
            </m:r>
          </m:sub>
        </m:sSub>
        <m:r>
          <m:rPr>
            <m:sty m:val="p"/>
          </m:rPr>
          <m:t>(</m:t>
        </m:r>
        <m:r>
          <m:t>t</m:t>
        </m:r>
        <m:r>
          <m:rPr>
            <m:sty m:val="p"/>
          </m:rPr>
          <m:t>|</m:t>
        </m:r>
        <m:acc>
          <m:accPr>
            <m:chr m:val="̃"/>
          </m:accPr>
          <m:e>
            <m:r>
              <m:t>x</m:t>
            </m:r>
          </m:e>
        </m:acc>
        <m:r>
          <m:rPr>
            <m:sty m:val="p"/>
          </m:rPr>
          <m:t>:</m:t>
        </m:r>
        <m:sSup>
          <m:e>
            <m:acc>
              <m:accPr>
                <m:chr m:val="̃"/>
              </m:accPr>
              <m:e>
                <m:r>
                  <m:t>x</m:t>
                </m:r>
              </m:e>
            </m:acc>
          </m:e>
          <m:sup>
            <m:r>
              <m:rPr>
                <m:sty m:val="p"/>
              </m:rPr>
              <m:t>*</m:t>
            </m:r>
          </m:sup>
        </m:sSup>
        <m:r>
          <m:rPr>
            <m:sty m:val="p"/>
          </m:rPr>
          <m:t>)</m:t>
        </m:r>
        <m:limUpp>
          <m:e>
            <m:r>
              <m:rPr>
                <m:sty m:val="p"/>
              </m:rPr>
              <m:t>=</m:t>
            </m:r>
          </m:e>
          <m:lim>
            <m:r>
              <m:rPr>
                <m:nor/>
                <m:sty m:val="p"/>
              </m:rPr>
              <m:t>def</m:t>
            </m:r>
          </m:lim>
        </m:limUpp>
        <m:f>
          <m:fPr>
            <m:type m:val="bar"/>
          </m:fPr>
          <m:num>
            <m:r>
              <m:t>λ</m:t>
            </m:r>
            <m:r>
              <m:rPr>
                <m:sty m:val="p"/>
              </m:rPr>
              <m:t>(</m:t>
            </m:r>
            <m:r>
              <m:t>t</m:t>
            </m:r>
            <m:r>
              <m:rPr>
                <m:sty m:val="p"/>
              </m:rPr>
              <m:t>|</m:t>
            </m:r>
            <m:acc>
              <m:accPr>
                <m:chr m:val="̃"/>
              </m:accPr>
              <m:e>
                <m:r>
                  <m:t>x</m:t>
                </m:r>
              </m:e>
            </m:acc>
            <m:r>
              <m:rPr>
                <m:sty m:val="p"/>
              </m:rPr>
              <m:t>)</m:t>
            </m:r>
          </m:num>
          <m:den>
            <m:r>
              <m:t>λ</m:t>
            </m:r>
            <m:r>
              <m:rPr>
                <m:sty m:val="p"/>
              </m:rPr>
              <m:t>(</m:t>
            </m:r>
            <m:r>
              <m:t>t</m:t>
            </m:r>
            <m:r>
              <m:rPr>
                <m:sty m:val="p"/>
              </m:rPr>
              <m:t>|</m:t>
            </m:r>
            <m:sSup>
              <m:e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</m:e>
              <m:sup>
                <m:r>
                  <m:rPr>
                    <m:sty m:val="p"/>
                  </m:rPr>
                  <m:t>*</m:t>
                </m:r>
              </m:sup>
            </m:sSup>
            <m:r>
              <m:rPr>
                <m:sty m:val="p"/>
              </m:rPr>
              <m:t>)</m:t>
            </m:r>
          </m:den>
        </m:f>
      </m:oMath>
    </w:p>
    <w:p>
      <w:pPr>
        <w:pStyle w:val="BodyText"/>
      </w:pPr>
      <w:r>
        <w:rPr>
          <w:b/>
          <w:bCs/>
        </w:rPr>
        <w:t xml:space="preserve">Log-Hazard function</w:t>
      </w:r>
      <w:r>
        <w:t xml:space="preserve">:</w:t>
      </w:r>
      <w:r>
        <w:t xml:space="preserve"> </w:t>
      </w:r>
      <m:oMath>
        <m:r>
          <m:t>η</m:t>
        </m:r>
        <m:r>
          <m:rPr>
            <m:sty m:val="p"/>
          </m:rPr>
          <m:t>(</m:t>
        </m:r>
        <m:r>
          <m:t>t</m:t>
        </m:r>
        <m:r>
          <m:rPr>
            <m:sty m:val="p"/>
          </m:rPr>
          <m:t>|</m:t>
        </m:r>
        <m:acc>
          <m:accPr>
            <m:chr m:val="̃"/>
          </m:accPr>
          <m:e>
            <m:r>
              <m:t>x</m:t>
            </m:r>
          </m:e>
        </m:acc>
        <m:r>
          <m:rPr>
            <m:sty m:val="p"/>
          </m:rPr>
          <m:t>)</m:t>
        </m:r>
        <m:limUpp>
          <m:e>
            <m:r>
              <m:rPr>
                <m:sty m:val="p"/>
              </m:rPr>
              <m:t>=</m:t>
            </m:r>
          </m:e>
          <m:lim>
            <m:r>
              <m:rPr>
                <m:nor/>
                <m:sty m:val="p"/>
              </m:rPr>
              <m:t>def</m:t>
            </m:r>
          </m:lim>
        </m:limUpp>
        <m:r>
          <m:rPr>
            <m:sty m:val="p"/>
          </m:rPr>
          <m:t>log</m:t>
        </m:r>
        <m:r>
          <m:t>​</m:t>
        </m:r>
        <m:d>
          <m:dPr>
            <m:begChr m:val="{"/>
            <m:sepChr m:val=""/>
            <m:endChr m:val="}"/>
            <m:grow/>
          </m:dPr>
          <m:e>
            <m:r>
              <m:t>λ</m:t>
            </m:r>
            <m:r>
              <m:rPr>
                <m:sty m:val="p"/>
              </m:rPr>
              <m:t>(</m:t>
            </m:r>
            <m:r>
              <m:t>t</m:t>
            </m:r>
            <m:r>
              <m:rPr>
                <m:sty m:val="p"/>
              </m:rPr>
              <m:t>|</m:t>
            </m:r>
            <m:acc>
              <m:accPr>
                <m:chr m:val="̃"/>
              </m:accPr>
              <m:e>
                <m:r>
                  <m:t>x</m:t>
                </m:r>
              </m:e>
            </m:acc>
            <m:r>
              <m:rPr>
                <m:sty m:val="p"/>
              </m:rPr>
              <m:t>)</m:t>
            </m:r>
          </m:e>
        </m:d>
        <m:r>
          <m:t>​</m:t>
        </m:r>
        <m:r>
          <m:rPr>
            <m:sty m:val="p"/>
          </m:rPr>
          <m:t>=</m:t>
        </m:r>
        <m:sSub>
          <m:e>
            <m:r>
              <m:t>η</m:t>
            </m:r>
          </m:e>
          <m:sub>
            <m:r>
              <m:t>0</m:t>
            </m:r>
          </m:sub>
        </m:sSub>
        <m:r>
          <m:rPr>
            <m:sty m:val="p"/>
          </m:rPr>
          <m:t>(</m:t>
        </m:r>
        <m:r>
          <m:t>t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p"/>
          </m:rPr>
          <m:t>Δ</m:t>
        </m:r>
        <m:r>
          <m:t>η</m:t>
        </m:r>
        <m:r>
          <m:rPr>
            <m:sty m:val="p"/>
          </m:rPr>
          <m:t>(</m:t>
        </m:r>
        <m:r>
          <m:t>t</m:t>
        </m:r>
        <m:r>
          <m:rPr>
            <m:sty m:val="p"/>
          </m:rPr>
          <m:t>|</m:t>
        </m:r>
        <m:acc>
          <m:accPr>
            <m:chr m:val="̃"/>
          </m:accPr>
          <m:e>
            <m:r>
              <m:t>x</m:t>
            </m:r>
          </m:e>
        </m:acc>
        <m:r>
          <m:rPr>
            <m:sty m:val="p"/>
          </m:rPr>
          <m:t>)</m:t>
        </m:r>
      </m:oMath>
    </w:p>
    <w:p>
      <w:pPr>
        <w:pStyle w:val="BodyText"/>
      </w:pPr>
      <w:r>
        <w:rPr>
          <w:i/>
          <w:iCs/>
        </w:rPr>
        <w:t xml:space="preserve">Proportional Hazards Assumption: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r>
                <m:t>λ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|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sSub>
                <m:e>
                  <m:r>
                    <m:t>λ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⋅</m:t>
              </m:r>
              <m:sSub>
                <m:e>
                  <m:r>
                    <m:t>θ</m:t>
                  </m:r>
                </m:e>
                <m:sub>
                  <m:r>
                    <m:t>λ</m:t>
                  </m:r>
                </m:sub>
              </m:sSub>
              <m:r>
                <m:rPr>
                  <m:sty m:val="p"/>
                </m:rPr>
                <m:t>(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</m:e>
            <m:e>
              <m:r>
                <m:rPr>
                  <m:sty m:val="p"/>
                </m:rPr>
                <m:t>Λ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|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sSub>
                <m:e>
                  <m:r>
                    <m:rPr>
                      <m:sty m:val="p"/>
                    </m:rPr>
                    <m:t>Λ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⋅</m:t>
              </m:r>
              <m:sSub>
                <m:e>
                  <m:r>
                    <m:t>θ</m:t>
                  </m:r>
                </m:e>
                <m:sub>
                  <m:r>
                    <m:t>λ</m:t>
                  </m:r>
                </m:sub>
              </m:sSub>
              <m:r>
                <m:rPr>
                  <m:sty m:val="p"/>
                </m:rPr>
                <m:t>(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</m:e>
            <m:e>
              <m:r>
                <m:t>η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|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sSub>
                <m:e>
                  <m:r>
                    <m:t>η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Δ</m:t>
              </m:r>
              <m:r>
                <m:t>η</m:t>
              </m:r>
              <m:r>
                <m:rPr>
                  <m:sty m:val="p"/>
                </m:rPr>
                <m:t>(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</m:e>
          </m:eqArr>
        </m:oMath>
      </m:oMathPara>
    </w:p>
    <w:p>
      <w:pPr>
        <w:pStyle w:val="FirstParagraph"/>
      </w:pPr>
      <w:r>
        <w:rPr>
          <w:i/>
          <w:iCs/>
        </w:rPr>
        <w:t xml:space="preserve">Logarithmic Link Function Assumption:</w:t>
      </w:r>
    </w:p>
    <w:p>
      <w:pPr>
        <w:numPr>
          <w:ilvl w:val="0"/>
          <w:numId w:val="1002"/>
        </w:numPr>
      </w:pPr>
      <w:r>
        <w:rPr>
          <w:b/>
          <w:bCs/>
        </w:rPr>
        <w:t xml:space="preserve">Link function</w:t>
      </w:r>
      <w:r>
        <w:t xml:space="preserve">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m:t>log</m:t>
          </m:r>
          <m:r>
            <m:t>​</m:t>
          </m:r>
          <m:d>
            <m:dPr>
              <m:begChr m:val="{"/>
              <m:sepChr m:val=""/>
              <m:endChr m:val="}"/>
              <m:grow/>
            </m:dPr>
            <m:e>
              <m:r>
                <m:t>λ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|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</m:e>
          </m:d>
          <m:r>
            <m:t>​</m:t>
          </m:r>
          <m:r>
            <m:rPr>
              <m:sty m:val="p"/>
            </m:rPr>
            <m:t>=</m:t>
          </m:r>
          <m:r>
            <m:t>η</m:t>
          </m:r>
          <m:r>
            <m:rPr>
              <m:sty m:val="p"/>
            </m:rPr>
            <m:t>(</m:t>
          </m:r>
          <m:r>
            <m:t>t</m:t>
          </m:r>
          <m:r>
            <m:rPr>
              <m:sty m:val="p"/>
            </m:rPr>
            <m:t>|</m:t>
          </m:r>
          <m:acc>
            <m:accPr>
              <m:chr m:val="̃"/>
            </m:accPr>
            <m:e>
              <m:r>
                <m:t>x</m:t>
              </m:r>
            </m:e>
          </m:acc>
          <m:r>
            <m:rPr>
              <m:sty m:val="p"/>
            </m:rPr>
            <m:t>)</m:t>
          </m:r>
        </m:oMath>
      </m:oMathPara>
    </w:p>
    <w:p>
      <w:pPr>
        <w:pStyle w:val="FirstParagraph"/>
      </w:pPr>
      <m:oMathPara>
        <m:oMathParaPr>
          <m:jc m:val="center"/>
        </m:oMathParaPr>
        <m:oMath>
          <m:r>
            <m:rPr>
              <m:sty m:val="p"/>
            </m:rPr>
            <m:t>log</m:t>
          </m:r>
          <m:r>
            <m:t>​</m:t>
          </m:r>
          <m:d>
            <m:dPr>
              <m:begChr m:val="{"/>
              <m:sepChr m:val=""/>
              <m:endChr m:val="}"/>
              <m:grow/>
            </m:dPr>
            <m:e>
              <m:sSub>
                <m:e>
                  <m:r>
                    <m:t>θ</m:t>
                  </m:r>
                </m:e>
                <m:sub>
                  <m:r>
                    <m:t>λ</m:t>
                  </m:r>
                </m:sub>
              </m:sSub>
              <m:r>
                <m:rPr>
                  <m:sty m:val="p"/>
                </m:rPr>
                <m:t>(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</m:e>
          </m:d>
          <m:r>
            <m:t>​</m:t>
          </m:r>
          <m:r>
            <m:rPr>
              <m:sty m:val="p"/>
            </m:rPr>
            <m:t>=</m:t>
          </m:r>
          <m:r>
            <m:rPr>
              <m:sty m:val="p"/>
            </m:rPr>
            <m:t>Δ</m:t>
          </m:r>
          <m:r>
            <m:t>η</m:t>
          </m:r>
          <m:r>
            <m:rPr>
              <m:sty m:val="p"/>
            </m:rPr>
            <m:t>(</m:t>
          </m:r>
          <m:acc>
            <m:accPr>
              <m:chr m:val="̃"/>
            </m:accPr>
            <m:e>
              <m:r>
                <m:t>x</m:t>
              </m:r>
            </m:e>
          </m:acc>
          <m:r>
            <m:rPr>
              <m:sty m:val="p"/>
            </m:rPr>
            <m:t>)</m:t>
          </m:r>
        </m:oMath>
      </m:oMathPara>
    </w:p>
    <w:p>
      <w:pPr>
        <w:numPr>
          <w:ilvl w:val="0"/>
          <w:numId w:val="1002"/>
        </w:numPr>
      </w:pPr>
      <w:r>
        <w:rPr>
          <w:b/>
          <w:bCs/>
        </w:rPr>
        <w:t xml:space="preserve">Inverse link function</w:t>
      </w:r>
      <w:r>
        <w:t xml:space="preserve">:</w:t>
      </w:r>
    </w:p>
    <w:p>
      <w:pPr>
        <w:pStyle w:val="BodyText"/>
      </w:pPr>
      <m:oMathPara>
        <m:oMathParaPr>
          <m:jc m:val="center"/>
        </m:oMathParaPr>
        <m:oMath>
          <m:r>
            <m:t>λ</m:t>
          </m:r>
          <m:r>
            <m:rPr>
              <m:sty m:val="p"/>
            </m:rPr>
            <m:t>(</m:t>
          </m:r>
          <m:r>
            <m:t>t</m:t>
          </m:r>
          <m:r>
            <m:rPr>
              <m:sty m:val="p"/>
            </m:rPr>
            <m:t>|</m:t>
          </m:r>
          <m:acc>
            <m:accPr>
              <m:chr m:val="̃"/>
            </m:accPr>
            <m:e>
              <m:r>
                <m:t>x</m:t>
              </m:r>
            </m:e>
          </m:acc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exp</m:t>
          </m:r>
          <m:r>
            <m:t>​</m:t>
          </m:r>
          <m:d>
            <m:dPr>
              <m:begChr m:val="{"/>
              <m:sepChr m:val=""/>
              <m:endChr m:val="}"/>
              <m:grow/>
            </m:dPr>
            <m:e>
              <m:r>
                <m:t>η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|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</m:e>
          </m:d>
          <m:r>
            <m:t>​</m:t>
          </m:r>
        </m:oMath>
      </m:oMathPara>
    </w:p>
    <w:p>
      <w:pPr>
        <w:pStyle w:val="FirstParagraph"/>
      </w:pPr>
      <m:oMathPara>
        <m:oMathParaPr>
          <m:jc m:val="center"/>
        </m:oMathParaPr>
        <m:oMath>
          <m:sSub>
            <m:e>
              <m:r>
                <m:t>θ</m:t>
              </m:r>
            </m:e>
            <m:sub>
              <m:r>
                <m:t>λ</m:t>
              </m:r>
            </m:sub>
          </m:sSub>
          <m:r>
            <m:rPr>
              <m:sty m:val="p"/>
            </m:rPr>
            <m:t>(</m:t>
          </m:r>
          <m:acc>
            <m:accPr>
              <m:chr m:val="̃"/>
            </m:accPr>
            <m:e>
              <m:r>
                <m:t>x</m:t>
              </m:r>
            </m:e>
          </m:acc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exp</m:t>
          </m:r>
          <m:r>
            <m:t>​</m:t>
          </m:r>
          <m:d>
            <m:dPr>
              <m:begChr m:val="{"/>
              <m:sepChr m:val=""/>
              <m:endChr m:val="}"/>
              <m:grow/>
            </m:dPr>
            <m:e>
              <m:r>
                <m:rPr>
                  <m:sty m:val="p"/>
                </m:rPr>
                <m:t>Δ</m:t>
              </m:r>
              <m:r>
                <m:t>η</m:t>
              </m:r>
              <m:r>
                <m:rPr>
                  <m:sty m:val="p"/>
                </m:rPr>
                <m:t>(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</m:e>
          </m:d>
          <m:r>
            <m:t>​</m:t>
          </m:r>
        </m:oMath>
      </m:oMathPara>
    </w:p>
    <w:p>
      <w:pPr>
        <w:pStyle w:val="FirstParagraph"/>
      </w:pPr>
      <w:r>
        <w:rPr>
          <w:b/>
          <w:bCs/>
        </w:rPr>
        <w:t xml:space="preserve">Linear Predictor Component</w:t>
      </w:r>
      <w:r>
        <w:t xml:space="preserve">:</w:t>
      </w:r>
    </w:p>
    <w:p>
      <w:pPr>
        <w:pStyle w:val="BodyText"/>
      </w:pPr>
      <m:oMathPara>
        <m:oMathParaPr>
          <m:jc m:val="center"/>
        </m:oMathParaPr>
        <m:oMath>
          <m:r>
            <m:t>η</m:t>
          </m:r>
          <m:r>
            <m:rPr>
              <m:sty m:val="p"/>
            </m:rPr>
            <m:t>(</m:t>
          </m:r>
          <m:r>
            <m:t>t</m:t>
          </m:r>
          <m:r>
            <m:rPr>
              <m:sty m:val="p"/>
            </m:rPr>
            <m:t>|</m:t>
          </m:r>
          <m:acc>
            <m:accPr>
              <m:chr m:val="̃"/>
            </m:accPr>
            <m:e>
              <m:r>
                <m:t>x</m:t>
              </m:r>
            </m:e>
          </m:acc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e>
              <m:r>
                <m:t>η</m:t>
              </m:r>
            </m:e>
            <m:sub>
              <m:r>
                <m:t>0</m:t>
              </m:r>
            </m:sub>
          </m:sSub>
          <m:r>
            <m:rPr>
              <m:sty m:val="p"/>
            </m:rPr>
            <m:t>(</m:t>
          </m:r>
          <m: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p"/>
            </m:rPr>
            <m:t>Δ</m:t>
          </m:r>
          <m:r>
            <m:t>η</m:t>
          </m:r>
          <m:r>
            <m:rPr>
              <m:sty m:val="p"/>
            </m:rPr>
            <m:t>(</m:t>
          </m:r>
          <m:r>
            <m:t>t</m:t>
          </m:r>
          <m:r>
            <m:rPr>
              <m:sty m:val="p"/>
            </m:rPr>
            <m:t>|</m:t>
          </m:r>
          <m:acc>
            <m:accPr>
              <m:chr m:val="̃"/>
            </m:accPr>
            <m:e>
              <m:r>
                <m:t>x</m:t>
              </m:r>
            </m:e>
          </m:acc>
          <m:r>
            <m:rPr>
              <m:sty m:val="p"/>
            </m:rPr>
            <m:t>)</m:t>
          </m:r>
        </m:oMath>
      </m:oMathPara>
    </w:p>
    <w:p>
      <w:pPr>
        <w:pStyle w:val="FirstParagraph"/>
      </w:pPr>
      <m:oMathPara>
        <m:oMathParaPr>
          <m:jc m:val="center"/>
        </m:oMathParaPr>
        <m:oMath>
          <m:r>
            <m:rPr>
              <m:sty m:val="p"/>
            </m:rPr>
            <m:t>Δ</m:t>
          </m:r>
          <m:r>
            <m:t>η</m:t>
          </m:r>
          <m:r>
            <m:rPr>
              <m:sty m:val="p"/>
            </m:rPr>
            <m:t>(</m:t>
          </m:r>
          <m:r>
            <m:t>t</m:t>
          </m:r>
          <m:r>
            <m:rPr>
              <m:sty m:val="p"/>
            </m:rPr>
            <m:t>|</m:t>
          </m:r>
          <m:acc>
            <m:accPr>
              <m:chr m:val="̃"/>
            </m:accPr>
            <m:e>
              <m:r>
                <m:t>x</m:t>
              </m:r>
            </m:e>
          </m:acc>
          <m:r>
            <m:rPr>
              <m:sty m:val="p"/>
            </m:rPr>
            <m:t>)</m:t>
          </m:r>
          <m:r>
            <m:rPr>
              <m:sty m:val="p"/>
            </m:rPr>
            <m:t>=</m:t>
          </m:r>
          <m:acc>
            <m:accPr>
              <m:chr m:val="̃"/>
            </m:accPr>
            <m:e>
              <m:r>
                <m:t>x</m:t>
              </m:r>
            </m:e>
          </m:acc>
          <m:r>
            <m:rPr>
              <m:sty m:val="p"/>
            </m:rPr>
            <m:t>⋅</m:t>
          </m:r>
          <m:acc>
            <m:accPr>
              <m:chr m:val="̃"/>
            </m:accPr>
            <m:e>
              <m:r>
                <m:t>β</m:t>
              </m:r>
            </m:e>
          </m:acc>
        </m:oMath>
      </m:oMathPara>
    </w:p>
    <w:p>
      <w:pPr>
        <w:pStyle w:val="FirstParagraph"/>
      </w:pPr>
      <w:r>
        <w:rPr>
          <w:i/>
          <w:iCs/>
        </w:rPr>
        <w:t xml:space="preserve">Linear Predictor Component Functional Form Assumption: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m:t>Δ</m:t>
          </m:r>
          <m:r>
            <m:t>η</m:t>
          </m:r>
          <m:r>
            <m:rPr>
              <m:sty m:val="p"/>
            </m:rPr>
            <m:t>(</m:t>
          </m:r>
          <m:r>
            <m:t>t</m:t>
          </m:r>
          <m:r>
            <m:rPr>
              <m:sty m:val="p"/>
            </m:rPr>
            <m:t>|</m:t>
          </m:r>
          <m:acc>
            <m:accPr>
              <m:chr m:val="̃"/>
            </m:accPr>
            <m:e>
              <m:r>
                <m:t>x</m:t>
              </m:r>
            </m:e>
          </m:acc>
          <m:r>
            <m:rPr>
              <m:sty m:val="p"/>
            </m:rPr>
            <m:t>)</m:t>
          </m:r>
          <m:r>
            <m:rPr>
              <m:sty m:val="p"/>
            </m:rPr>
            <m:t>=</m:t>
          </m:r>
          <m:acc>
            <m:accPr>
              <m:chr m:val="̃"/>
            </m:accPr>
            <m:e>
              <m:r>
                <m:t>x</m:t>
              </m:r>
            </m:e>
          </m:acc>
          <m:r>
            <m:rPr>
              <m:sty m:val="p"/>
            </m:rPr>
            <m:t>⋅</m:t>
          </m:r>
          <m:acc>
            <m:accPr>
              <m:chr m:val="̃"/>
            </m:accPr>
            <m:e>
              <m:r>
                <m:t>β</m:t>
              </m:r>
            </m:e>
          </m:acc>
          <m:limUpp>
            <m:e>
              <m:r>
                <m:rPr>
                  <m:sty m:val="p"/>
                </m:rPr>
                <m:t>=</m:t>
              </m:r>
            </m:e>
            <m:lim>
              <m:r>
                <m:rPr>
                  <m:nor/>
                  <m:sty m:val="p"/>
                </m:rPr>
                <m:t>def</m:t>
              </m:r>
            </m:lim>
          </m:limUpp>
          <m:sSub>
            <m:e>
              <m:r>
                <m:t>β</m:t>
              </m:r>
            </m:e>
            <m:sub>
              <m:r>
                <m:t>1</m:t>
              </m:r>
            </m:sub>
          </m:sSub>
          <m:sSub>
            <m:e>
              <m:r>
                <m:t>x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+</m:t>
          </m:r>
          <m:r>
            <m:rPr>
              <m:sty m:val="p"/>
            </m:rPr>
            <m:t>⋯</m:t>
          </m:r>
          <m:r>
            <m:rPr>
              <m:sty m:val="p"/>
            </m:rPr>
            <m:t>+</m:t>
          </m:r>
          <m:sSub>
            <m:e>
              <m:r>
                <m:t>β</m:t>
              </m:r>
            </m:e>
            <m:sub>
              <m:r>
                <m:t>p</m:t>
              </m:r>
            </m:sub>
          </m:sSub>
          <m:sSub>
            <m:e>
              <m:r>
                <m:t>x</m:t>
              </m:r>
            </m:e>
            <m:sub>
              <m:r>
                <m:t>p</m:t>
              </m:r>
            </m:sub>
          </m:sSub>
        </m:oMath>
      </m:oMathPara>
    </w:p>
    <w:bookmarkEnd w:id="58"/>
    <w:bookmarkEnd w:id="59"/>
    <w:bookmarkStart w:id="81" w:name="X4001924bc42646ebd71d38594beb64c0f7c8de0"/>
    <w:p>
      <w:pPr>
        <w:pStyle w:val="Heading1"/>
      </w:pPr>
      <w:r>
        <w:t xml:space="preserve">3. Testing the proportional hazards assumption</w:t>
      </w:r>
    </w:p>
    <w:p>
      <w:pPr>
        <w:pStyle w:val="FirstParagraph"/>
      </w:pPr>
      <w:r>
        <w:t xml:space="preserve">The Nelson-Aalen estimate of the cumulative hazard is usually used for estimates of the hazard and often the cumulative hazard.</w:t>
      </w:r>
    </w:p>
    <w:p>
      <w:pPr>
        <w:pStyle w:val="BodyText"/>
      </w:pPr>
      <w:r>
        <w:t xml:space="preserve">If the hazards of the three groups are proportional, that means that the ratio of the hazards is constant over</w:t>
      </w:r>
      <w:r>
        <w:t xml:space="preserve"> </w:t>
      </w:r>
      <m:oMath>
        <m:r>
          <m:t>t</m:t>
        </m:r>
      </m:oMath>
      <w:r>
        <w:t xml:space="preserve">. We can test this using the ratios of the estimated cumulative hazards, which also would be</w:t>
      </w:r>
      <w:r>
        <w:t xml:space="preserve"> </w:t>
      </w:r>
      <w:r>
        <w:t xml:space="preserve">proportional, as shown above.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(KMsurv)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(survival)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(dplyr)</w:t>
      </w:r>
      <w:r>
        <w:br/>
      </w:r>
      <w:r>
        <w:rPr>
          <w:rStyle w:val="FunctionTok"/>
        </w:rPr>
        <w:t xml:space="preserve">data</w:t>
      </w:r>
      <w:r>
        <w:rPr>
          <w:rStyle w:val="NormalTok"/>
        </w:rPr>
        <w:t xml:space="preserve">(bmt)</w:t>
      </w:r>
      <w:r>
        <w:br/>
      </w:r>
      <w:r>
        <w:br/>
      </w:r>
      <w:r>
        <w:rPr>
          <w:rStyle w:val="NormalTok"/>
        </w:rPr>
        <w:t xml:space="preserve">bmt </w:t>
      </w:r>
      <w:r>
        <w:rPr>
          <w:rStyle w:val="OtherTok"/>
        </w:rPr>
        <w:t xml:space="preserve">=</w:t>
      </w:r>
      <w:r>
        <w:br/>
      </w:r>
      <w:r>
        <w:rPr>
          <w:rStyle w:val="NormalTok"/>
        </w:rPr>
        <w:t xml:space="preserve">  bmt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as_tibble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group =</w:t>
      </w:r>
      <w:r>
        <w:br/>
      </w:r>
      <w:r>
        <w:rPr>
          <w:rStyle w:val="NormalTok"/>
        </w:rPr>
        <w:t xml:space="preserve">      group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factor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  </w:t>
      </w:r>
      <w:r>
        <w:rPr>
          <w:rStyle w:val="AttributeTok"/>
        </w:rPr>
        <w:t xml:space="preserve">labels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"ALL"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"Low Risk AML"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"High Risk AML"</w:t>
      </w:r>
      <w:r>
        <w:rPr>
          <w:rStyle w:val="NormalTok"/>
        </w:rPr>
        <w:t xml:space="preserve">)))</w:t>
      </w:r>
      <w:r>
        <w:br/>
      </w:r>
      <w:r>
        <w:br/>
      </w:r>
      <w:r>
        <w:rPr>
          <w:rStyle w:val="NormalTok"/>
        </w:rPr>
        <w:t xml:space="preserve">nafit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survfit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formula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Surv</w:t>
      </w:r>
      <w:r>
        <w:rPr>
          <w:rStyle w:val="NormalTok"/>
        </w:rPr>
        <w:t xml:space="preserve">(t2,d3)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group,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"fleming-harrington"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bmt)</w:t>
      </w:r>
      <w:r>
        <w:br/>
      </w:r>
      <w:r>
        <w:br/>
      </w:r>
      <w:r>
        <w:rPr>
          <w:rStyle w:val="NormalTok"/>
        </w:rPr>
        <w:t xml:space="preserve">bmt_curves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tibble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timevec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DecValTok"/>
        </w:rPr>
        <w:t xml:space="preserve">1000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sf1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with</w:t>
      </w:r>
      <w:r>
        <w:rPr>
          <w:rStyle w:val="NormalTok"/>
        </w:rPr>
        <w:t xml:space="preserve">(nafit[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], </w:t>
      </w:r>
      <w:r>
        <w:rPr>
          <w:rStyle w:val="FunctionTok"/>
        </w:rPr>
        <w:t xml:space="preserve">stepfun</w:t>
      </w:r>
      <w:r>
        <w:rPr>
          <w:rStyle w:val="NormalTok"/>
        </w:rPr>
        <w:t xml:space="preserve">(time,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,surv)))</w:t>
      </w:r>
      <w:r>
        <w:br/>
      </w:r>
      <w:r>
        <w:rPr>
          <w:rStyle w:val="NormalTok"/>
        </w:rPr>
        <w:t xml:space="preserve">sf2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with</w:t>
      </w:r>
      <w:r>
        <w:rPr>
          <w:rStyle w:val="NormalTok"/>
        </w:rPr>
        <w:t xml:space="preserve">(nafit[</w:t>
      </w:r>
      <w:r>
        <w:rPr>
          <w:rStyle w:val="DecValTok"/>
        </w:rPr>
        <w:t xml:space="preserve">2</w:t>
      </w:r>
      <w:r>
        <w:rPr>
          <w:rStyle w:val="NormalTok"/>
        </w:rPr>
        <w:t xml:space="preserve">], </w:t>
      </w:r>
      <w:r>
        <w:rPr>
          <w:rStyle w:val="FunctionTok"/>
        </w:rPr>
        <w:t xml:space="preserve">stepfun</w:t>
      </w:r>
      <w:r>
        <w:rPr>
          <w:rStyle w:val="NormalTok"/>
        </w:rPr>
        <w:t xml:space="preserve">(time,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,surv)))</w:t>
      </w:r>
      <w:r>
        <w:br/>
      </w:r>
      <w:r>
        <w:rPr>
          <w:rStyle w:val="NormalTok"/>
        </w:rPr>
        <w:t xml:space="preserve">sf3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with</w:t>
      </w:r>
      <w:r>
        <w:rPr>
          <w:rStyle w:val="NormalTok"/>
        </w:rPr>
        <w:t xml:space="preserve">(nafit[</w:t>
      </w:r>
      <w:r>
        <w:rPr>
          <w:rStyle w:val="DecValTok"/>
        </w:rPr>
        <w:t xml:space="preserve">3</w:t>
      </w:r>
      <w:r>
        <w:rPr>
          <w:rStyle w:val="NormalTok"/>
        </w:rPr>
        <w:t xml:space="preserve">], </w:t>
      </w:r>
      <w:r>
        <w:rPr>
          <w:rStyle w:val="FunctionTok"/>
        </w:rPr>
        <w:t xml:space="preserve">stepfun</w:t>
      </w:r>
      <w:r>
        <w:rPr>
          <w:rStyle w:val="NormalTok"/>
        </w:rPr>
        <w:t xml:space="preserve">(time,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,surv)))</w:t>
      </w:r>
      <w:r>
        <w:br/>
      </w:r>
      <w:r>
        <w:br/>
      </w:r>
      <w:r>
        <w:rPr>
          <w:rStyle w:val="NormalTok"/>
        </w:rPr>
        <w:t xml:space="preserve">bmt_curves </w:t>
      </w:r>
      <w:r>
        <w:rPr>
          <w:rStyle w:val="OtherTok"/>
        </w:rPr>
        <w:t xml:space="preserve">=</w:t>
      </w:r>
      <w:r>
        <w:br/>
      </w:r>
      <w:r>
        <w:rPr>
          <w:rStyle w:val="NormalTok"/>
        </w:rPr>
        <w:t xml:space="preserve">  bmt_curves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cumhaz1 =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-</w:t>
      </w:r>
      <w:r>
        <w:rPr>
          <w:rStyle w:val="FunctionTok"/>
        </w:rPr>
        <w:t xml:space="preserve">log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sf1</w:t>
      </w:r>
      <w:r>
        <w:rPr>
          <w:rStyle w:val="NormalTok"/>
        </w:rPr>
        <w:t xml:space="preserve">(timevec)),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cumhaz2 =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-</w:t>
      </w:r>
      <w:r>
        <w:rPr>
          <w:rStyle w:val="FunctionTok"/>
        </w:rPr>
        <w:t xml:space="preserve">log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sf2</w:t>
      </w:r>
      <w:r>
        <w:rPr>
          <w:rStyle w:val="NormalTok"/>
        </w:rPr>
        <w:t xml:space="preserve">(timevec)),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cumhaz3 =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-</w:t>
      </w:r>
      <w:r>
        <w:rPr>
          <w:rStyle w:val="FunctionTok"/>
        </w:rPr>
        <w:t xml:space="preserve">log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sf3</w:t>
      </w:r>
      <w:r>
        <w:rPr>
          <w:rStyle w:val="NormalTok"/>
        </w:rPr>
        <w:t xml:space="preserve">(timevec)))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63" w:name="fig-HR-bmt"/>
          <w:p>
            <w:pPr>
              <w:pStyle w:val="SourceCode"/>
              <w:jc w:val="center"/>
            </w:pPr>
            <w:r>
              <w:rPr>
                <w:rStyle w:val="FunctionTok"/>
              </w:rPr>
              <w:t xml:space="preserve">library</w:t>
            </w:r>
            <w:r>
              <w:rPr>
                <w:rStyle w:val="NormalTok"/>
              </w:rPr>
              <w:t xml:space="preserve">(ggplot2)</w:t>
            </w:r>
            <w:r>
              <w:br/>
            </w:r>
            <w:r>
              <w:rPr>
                <w:rStyle w:val="NormalTok"/>
              </w:rPr>
              <w:t xml:space="preserve">bmt_rel_hazard_plot </w:t>
            </w:r>
            <w:r>
              <w:rPr>
                <w:rStyle w:val="OtherTok"/>
              </w:rPr>
              <w:t xml:space="preserve">=</w:t>
            </w:r>
            <w:r>
              <w:br/>
            </w:r>
            <w:r>
              <w:rPr>
                <w:rStyle w:val="NormalTok"/>
              </w:rPr>
              <w:t xml:space="preserve">  bmt_curves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ggplot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FunctionTok"/>
              </w:rPr>
              <w:t xml:space="preserve">aes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  </w:t>
            </w:r>
            <w:r>
              <w:rPr>
                <w:rStyle w:val="AttributeTok"/>
              </w:rPr>
              <w:t xml:space="preserve">x =</w:t>
            </w:r>
            <w:r>
              <w:rPr>
                <w:rStyle w:val="NormalTok"/>
              </w:rPr>
              <w:t xml:space="preserve"> timevec,</w:t>
            </w:r>
            <w:r>
              <w:br/>
            </w:r>
            <w:r>
              <w:rPr>
                <w:rStyle w:val="NormalTok"/>
              </w:rPr>
              <w:t xml:space="preserve">      </w:t>
            </w:r>
            <w:r>
              <w:rPr>
                <w:rStyle w:val="AttributeTok"/>
              </w:rPr>
              <w:t xml:space="preserve">y =</w:t>
            </w:r>
            <w:r>
              <w:rPr>
                <w:rStyle w:val="NormalTok"/>
              </w:rPr>
              <w:t xml:space="preserve"> cumhaz1</w:t>
            </w:r>
            <w:r>
              <w:rPr>
                <w:rStyle w:val="SpecialCharTok"/>
              </w:rPr>
              <w:t xml:space="preserve">/</w:t>
            </w:r>
            <w:r>
              <w:rPr>
                <w:rStyle w:val="NormalTok"/>
              </w:rPr>
              <w:t xml:space="preserve">cumhaz2)</w:t>
            </w:r>
            <w:r>
              <w:br/>
            </w:r>
            <w:r>
              <w:rPr>
                <w:rStyle w:val="NormalTok"/>
              </w:rPr>
              <w:t xml:space="preserve">  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geom_line</w:t>
            </w:r>
            <w:r>
              <w:rPr>
                <w:rStyle w:val="NormalTok"/>
              </w:rPr>
              <w:t xml:space="preserve">(</w:t>
            </w:r>
            <w:r>
              <w:rPr>
                <w:rStyle w:val="FunctionTok"/>
              </w:rPr>
              <w:t xml:space="preserve">aes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col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"ALL/Low Risk AML"</w:t>
            </w:r>
            <w:r>
              <w:rPr>
                <w:rStyle w:val="NormalTok"/>
              </w:rPr>
              <w:t xml:space="preserve">))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ylab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"Hazard Ratio"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xlab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"Time"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ylim</w:t>
            </w:r>
            <w:r>
              <w:rPr>
                <w:rStyle w:val="NormalTok"/>
              </w:rPr>
              <w:t xml:space="preserve">(</w:t>
            </w:r>
            <w:r>
              <w:rPr>
                <w:rStyle w:val="DecValTok"/>
              </w:rPr>
              <w:t xml:space="preserve">0</w:t>
            </w:r>
            <w:r>
              <w:rPr>
                <w:rStyle w:val="NormalTok"/>
              </w:rPr>
              <w:t xml:space="preserve">,</w:t>
            </w:r>
            <w:r>
              <w:rPr>
                <w:rStyle w:val="DecValTok"/>
              </w:rPr>
              <w:t xml:space="preserve">6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geom_line</w:t>
            </w:r>
            <w:r>
              <w:rPr>
                <w:rStyle w:val="NormalTok"/>
              </w:rPr>
              <w:t xml:space="preserve">(</w:t>
            </w:r>
            <w:r>
              <w:rPr>
                <w:rStyle w:val="FunctionTok"/>
              </w:rPr>
              <w:t xml:space="preserve">aes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y =</w:t>
            </w:r>
            <w:r>
              <w:rPr>
                <w:rStyle w:val="NormalTok"/>
              </w:rPr>
              <w:t xml:space="preserve"> cumhaz3</w:t>
            </w:r>
            <w:r>
              <w:rPr>
                <w:rStyle w:val="SpecialCharTok"/>
              </w:rPr>
              <w:t xml:space="preserve">/</w:t>
            </w:r>
            <w:r>
              <w:rPr>
                <w:rStyle w:val="NormalTok"/>
              </w:rPr>
              <w:t xml:space="preserve">cumhaz1, </w:t>
            </w:r>
            <w:r>
              <w:rPr>
                <w:rStyle w:val="AttributeTok"/>
              </w:rPr>
              <w:t xml:space="preserve">col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"High Risk AML/ALL"</w:t>
            </w:r>
            <w:r>
              <w:rPr>
                <w:rStyle w:val="NormalTok"/>
              </w:rPr>
              <w:t xml:space="preserve">))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geom_line</w:t>
            </w:r>
            <w:r>
              <w:rPr>
                <w:rStyle w:val="NormalTok"/>
              </w:rPr>
              <w:t xml:space="preserve">(</w:t>
            </w:r>
            <w:r>
              <w:rPr>
                <w:rStyle w:val="FunctionTok"/>
              </w:rPr>
              <w:t xml:space="preserve">aes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y =</w:t>
            </w:r>
            <w:r>
              <w:rPr>
                <w:rStyle w:val="NormalTok"/>
              </w:rPr>
              <w:t xml:space="preserve"> cumhaz3</w:t>
            </w:r>
            <w:r>
              <w:rPr>
                <w:rStyle w:val="SpecialCharTok"/>
              </w:rPr>
              <w:t xml:space="preserve">/</w:t>
            </w:r>
            <w:r>
              <w:rPr>
                <w:rStyle w:val="NormalTok"/>
              </w:rPr>
              <w:t xml:space="preserve">cumhaz2, </w:t>
            </w:r>
            <w:r>
              <w:rPr>
                <w:rStyle w:val="AttributeTok"/>
              </w:rPr>
              <w:t xml:space="preserve">col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"High Risk AML/Low Risk AML"</w:t>
            </w:r>
            <w:r>
              <w:rPr>
                <w:rStyle w:val="NormalTok"/>
              </w:rPr>
              <w:t xml:space="preserve">))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theme_bw</w:t>
            </w:r>
            <w:r>
              <w:rPr>
                <w:rStyle w:val="NormalTok"/>
              </w:rPr>
              <w:t xml:space="preserve">()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labs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colour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"Comparison"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theme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legend.position=</w:t>
            </w:r>
            <w:r>
              <w:rPr>
                <w:rStyle w:val="StringTok"/>
              </w:rPr>
              <w:t xml:space="preserve">"bottom"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br/>
            </w:r>
            <w:r>
              <w:rPr>
                <w:rStyle w:val="FunctionTok"/>
              </w:rPr>
              <w:t xml:space="preserve">print</w:t>
            </w:r>
            <w:r>
              <w:rPr>
                <w:rStyle w:val="NormalTok"/>
              </w:rPr>
              <w:t xml:space="preserve">(bmt_rel_hazard_plot)</w:t>
            </w:r>
          </w:p>
          <w:p>
            <w:pPr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61" name="Picture"/>
                  <a:graphic>
                    <a:graphicData uri="http://schemas.openxmlformats.org/drawingml/2006/picture">
                      <pic:pic>
                        <pic:nvPicPr>
                          <pic:cNvPr descr="proportional-hazards-models_files/figure-docx/unnamed-chunk-1-1.png" id="6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1: Hazard Ratios by Disease Group for</w:t>
            </w:r>
            <w:r>
              <w:t xml:space="preserve"> </w:t>
            </w:r>
            <w:r>
              <w:rPr>
                <w:rStyle w:val="VerbatimChar"/>
              </w:rPr>
              <w:t xml:space="preserve">bmt</w:t>
            </w:r>
            <w:r>
              <w:t xml:space="preserve"> </w:t>
            </w:r>
            <w:r>
              <w:t xml:space="preserve">data</w:t>
            </w:r>
          </w:p>
          <w:bookmarkEnd w:id="63"/>
        </w:tc>
      </w:tr>
    </w:tbl>
    <w:p>
      <w:pPr>
        <w:pStyle w:val="BodyText"/>
      </w:pPr>
      <w:r>
        <w:t xml:space="preserve">We can zoom in on the first 300 days to take a closer look: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67" w:name="fig-HR-bmt-inset"/>
          <w:p>
            <w:pPr>
              <w:pStyle w:val="SourceCode"/>
              <w:jc w:val="center"/>
            </w:pPr>
            <w:r>
              <w:rPr>
                <w:rStyle w:val="NormalTok"/>
              </w:rPr>
              <w:t xml:space="preserve">bmt_rel_hazard_plot </w:t>
            </w:r>
            <w:r>
              <w:rPr>
                <w:rStyle w:val="SpecialCharTok"/>
              </w:rPr>
              <w:t xml:space="preserve">+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xlim</w:t>
            </w:r>
            <w:r>
              <w:rPr>
                <w:rStyle w:val="NormalTok"/>
              </w:rPr>
              <w:t xml:space="preserve">(</w:t>
            </w:r>
            <w:r>
              <w:rPr>
                <w:rStyle w:val="FunctionTok"/>
              </w:rPr>
              <w:t xml:space="preserve">c</w:t>
            </w:r>
            <w:r>
              <w:rPr>
                <w:rStyle w:val="NormalTok"/>
              </w:rPr>
              <w:t xml:space="preserve">(</w:t>
            </w:r>
            <w:r>
              <w:rPr>
                <w:rStyle w:val="DecValTok"/>
              </w:rPr>
              <w:t xml:space="preserve">0</w:t>
            </w:r>
            <w:r>
              <w:rPr>
                <w:rStyle w:val="NormalTok"/>
              </w:rPr>
              <w:t xml:space="preserve">,</w:t>
            </w:r>
            <w:r>
              <w:rPr>
                <w:rStyle w:val="DecValTok"/>
              </w:rPr>
              <w:t xml:space="preserve">300</w:t>
            </w:r>
            <w:r>
              <w:rPr>
                <w:rStyle w:val="NormalTok"/>
              </w:rPr>
              <w:t xml:space="preserve">))</w:t>
            </w:r>
          </w:p>
          <w:p>
            <w:pPr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65" name="Picture"/>
                  <a:graphic>
                    <a:graphicData uri="http://schemas.openxmlformats.org/drawingml/2006/picture">
                      <pic:pic>
                        <pic:nvPicPr>
                          <pic:cNvPr descr="proportional-hazards-models_files/figure-docx/unnamed-chunk-2-1.png" id="66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2: Hazard Ratios by Disease Group (0-300 Days)</w:t>
            </w:r>
          </w:p>
          <w:bookmarkEnd w:id="67"/>
        </w:tc>
      </w:tr>
    </w:tbl>
    <w:p>
      <w:pPr>
        <w:pStyle w:val="BodyText"/>
      </w:pPr>
      <w:r>
        <w:t xml:space="preserve">The cumulative hazard curves should also be proportional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71" w:name="fig-cuhaz-bmt"/>
          <w:p>
            <w:pPr>
              <w:pStyle w:val="SourceCode"/>
              <w:jc w:val="center"/>
            </w:pPr>
            <w:r>
              <w:rPr>
                <w:rStyle w:val="FunctionTok"/>
              </w:rPr>
              <w:t xml:space="preserve">library</w:t>
            </w:r>
            <w:r>
              <w:rPr>
                <w:rStyle w:val="NormalTok"/>
              </w:rPr>
              <w:t xml:space="preserve">(ggfortify)</w:t>
            </w:r>
            <w:r>
              <w:br/>
            </w:r>
            <w:r>
              <w:rPr>
                <w:rStyle w:val="NormalTok"/>
              </w:rPr>
              <w:t xml:space="preserve">plot_cuhaz_bmt </w:t>
            </w:r>
            <w:r>
              <w:rPr>
                <w:rStyle w:val="OtherTok"/>
              </w:rPr>
              <w:t xml:space="preserve">=</w:t>
            </w:r>
            <w:r>
              <w:br/>
            </w:r>
            <w:r>
              <w:rPr>
                <w:rStyle w:val="NormalTok"/>
              </w:rPr>
              <w:t xml:space="preserve">  bmt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survfit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formula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Surv</w:t>
            </w:r>
            <w:r>
              <w:rPr>
                <w:rStyle w:val="NormalTok"/>
              </w:rPr>
              <w:t xml:space="preserve">(t2, d3) </w:t>
            </w:r>
            <w:r>
              <w:rPr>
                <w:rStyle w:val="SpecialCharTok"/>
              </w:rPr>
              <w:t xml:space="preserve">~</w:t>
            </w:r>
            <w:r>
              <w:rPr>
                <w:rStyle w:val="NormalTok"/>
              </w:rPr>
              <w:t xml:space="preserve"> group)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autoplot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fun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"cumhaz"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       </w:t>
            </w:r>
            <w:r>
              <w:rPr>
                <w:rStyle w:val="AttributeTok"/>
              </w:rPr>
              <w:t xml:space="preserve">mark.time =</w:t>
            </w:r>
            <w:r>
              <w:rPr>
                <w:rStyle w:val="NormalTok"/>
              </w:rPr>
              <w:t xml:space="preserve"> </w:t>
            </w:r>
            <w:r>
              <w:rPr>
                <w:rStyle w:val="ConstantTok"/>
              </w:rPr>
              <w:t xml:space="preserve">TRUE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ylab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"Cumulative hazard"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br/>
            </w:r>
            <w:r>
              <w:rPr>
                <w:rStyle w:val="NormalTok"/>
              </w:rPr>
              <w:t xml:space="preserve">plot_cuhaz_bmt </w:t>
            </w:r>
            <w:r>
              <w:rPr>
                <w:rStyle w:val="SpecialCharTok"/>
              </w:rPr>
              <w:t xml:space="preserve">|&gt;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print</w:t>
            </w:r>
            <w:r>
              <w:rPr>
                <w:rStyle w:val="NormalTok"/>
              </w:rPr>
              <w:t xml:space="preserve">()</w:t>
            </w:r>
          </w:p>
          <w:p>
            <w:pPr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69" name="Picture"/>
                  <a:graphic>
                    <a:graphicData uri="http://schemas.openxmlformats.org/drawingml/2006/picture">
                      <pic:pic>
                        <pic:nvPicPr>
                          <pic:cNvPr descr="proportional-hazards-models_files/figure-docx/unnamed-chunk-3-1.png" id="7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3: Disease-Free Cumulative Hazard by Disease Group</w:t>
            </w:r>
          </w:p>
          <w:bookmarkEnd w:id="71"/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75" w:name="fig-cuhaz-bmt-loglog"/>
          <w:p>
            <w:pPr>
              <w:pStyle w:val="SourceCode"/>
              <w:jc w:val="center"/>
            </w:pPr>
            <w:r>
              <w:rPr>
                <w:rStyle w:val="NormalTok"/>
              </w:rPr>
              <w:t xml:space="preserve">plot_cuhaz_bmt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scale_y_log10</w:t>
            </w:r>
            <w:r>
              <w:rPr>
                <w:rStyle w:val="NormalTok"/>
              </w:rPr>
              <w:t xml:space="preserve">()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scale_x_log10</w:t>
            </w:r>
            <w:r>
              <w:rPr>
                <w:rStyle w:val="NormalTok"/>
              </w:rPr>
              <w:t xml:space="preserve">()</w:t>
            </w:r>
          </w:p>
          <w:p>
            <w:pPr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73" name="Picture"/>
                  <a:graphic>
                    <a:graphicData uri="http://schemas.openxmlformats.org/drawingml/2006/picture">
                      <pic:pic>
                        <pic:nvPicPr>
                          <pic:cNvPr descr="proportional-hazards-models_files/figure-docx/unnamed-chunk-4-1.png" id="7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4: Disease-Free Cumulative Hazard by Disease Group (log-scale)</w:t>
            </w:r>
          </w:p>
          <w:bookmarkEnd w:id="75"/>
        </w:tc>
      </w:tr>
    </w:tbl>
    <w:bookmarkStart w:id="80" w:name="smoothed-hazard-functions"/>
    <w:p>
      <w:pPr>
        <w:pStyle w:val="Heading3"/>
      </w:pPr>
      <w:r>
        <w:t xml:space="preserve">3.0.1 Smoothed hazard functions</w:t>
      </w:r>
    </w:p>
    <w:p>
      <w:pPr>
        <w:pStyle w:val="FirstParagraph"/>
      </w:pPr>
      <w:r>
        <w:t xml:space="preserve">The Nelson-Aalen estimate of the cumulative hazard is usually used for</w:t>
      </w:r>
      <w:r>
        <w:t xml:space="preserve"> </w:t>
      </w:r>
      <w:r>
        <w:t xml:space="preserve">estimates of the hazard. Since the hazard is the derivative of the</w:t>
      </w:r>
      <w:r>
        <w:t xml:space="preserve"> </w:t>
      </w:r>
      <w:r>
        <w:t xml:space="preserve">cumulative hazard, we need a smooth estimate of the cumulative hazard,</w:t>
      </w:r>
      <w:r>
        <w:t xml:space="preserve"> </w:t>
      </w:r>
      <w:r>
        <w:t xml:space="preserve">which is provided by smoothing the step-function cumulative hazard.</w:t>
      </w:r>
    </w:p>
    <w:p>
      <w:pPr>
        <w:pStyle w:val="BodyText"/>
      </w:pPr>
      <w:r>
        <w:t xml:space="preserve">The R package</w:t>
      </w:r>
      <w:r>
        <w:t xml:space="preserve"> </w:t>
      </w:r>
      <w:r>
        <w:rPr>
          <w:rStyle w:val="VerbatimChar"/>
        </w:rPr>
        <w:t xml:space="preserve">muhaz</w:t>
      </w:r>
      <w:r>
        <w:t xml:space="preserve"> </w:t>
      </w:r>
      <w:r>
        <w:t xml:space="preserve">handles this for us. What we are looking for is</w:t>
      </w:r>
      <w:r>
        <w:t xml:space="preserve"> </w:t>
      </w:r>
      <w:r>
        <w:t xml:space="preserve">whether the hazard function is more or less the same shape, increasing,</w:t>
      </w:r>
      <w:r>
        <w:t xml:space="preserve"> </w:t>
      </w:r>
      <w:r>
        <w:t xml:space="preserve">decreasing, constant, etc. Are the hazards</w:t>
      </w:r>
      <w:r>
        <w:t xml:space="preserve"> </w:t>
      </w:r>
      <w:r>
        <w:t xml:space="preserve">“proportional”</w:t>
      </w:r>
      <w:r>
        <w:t xml:space="preserve">?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79" w:name="fig-smoothed-hazard-bmt"/>
          <w:p>
            <w:pPr>
              <w:pStyle w:val="SourceCode"/>
              <w:jc w:val="center"/>
            </w:pPr>
            <w:r>
              <w:rPr>
                <w:rStyle w:val="FunctionTok"/>
              </w:rPr>
              <w:t xml:space="preserve">library</w:t>
            </w:r>
            <w:r>
              <w:rPr>
                <w:rStyle w:val="NormalTok"/>
              </w:rPr>
              <w:t xml:space="preserve">(muhaz)</w:t>
            </w:r>
            <w:r>
              <w:br/>
            </w:r>
            <w:r>
              <w:br/>
            </w:r>
            <w:r>
              <w:rPr>
                <w:rStyle w:val="FunctionTok"/>
              </w:rPr>
              <w:t xml:space="preserve">muhaz</w:t>
            </w:r>
            <w:r>
              <w:rPr>
                <w:rStyle w:val="NormalTok"/>
              </w:rPr>
              <w:t xml:space="preserve">(bmt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t2,bmt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d3,bmt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group</w:t>
            </w:r>
            <w:r>
              <w:rPr>
                <w:rStyle w:val="SpecialCharTok"/>
              </w:rPr>
              <w:t xml:space="preserve">==</w:t>
            </w:r>
            <w:r>
              <w:rPr>
                <w:rStyle w:val="StringTok"/>
              </w:rPr>
              <w:t xml:space="preserve">"High Risk AML"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|&gt;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plot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lwd=</w:t>
            </w:r>
            <w:r>
              <w:rPr>
                <w:rStyle w:val="DecValTok"/>
              </w:rPr>
              <w:t xml:space="preserve">2</w:t>
            </w:r>
            <w:r>
              <w:rPr>
                <w:rStyle w:val="NormalTok"/>
              </w:rPr>
              <w:t xml:space="preserve">,</w:t>
            </w:r>
            <w:r>
              <w:rPr>
                <w:rStyle w:val="AttributeTok"/>
              </w:rPr>
              <w:t xml:space="preserve">col=</w:t>
            </w:r>
            <w:r>
              <w:rPr>
                <w:rStyle w:val="DecValTok"/>
              </w:rPr>
              <w:t xml:space="preserve">3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FunctionTok"/>
              </w:rPr>
              <w:t xml:space="preserve">muhaz</w:t>
            </w:r>
            <w:r>
              <w:rPr>
                <w:rStyle w:val="NormalTok"/>
              </w:rPr>
              <w:t xml:space="preserve">(bmt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t2,bmt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d3,bmt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group</w:t>
            </w:r>
            <w:r>
              <w:rPr>
                <w:rStyle w:val="SpecialCharTok"/>
              </w:rPr>
              <w:t xml:space="preserve">==</w:t>
            </w:r>
            <w:r>
              <w:rPr>
                <w:rStyle w:val="StringTok"/>
              </w:rPr>
              <w:t xml:space="preserve">"ALL"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|&gt;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lines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lwd=</w:t>
            </w:r>
            <w:r>
              <w:rPr>
                <w:rStyle w:val="DecValTok"/>
              </w:rPr>
              <w:t xml:space="preserve">2</w:t>
            </w:r>
            <w:r>
              <w:rPr>
                <w:rStyle w:val="NormalTok"/>
              </w:rPr>
              <w:t xml:space="preserve">,</w:t>
            </w:r>
            <w:r>
              <w:rPr>
                <w:rStyle w:val="AttributeTok"/>
              </w:rPr>
              <w:t xml:space="preserve">col=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FunctionTok"/>
              </w:rPr>
              <w:t xml:space="preserve">muhaz</w:t>
            </w:r>
            <w:r>
              <w:rPr>
                <w:rStyle w:val="NormalTok"/>
              </w:rPr>
              <w:t xml:space="preserve">(bmt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t2,bmt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d3,bmt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group</w:t>
            </w:r>
            <w:r>
              <w:rPr>
                <w:rStyle w:val="SpecialCharTok"/>
              </w:rPr>
              <w:t xml:space="preserve">==</w:t>
            </w:r>
            <w:r>
              <w:rPr>
                <w:rStyle w:val="StringTok"/>
              </w:rPr>
              <w:t xml:space="preserve">"Low Risk AML"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|&gt;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lines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lwd=</w:t>
            </w:r>
            <w:r>
              <w:rPr>
                <w:rStyle w:val="DecValTok"/>
              </w:rPr>
              <w:t xml:space="preserve">2</w:t>
            </w:r>
            <w:r>
              <w:rPr>
                <w:rStyle w:val="NormalTok"/>
              </w:rPr>
              <w:t xml:space="preserve">,</w:t>
            </w:r>
            <w:r>
              <w:rPr>
                <w:rStyle w:val="AttributeTok"/>
              </w:rPr>
              <w:t xml:space="preserve">col=</w:t>
            </w:r>
            <w:r>
              <w:rPr>
                <w:rStyle w:val="DecValTok"/>
              </w:rPr>
              <w:t xml:space="preserve">2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FunctionTok"/>
              </w:rPr>
              <w:t xml:space="preserve">legend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"topright"</w:t>
            </w:r>
            <w:r>
              <w:rPr>
                <w:rStyle w:val="NormalTok"/>
              </w:rPr>
              <w:t xml:space="preserve">,</w:t>
            </w:r>
            <w:r>
              <w:rPr>
                <w:rStyle w:val="FunctionTok"/>
              </w:rPr>
              <w:t xml:space="preserve">c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"ALL"</w:t>
            </w:r>
            <w:r>
              <w:rPr>
                <w:rStyle w:val="NormalTok"/>
              </w:rPr>
              <w:t xml:space="preserve">,</w:t>
            </w:r>
            <w:r>
              <w:rPr>
                <w:rStyle w:val="StringTok"/>
              </w:rPr>
              <w:t xml:space="preserve">"Low Risk AML"</w:t>
            </w:r>
            <w:r>
              <w:rPr>
                <w:rStyle w:val="NormalTok"/>
              </w:rPr>
              <w:t xml:space="preserve">,</w:t>
            </w:r>
            <w:r>
              <w:rPr>
                <w:rStyle w:val="StringTok"/>
              </w:rPr>
              <w:t xml:space="preserve">"High Risk AML"</w:t>
            </w:r>
            <w:r>
              <w:rPr>
                <w:rStyle w:val="NormalTok"/>
              </w:rPr>
              <w:t xml:space="preserve">),</w:t>
            </w:r>
            <w:r>
              <w:rPr>
                <w:rStyle w:val="AttributeTok"/>
              </w:rPr>
              <w:t xml:space="preserve">col=</w:t>
            </w:r>
            <w:r>
              <w:rPr>
                <w:rStyle w:val="DecValTok"/>
              </w:rPr>
              <w:t xml:space="preserve">1</w:t>
            </w:r>
            <w:r>
              <w:rPr>
                <w:rStyle w:val="SpecialCharTok"/>
              </w:rPr>
              <w:t xml:space="preserve">:</w:t>
            </w:r>
            <w:r>
              <w:rPr>
                <w:rStyle w:val="DecValTok"/>
              </w:rPr>
              <w:t xml:space="preserve">3</w:t>
            </w:r>
            <w:r>
              <w:rPr>
                <w:rStyle w:val="NormalTok"/>
              </w:rPr>
              <w:t xml:space="preserve">,</w:t>
            </w:r>
            <w:r>
              <w:rPr>
                <w:rStyle w:val="AttributeTok"/>
              </w:rPr>
              <w:t xml:space="preserve">lwd=</w:t>
            </w:r>
            <w:r>
              <w:rPr>
                <w:rStyle w:val="DecValTok"/>
              </w:rPr>
              <w:t xml:space="preserve">2</w:t>
            </w:r>
            <w:r>
              <w:rPr>
                <w:rStyle w:val="NormalTok"/>
              </w:rPr>
              <w:t xml:space="preserve">)</w:t>
            </w:r>
          </w:p>
          <w:p>
            <w:pPr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77" name="Picture"/>
                  <a:graphic>
                    <a:graphicData uri="http://schemas.openxmlformats.org/drawingml/2006/picture">
                      <pic:pic>
                        <pic:nvPicPr>
                          <pic:cNvPr descr="proportional-hazards-models_files/figure-docx/unnamed-chunk-5-1.png" id="7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5: Smoothed Hazard Rate Estimates by Disease Group</w:t>
            </w:r>
          </w:p>
          <w:bookmarkEnd w:id="79"/>
        </w:tc>
      </w:tr>
    </w:tbl>
    <w:p>
      <w:pPr>
        <w:pStyle w:val="BodyText"/>
      </w:pPr>
      <w:r>
        <w:t xml:space="preserve">Group 3 was plotted first because it has the highest hazard.</w:t>
      </w:r>
    </w:p>
    <w:p>
      <w:pPr>
        <w:pStyle w:val="BodyText"/>
      </w:pPr>
      <w:r>
        <w:t xml:space="preserve">Except for an initial blip in the high risk AML group,</w:t>
      </w:r>
      <w:r>
        <w:t xml:space="preserve"> </w:t>
      </w:r>
      <w:r>
        <w:t xml:space="preserve">the hazards look roughly proportional.</w:t>
      </w:r>
      <w:r>
        <w:t xml:space="preserve"> </w:t>
      </w:r>
      <w:r>
        <w:t xml:space="preserve">They are all strongly decreasing.</w:t>
      </w:r>
    </w:p>
    <w:bookmarkEnd w:id="80"/>
    <w:bookmarkEnd w:id="81"/>
    <w:bookmarkStart w:id="82" w:name="X0d4b8fa66d1f80e84ce1afc3f013cf676008d20"/>
    <w:p>
      <w:pPr>
        <w:pStyle w:val="Heading1"/>
      </w:pPr>
      <w:r>
        <w:t xml:space="preserve">4. Fitting proportional hazards models to data</w:t>
      </w:r>
    </w:p>
    <w:p>
      <w:pPr>
        <w:pStyle w:val="FirstParagraph"/>
      </w:pPr>
      <w:r>
        <w:t xml:space="preserve">How do we fit a proportional hazards regression model? We need to</w:t>
      </w:r>
      <w:r>
        <w:t xml:space="preserve"> </w:t>
      </w:r>
      <w:r>
        <w:t xml:space="preserve">estimate the coefficients of the covariates, and we need to estimate the</w:t>
      </w:r>
      <w:r>
        <w:t xml:space="preserve"> </w:t>
      </w:r>
      <w:r>
        <w:t xml:space="preserve">base hazard</w:t>
      </w:r>
      <w:r>
        <w:t xml:space="preserve"> </w:t>
      </w:r>
      <m:oMath>
        <m:sSub>
          <m:e>
            <m:r>
              <m:t>λ</m:t>
            </m:r>
          </m:e>
          <m:sub>
            <m:r>
              <m:t>0</m:t>
            </m:r>
          </m:sub>
        </m:sSub>
        <m:r>
          <m:rPr>
            <m:sty m:val="p"/>
          </m:rPr>
          <m:t>(</m:t>
        </m:r>
        <m:r>
          <m:t>t</m:t>
        </m:r>
        <m:r>
          <m:rPr>
            <m:sty m:val="p"/>
          </m:rPr>
          <m:t>)</m:t>
        </m:r>
      </m:oMath>
      <w:r>
        <w:t xml:space="preserve">. For the covariates, supposing for simplicity that</w:t>
      </w:r>
      <w:r>
        <w:t xml:space="preserve"> </w:t>
      </w:r>
      <w:r>
        <w:t xml:space="preserve">there are no tied event times, let the event times for the whole data</w:t>
      </w:r>
      <w:r>
        <w:t xml:space="preserve"> </w:t>
      </w:r>
      <w:r>
        <w:t xml:space="preserve">set be</w:t>
      </w:r>
      <w:r>
        <w:t xml:space="preserve"> </w:t>
      </w:r>
      <m:oMath>
        <m:sSub>
          <m:e>
            <m:r>
              <m:t>t</m:t>
            </m:r>
          </m:e>
          <m:sub>
            <m:r>
              <m:t>1</m:t>
            </m:r>
          </m:sub>
        </m:sSub>
        <m:r>
          <m:rPr>
            <m:sty m:val="p"/>
          </m:rPr>
          <m:t>,</m:t>
        </m:r>
        <m:sSub>
          <m:e>
            <m:r>
              <m:t>t</m:t>
            </m:r>
          </m:e>
          <m:sub>
            <m: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e>
            <m:r>
              <m:t>t</m:t>
            </m:r>
          </m:e>
          <m:sub>
            <m:r>
              <m:t>D</m:t>
            </m:r>
          </m:sub>
        </m:sSub>
      </m:oMath>
      <w:r>
        <w:t xml:space="preserve">. Let the risk set at time</w:t>
      </w:r>
      <w:r>
        <w:t xml:space="preserve"> </w:t>
      </w:r>
      <m:oMath>
        <m:sSub>
          <m:e>
            <m:r>
              <m:t>t</m:t>
            </m:r>
          </m:e>
          <m:sub>
            <m:r>
              <m:t>i</m:t>
            </m:r>
          </m:sub>
        </m:sSub>
      </m:oMath>
      <w:r>
        <w:t xml:space="preserve"> </w:t>
      </w:r>
      <w:r>
        <w:t xml:space="preserve">be</w:t>
      </w:r>
      <w:r>
        <w:t xml:space="preserve"> </w:t>
      </w:r>
      <m:oMath>
        <m:r>
          <m:t>R</m:t>
        </m:r>
        <m:r>
          <m:rPr>
            <m:sty m:val="p"/>
          </m:rPr>
          <m:t>(</m:t>
        </m:r>
        <m:sSub>
          <m:e>
            <m:r>
              <m:t>t</m:t>
            </m:r>
          </m:e>
          <m:sub>
            <m:r>
              <m:t>i</m:t>
            </m:r>
          </m:sub>
        </m:sSub>
        <m:r>
          <m:rPr>
            <m:sty m:val="p"/>
          </m:rPr>
          <m:t>)</m:t>
        </m:r>
      </m:oMath>
      <w:r>
        <w:t xml:space="preserve"> </w:t>
      </w:r>
      <w:r>
        <w:t xml:space="preserve">and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r>
                <m:t>η</m:t>
              </m:r>
              <m:r>
                <m:rPr>
                  <m:sty m:val="p"/>
                </m:rPr>
                <m:t>(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sSub>
                <m:e>
                  <m:r>
                    <m:t>β</m:t>
                  </m:r>
                </m:e>
                <m:sub>
                  <m:r>
                    <m:t>1</m:t>
                  </m:r>
                </m:sub>
              </m:sSub>
              <m:sSub>
                <m:e>
                  <m:r>
                    <m:t>x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⋯</m:t>
              </m:r>
              <m:r>
                <m:rPr>
                  <m:sty m:val="p"/>
                </m:rPr>
                <m:t>+</m:t>
              </m:r>
              <m:sSub>
                <m:e>
                  <m:r>
                    <m:t>β</m:t>
                  </m:r>
                </m:e>
                <m:sub>
                  <m:r>
                    <m:t>p</m:t>
                  </m:r>
                </m:sub>
              </m:sSub>
              <m:sSub>
                <m:e>
                  <m:r>
                    <m:t>x</m:t>
                  </m:r>
                </m:e>
                <m:sub>
                  <m:r>
                    <m:t>p</m:t>
                  </m:r>
                </m:sub>
              </m:sSub>
            </m:e>
            <m:e>
              <m:sSub>
                <m:e>
                  <m:r>
                    <m:t>θ</m:t>
                  </m:r>
                </m:e>
                <m:sub>
                  <m:r>
                    <m:t>λ</m:t>
                  </m:r>
                </m:sub>
              </m:sSub>
              <m:r>
                <m:rPr>
                  <m:sty m:val="p"/>
                </m:rPr>
                <m:t>(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exp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t>η</m:t>
                  </m:r>
                  <m:r>
                    <m:rPr>
                      <m:sty m:val="p"/>
                    </m:rPr>
                    <m:t>(</m:t>
                  </m:r>
                  <m:acc>
                    <m:accPr>
                      <m:chr m:val="̃"/>
                    </m:accPr>
                    <m:e>
                      <m:r>
                        <m:t>x</m:t>
                      </m:r>
                    </m:e>
                  </m:acc>
                  <m:r>
                    <m:rPr>
                      <m:sty m:val="p"/>
                    </m:rPr>
                    <m:t>)</m:t>
                  </m:r>
                </m:e>
              </m:d>
              <m:r>
                <m:t>​</m:t>
              </m:r>
            </m:e>
            <m:e>
              <m:r>
                <m:t>λ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|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sSub>
                <m:e>
                  <m:r>
                    <m:t>λ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exp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t>η</m:t>
                  </m:r>
                  <m:r>
                    <m:rPr>
                      <m:sty m:val="p"/>
                    </m:rPr>
                    <m:t>(</m:t>
                  </m:r>
                  <m:acc>
                    <m:accPr>
                      <m:chr m:val="̃"/>
                    </m:accPr>
                    <m:e>
                      <m:r>
                        <m:t>x</m:t>
                      </m:r>
                    </m:e>
                  </m:acc>
                  <m:r>
                    <m:rPr>
                      <m:sty m:val="p"/>
                    </m:rPr>
                    <m:t>)</m:t>
                  </m:r>
                </m:e>
              </m:d>
              <m:r>
                <m:t>​</m:t>
              </m:r>
              <m:r>
                <m:rPr>
                  <m:sty m:val="p"/>
                </m:rPr>
                <m:t>=</m:t>
              </m:r>
              <m:sSub>
                <m:e>
                  <m:r>
                    <m:t>θ</m:t>
                  </m:r>
                </m:e>
                <m:sub>
                  <m:r>
                    <m:t>λ</m:t>
                  </m:r>
                </m:sub>
              </m:sSub>
              <m:r>
                <m:rPr>
                  <m:sty m:val="p"/>
                </m:rPr>
                <m:t>(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  <m:sSub>
                <m:e>
                  <m:r>
                    <m:t>λ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e>
          </m:eqArr>
        </m:oMath>
      </m:oMathPara>
    </w:p>
    <w:p>
      <w:pPr>
        <w:pStyle w:val="FirstParagraph"/>
      </w:pPr>
      <w:r>
        <w:t xml:space="preserve">Conditional on a single failure at time</w:t>
      </w:r>
      <w:r>
        <w:t xml:space="preserve"> </w:t>
      </w:r>
      <m:oMath>
        <m:r>
          <m:t>t</m:t>
        </m:r>
      </m:oMath>
      <w:r>
        <w:t xml:space="preserve">, the probability that the</w:t>
      </w:r>
      <w:r>
        <w:t xml:space="preserve"> </w:t>
      </w:r>
      <w:r>
        <w:t xml:space="preserve">event is due to subject</w:t>
      </w:r>
      <w:r>
        <w:t xml:space="preserve"> </w:t>
      </w:r>
      <m:oMath>
        <m:r>
          <m:t>f</m:t>
        </m:r>
        <m:r>
          <m:rPr>
            <m:sty m:val="p"/>
          </m:rPr>
          <m:t>∈</m:t>
        </m:r>
        <m:r>
          <m:t>R</m:t>
        </m:r>
        <m:r>
          <m:rPr>
            <m:sty m:val="p"/>
          </m:rPr>
          <m:t>(</m:t>
        </m:r>
        <m:r>
          <m:t>t</m:t>
        </m:r>
        <m:r>
          <m:rPr>
            <m:sty m:val="p"/>
          </m:rPr>
          <m:t>)</m:t>
        </m:r>
      </m:oMath>
      <w:r>
        <w:t xml:space="preserve"> </w:t>
      </w:r>
      <w:r>
        <w:t xml:space="preserve">is approximately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r>
                <m:rPr>
                  <m:sty m:val="p"/>
                </m:rPr>
                <m:t>Pr</m:t>
              </m:r>
              <m:r>
                <m:rPr>
                  <m:sty m:val="p"/>
                </m:rPr>
                <m:t>(</m:t>
              </m:r>
              <m:r>
                <m:t>f</m:t>
              </m:r>
              <m:r>
                <m:rPr>
                  <m:nor/>
                  <m:sty m:val="p"/>
                </m:rPr>
                <m:t> fails</m:t>
              </m:r>
              <m:r>
                <m:rPr>
                  <m:sty m:val="p"/>
                </m:rPr>
                <m:t>|</m:t>
              </m:r>
              <m:r>
                <m:rPr>
                  <m:nor/>
                  <m:sty m:val="p"/>
                </m:rPr>
                <m:t>1 failure at 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sSub>
                    <m:e>
                      <m:r>
                        <m:t>λ</m:t>
                      </m:r>
                    </m:e>
                    <m:sub>
                      <m:r>
                        <m:t>0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exp</m:t>
                  </m:r>
                  <m:r>
                    <m:t>​</m:t>
                  </m:r>
                  <m:d>
                    <m:dPr>
                      <m:begChr m:val="{"/>
                      <m:sepChr m:val=""/>
                      <m:endChr m:val="}"/>
                      <m:grow/>
                    </m:dPr>
                    <m:e>
                      <m:r>
                        <m:t>η</m:t>
                      </m:r>
                      <m:r>
                        <m:rPr>
                          <m:sty m:val="p"/>
                        </m:rPr>
                        <m:t>(</m:t>
                      </m:r>
                      <m:sSub>
                        <m:e>
                          <m:acc>
                            <m:accPr>
                              <m:chr m:val="̃"/>
                            </m:accPr>
                            <m:e>
                              <m:r>
                                <m:t>x</m:t>
                              </m:r>
                            </m:e>
                          </m:acc>
                        </m:e>
                        <m:sub>
                          <m:r>
                            <m:t>f</m:t>
                          </m:r>
                        </m:sub>
                      </m:sSub>
                      <m:r>
                        <m:rPr>
                          <m:sty m:val="p"/>
                        </m:rPr>
                        <m:t>)</m:t>
                      </m:r>
                    </m:e>
                  </m:d>
                  <m:r>
                    <m:t>​</m:t>
                  </m:r>
                </m:num>
                <m:den>
                  <m:nary>
                    <m:naryPr>
                      <m:chr m:val="∑"/>
                      <m:limLoc m:val="undOvr"/>
                      <m:subHide m:val="off"/>
                      <m:supHide m:val="on"/>
                    </m:naryPr>
                    <m:sub>
                      <m:r>
                        <m:t>k</m:t>
                      </m:r>
                      <m:r>
                        <m:rPr>
                          <m:sty m:val="p"/>
                        </m:rPr>
                        <m:t>∈</m:t>
                      </m:r>
                      <m:r>
                        <m:t>R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t>t</m:t>
                      </m:r>
                      <m:r>
                        <m:rPr>
                          <m:sty m:val="p"/>
                        </m:rPr>
                        <m:t>)</m:t>
                      </m:r>
                    </m:sub>
                    <m:sup>
                      <m:r>
                        <m:t>​</m:t>
                      </m:r>
                    </m:sup>
                    <m:e>
                      <m:sSub>
                        <m:e>
                          <m:r>
                            <m:t>λ</m:t>
                          </m:r>
                        </m:e>
                        <m:sub>
                          <m:r>
                            <m:t>0</m:t>
                          </m:r>
                        </m:sub>
                      </m:sSub>
                    </m:e>
                  </m:nary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exp</m:t>
                  </m:r>
                  <m:r>
                    <m:t>​</m:t>
                  </m:r>
                  <m:d>
                    <m:dPr>
                      <m:begChr m:val="{"/>
                      <m:sepChr m:val=""/>
                      <m:endChr m:val="}"/>
                      <m:grow/>
                    </m:dPr>
                    <m:e>
                      <m:r>
                        <m:t>η</m:t>
                      </m:r>
                      <m:r>
                        <m:rPr>
                          <m:sty m:val="p"/>
                        </m:rPr>
                        <m:t>(</m:t>
                      </m:r>
                      <m:sSub>
                        <m:e>
                          <m:acc>
                            <m:accPr>
                              <m:chr m:val="̃"/>
                            </m:accPr>
                            <m:e>
                              <m:r>
                                <m:t>x</m:t>
                              </m:r>
                            </m:e>
                          </m:acc>
                        </m:e>
                        <m:sub>
                          <m:r>
                            <m:t>k</m:t>
                          </m:r>
                        </m:sub>
                      </m:sSub>
                      <m:r>
                        <m:rPr>
                          <m:sty m:val="p"/>
                        </m:rPr>
                        <m:t>)</m:t>
                      </m:r>
                    </m:e>
                  </m:d>
                  <m:r>
                    <m:t>​</m:t>
                  </m:r>
                </m:den>
              </m:f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sSub>
                    <m:e>
                      <m:r>
                        <m:t>θ</m:t>
                      </m:r>
                    </m:e>
                    <m:sub>
                      <m:r>
                        <m:t>λ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sSub>
                    <m:e>
                      <m:acc>
                        <m:accPr>
                          <m:chr m:val="̃"/>
                        </m:accPr>
                        <m:e>
                          <m:r>
                            <m:t>x</m:t>
                          </m:r>
                        </m:e>
                      </m:acc>
                    </m:e>
                    <m:sub>
                      <m:r>
                        <m:t>f</m:t>
                      </m:r>
                    </m:sub>
                  </m:sSub>
                  <m:r>
                    <m:rPr>
                      <m:sty m:val="p"/>
                    </m:rPr>
                    <m:t>)</m:t>
                  </m:r>
                </m:num>
                <m:den>
                  <m:nary>
                    <m:naryPr>
                      <m:chr m:val="∑"/>
                      <m:limLoc m:val="undOvr"/>
                      <m:subHide m:val="off"/>
                      <m:supHide m:val="on"/>
                    </m:naryPr>
                    <m:sub>
                      <m:r>
                        <m:t>k</m:t>
                      </m:r>
                      <m:r>
                        <m:rPr>
                          <m:sty m:val="p"/>
                        </m:rPr>
                        <m:t>∈</m:t>
                      </m:r>
                      <m:r>
                        <m:t>R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t>t</m:t>
                      </m:r>
                      <m:r>
                        <m:rPr>
                          <m:sty m:val="p"/>
                        </m:rPr>
                        <m:t>)</m:t>
                      </m:r>
                    </m:sub>
                    <m:sup>
                      <m:r>
                        <m:t>​</m:t>
                      </m:r>
                    </m:sup>
                    <m:e>
                      <m:sSub>
                        <m:e>
                          <m:r>
                            <m:t>θ</m:t>
                          </m:r>
                        </m:e>
                        <m:sub>
                          <m:r>
                            <m:t>λ</m:t>
                          </m:r>
                        </m:sub>
                      </m:sSub>
                    </m:e>
                  </m:nary>
                  <m:r>
                    <m:rPr>
                      <m:sty m:val="p"/>
                    </m:rPr>
                    <m:t>(</m:t>
                  </m:r>
                  <m:sSub>
                    <m:e>
                      <m:acc>
                        <m:accPr>
                          <m:chr m:val="̃"/>
                        </m:accPr>
                        <m:e>
                          <m:r>
                            <m:t>x</m:t>
                          </m:r>
                        </m:e>
                      </m:acc>
                    </m:e>
                    <m:sub>
                      <m:r>
                        <m:t>k</m:t>
                      </m:r>
                    </m:sub>
                  </m:sSub>
                  <m:r>
                    <m:rPr>
                      <m:sty m:val="p"/>
                    </m:rPr>
                    <m:t>)</m:t>
                  </m:r>
                </m:den>
              </m:f>
            </m:e>
          </m:eqArr>
        </m:oMath>
      </m:oMathPara>
    </w:p>
    <w:p>
      <w:pPr>
        <w:pStyle w:val="FirstParagraph"/>
      </w:pPr>
      <w:r>
        <w:t xml:space="preserve">The logic behind this has several steps.</w:t>
      </w:r>
      <w:r>
        <w:t xml:space="preserve"> </w:t>
      </w:r>
      <w:r>
        <w:t xml:space="preserve">We first fix (ex post) the failure times</w:t>
      </w:r>
      <w:r>
        <w:t xml:space="preserve"> </w:t>
      </w:r>
      <w:r>
        <w:t xml:space="preserve">and note that in this discrete context,</w:t>
      </w:r>
      <w:r>
        <w:t xml:space="preserve"> </w:t>
      </w:r>
      <w:r>
        <w:t xml:space="preserve">the probability</w:t>
      </w:r>
      <w:r>
        <w:t xml:space="preserve"> </w:t>
      </w:r>
      <m:oMath>
        <m:sSub>
          <m:e>
            <m:r>
              <m:t>p</m:t>
            </m:r>
          </m:e>
          <m:sub>
            <m:r>
              <m:t>j</m:t>
            </m:r>
          </m:sub>
        </m:sSub>
      </m:oMath>
      <w:r>
        <w:t xml:space="preserve"> </w:t>
      </w:r>
      <w:r>
        <w:t xml:space="preserve">that a subject</w:t>
      </w:r>
      <w:r>
        <w:t xml:space="preserve"> </w:t>
      </w:r>
      <m:oMath>
        <m:r>
          <m:t>j</m:t>
        </m:r>
      </m:oMath>
      <w:r>
        <w:t xml:space="preserve"> </w:t>
      </w:r>
      <w:r>
        <w:t xml:space="preserve">in the risk set fails at time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is just the hazard of that subject at that time.</w:t>
      </w:r>
    </w:p>
    <w:p>
      <w:pPr>
        <w:pStyle w:val="BodyText"/>
      </w:pPr>
      <w:r>
        <w:t xml:space="preserve">If all of the</w:t>
      </w:r>
      <w:r>
        <w:t xml:space="preserve"> </w:t>
      </w:r>
      <m:oMath>
        <m:sSub>
          <m:e>
            <m:r>
              <m:t>p</m:t>
            </m:r>
          </m:e>
          <m:sub>
            <m:r>
              <m:t>j</m:t>
            </m:r>
          </m:sub>
        </m:sSub>
      </m:oMath>
      <w:r>
        <w:t xml:space="preserve"> </w:t>
      </w:r>
      <w:r>
        <w:t xml:space="preserve">are small,</w:t>
      </w:r>
      <w:r>
        <w:t xml:space="preserve"> </w:t>
      </w:r>
      <w:r>
        <w:t xml:space="preserve">the chance that exactly one subject fails</w:t>
      </w:r>
      <w:r>
        <w:t xml:space="preserve"> </w:t>
      </w:r>
      <w:r>
        <w:t xml:space="preserve">is</w:t>
      </w:r>
    </w:p>
    <w:p>
      <w:pPr>
        <w:pStyle w:val="BodyText"/>
      </w:pPr>
      <m:oMathPara>
        <m:oMathParaPr>
          <m:jc m:val="center"/>
        </m:oMathParaPr>
        <m:oMath>
          <m:nary>
            <m:naryPr>
              <m:chr m:val="∑"/>
              <m:limLoc m:val="undOvr"/>
              <m:subHide m:val="off"/>
              <m:supHide m:val="on"/>
            </m:naryPr>
            <m:sub>
              <m:r>
                <m:t>k</m:t>
              </m:r>
              <m:r>
                <m:rPr>
                  <m:sty m:val="p"/>
                </m:rPr>
                <m:t>∈</m:t>
              </m:r>
              <m:r>
                <m:t>R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sub>
            <m:sup>
              <m:r>
                <m:t>​</m:t>
              </m:r>
            </m:sup>
            <m:e>
              <m:sSub>
                <m:e>
                  <m:r>
                    <m:t>p</m:t>
                  </m:r>
                </m:e>
                <m:sub>
                  <m:r>
                    <m:t>k</m:t>
                  </m:r>
                </m:sub>
              </m:sSub>
            </m:e>
          </m:nary>
          <m:d>
            <m:dPr>
              <m:begChr m:val="["/>
              <m:sepChr m:val=""/>
              <m:endChr m:val="]"/>
              <m:grow/>
            </m:dPr>
            <m:e>
              <m:nary>
                <m:naryPr>
                  <m:chr m:val="∏"/>
                  <m:limLoc m:val="undOvr"/>
                  <m:subHide m:val="off"/>
                  <m:supHide m:val="on"/>
                </m:naryPr>
                <m:sub>
                  <m:r>
                    <m:t>m</m:t>
                  </m:r>
                  <m:r>
                    <m:rPr>
                      <m:sty m:val="p"/>
                    </m:rPr>
                    <m:t>∈</m:t>
                  </m:r>
                  <m:r>
                    <m:t>R</m:t>
                  </m:r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,</m:t>
                  </m:r>
                  <m:r>
                    <m:t>m</m:t>
                  </m:r>
                  <m:r>
                    <m:rPr>
                      <m:sty m:val="p"/>
                    </m:rPr>
                    <m:t>≠</m:t>
                  </m:r>
                  <m:r>
                    <m:t>k</m:t>
                  </m:r>
                </m:sub>
                <m:sup>
                  <m:r>
                    <m:t>​</m:t>
                  </m:r>
                </m:sup>
                <m:e>
                  <m:r>
                    <m:rPr>
                      <m:sty m:val="p"/>
                    </m:rPr>
                    <m:t>(</m:t>
                  </m:r>
                </m:e>
              </m:nary>
              <m:r>
                <m:t>1</m:t>
              </m:r>
              <m:r>
                <m:rPr>
                  <m:sty m:val="p"/>
                </m:rPr>
                <m:t>−</m:t>
              </m:r>
              <m:sSub>
                <m:e>
                  <m:r>
                    <m:t>p</m:t>
                  </m:r>
                </m:e>
                <m:sub>
                  <m:r>
                    <m:t>m</m:t>
                  </m:r>
                </m:sub>
              </m:sSub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≈</m:t>
          </m:r>
          <m:nary>
            <m:naryPr>
              <m:chr m:val="∑"/>
              <m:limLoc m:val="undOvr"/>
              <m:subHide m:val="off"/>
              <m:supHide m:val="on"/>
            </m:naryPr>
            <m:sub>
              <m:r>
                <m:t>k</m:t>
              </m:r>
              <m:r>
                <m:rPr>
                  <m:sty m:val="p"/>
                </m:rPr>
                <m:t>∈</m:t>
              </m:r>
              <m:r>
                <m:t>R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sub>
            <m:sup>
              <m:r>
                <m:t>​</m:t>
              </m:r>
            </m:sup>
            <m:e>
              <m:sSub>
                <m:e>
                  <m:r>
                    <m:t>p</m:t>
                  </m:r>
                </m:e>
                <m:sub>
                  <m:r>
                    <m:t>k</m:t>
                  </m:r>
                </m:sub>
              </m:sSub>
            </m:e>
          </m:nary>
        </m:oMath>
      </m:oMathPara>
    </w:p>
    <w:p>
      <w:pPr>
        <w:pStyle w:val="FirstParagraph"/>
      </w:pPr>
      <w:r>
        <w:t xml:space="preserve">If subject</w:t>
      </w:r>
      <w:r>
        <w:t xml:space="preserve"> </w:t>
      </w:r>
      <m:oMath>
        <m:r>
          <m:t>i</m:t>
        </m:r>
      </m:oMath>
      <w:r>
        <w:t xml:space="preserve"> </w:t>
      </w:r>
      <w:r>
        <w:t xml:space="preserve">is the one who experiences the event of interest at time</w:t>
      </w:r>
      <w:r>
        <w:t xml:space="preserve"> </w:t>
      </w:r>
      <m:oMath>
        <m:sSub>
          <m:e>
            <m:r>
              <m:t>t</m:t>
            </m:r>
          </m:e>
          <m:sub>
            <m:r>
              <m:t>i</m:t>
            </m:r>
          </m:sub>
        </m:sSub>
      </m:oMath>
      <w:r>
        <w:t xml:space="preserve">,</w:t>
      </w:r>
      <w:r>
        <w:t xml:space="preserve"> </w:t>
      </w:r>
      <w:r>
        <w:t xml:space="preserve">then the</w:t>
      </w:r>
      <w:r>
        <w:t xml:space="preserve"> </w:t>
      </w:r>
      <w:r>
        <w:rPr>
          <w:b/>
          <w:bCs/>
        </w:rPr>
        <w:t xml:space="preserve">partial likelihood</w:t>
      </w:r>
      <w:r>
        <w:t xml:space="preserve"> </w:t>
      </w:r>
      <w:r>
        <w:t xml:space="preserve">is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sSubSup>
                <m:e>
                  <m:r>
                    <m:rPr>
                      <m:scr m:val="script"/>
                      <m:sty m:val="p"/>
                    </m:rPr>
                    <m:t>L</m:t>
                  </m:r>
                </m:e>
                <m:sub>
                  <m:r>
                    <m:t>i</m:t>
                  </m:r>
                </m:sub>
                <m:sup>
                  <m:r>
                    <m:rPr>
                      <m:sty m:val="p"/>
                    </m:rPr>
                    <m:t>*</m:t>
                  </m:r>
                </m:sup>
              </m:sSubSup>
              <m:r>
                <m:t>&amp;</m:t>
              </m:r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sSub>
                    <m:e>
                      <m:r>
                        <m:t>θ</m:t>
                      </m:r>
                    </m:e>
                    <m:sub>
                      <m:r>
                        <m:t>λ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sSub>
                    <m:e>
                      <m:acc>
                        <m:accPr>
                          <m:chr m:val="̃"/>
                        </m:accPr>
                        <m:e>
                          <m:r>
                            <m:t>x</m:t>
                          </m:r>
                        </m:e>
                      </m:acc>
                    </m:e>
                    <m:sub>
                      <m:r>
                        <m:t>i</m:t>
                      </m:r>
                    </m:sub>
                  </m:sSub>
                  <m:r>
                    <m:rPr>
                      <m:sty m:val="p"/>
                    </m:rPr>
                    <m:t>)</m:t>
                  </m:r>
                </m:num>
                <m:den>
                  <m:nary>
                    <m:naryPr>
                      <m:chr m:val="∑"/>
                      <m:limLoc m:val="undOvr"/>
                      <m:subHide m:val="off"/>
                      <m:supHide m:val="on"/>
                    </m:naryPr>
                    <m:sub>
                      <m:r>
                        <m:t>k</m:t>
                      </m:r>
                      <m:r>
                        <m:rPr>
                          <m:sty m:val="p"/>
                        </m:rPr>
                        <m:t>∈</m:t>
                      </m:r>
                      <m:r>
                        <m:t>R</m:t>
                      </m:r>
                      <m:r>
                        <m:rPr>
                          <m:sty m:val="p"/>
                        </m:rPr>
                        <m:t>(</m:t>
                      </m:r>
                      <m:sSub>
                        <m:e>
                          <m:r>
                            <m:t>t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)</m:t>
                      </m:r>
                    </m:sub>
                    <m:sup>
                      <m:r>
                        <m:t>​</m:t>
                      </m:r>
                    </m:sup>
                    <m:e>
                      <m:sSub>
                        <m:e>
                          <m:r>
                            <m:t>θ</m:t>
                          </m:r>
                        </m:e>
                        <m:sub>
                          <m:r>
                            <m:t>λ</m:t>
                          </m:r>
                        </m:sub>
                      </m:sSub>
                    </m:e>
                  </m:nary>
                  <m:r>
                    <m:rPr>
                      <m:sty m:val="p"/>
                    </m:rPr>
                    <m:t>(</m:t>
                  </m:r>
                  <m:sSub>
                    <m:e>
                      <m:acc>
                        <m:accPr>
                          <m:chr m:val="̃"/>
                        </m:accPr>
                        <m:e>
                          <m:r>
                            <m:t>x</m:t>
                          </m:r>
                        </m:e>
                      </m:acc>
                    </m:e>
                    <m:sub>
                      <m:r>
                        <m:t>k</m:t>
                      </m:r>
                    </m:sub>
                  </m:sSub>
                  <m:r>
                    <m:rPr>
                      <m:sty m:val="p"/>
                    </m:rPr>
                    <m:t>)</m:t>
                  </m:r>
                </m:den>
              </m:f>
            </m:e>
            <m:e>
              <m:sSup>
                <m:e>
                  <m:r>
                    <m:rPr>
                      <m:scr m:val="script"/>
                      <m:sty m:val="p"/>
                    </m:rPr>
                    <m:t>L</m:t>
                  </m:r>
                </m:e>
                <m:sup>
                  <m:r>
                    <m:rPr>
                      <m:sty m:val="p"/>
                    </m:rPr>
                    <m:t>*</m:t>
                  </m:r>
                </m:sup>
              </m:sSup>
              <m:r>
                <m:t>&amp;</m:t>
              </m:r>
              <m:r>
                <m:rPr>
                  <m:sty m:val="p"/>
                </m:rPr>
                <m:t>=</m:t>
              </m:r>
              <m:nary>
                <m:naryPr>
                  <m:chr m:val="∏"/>
                  <m:limLoc m:val="undOvr"/>
                  <m:subHide m:val="off"/>
                  <m:supHide m:val="on"/>
                </m:naryPr>
                <m:sub>
                  <m:r>
                    <m:t>​</m:t>
                  </m:r>
                  <m:d>
                    <m:dPr>
                      <m:begChr m:val="{"/>
                      <m:sepChr m:val=""/>
                      <m:endChr m:val="}"/>
                      <m:grow/>
                    </m:dPr>
                    <m:e>
                      <m:r>
                        <m:t>i</m:t>
                      </m:r>
                      <m:r>
                        <m:rPr>
                          <m:sty m:val="p"/>
                        </m:rPr>
                        <m:t>:</m:t>
                      </m:r>
                      <m:r>
                        <m:t> </m:t>
                      </m:r>
                      <m:sSub>
                        <m:e>
                          <m:r>
                            <m:t>d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=</m:t>
                      </m:r>
                      <m:r>
                        <m:t>1</m:t>
                      </m:r>
                    </m:e>
                  </m:d>
                  <m:r>
                    <m:t>​</m:t>
                  </m:r>
                </m:sub>
                <m:sup>
                  <m:r>
                    <m:t>​</m:t>
                  </m:r>
                </m:sup>
                <m:e>
                  <m:sSubSup>
                    <m:e>
                      <m:r>
                        <m:rPr>
                          <m:scr m:val="script"/>
                          <m:sty m:val="p"/>
                        </m:rPr>
                        <m:t>L</m:t>
                      </m:r>
                    </m:e>
                    <m:sub>
                      <m: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m:t>*</m:t>
                      </m:r>
                    </m:sup>
                  </m:sSubSup>
                </m:e>
              </m:nary>
            </m:e>
          </m:eqArr>
        </m:oMath>
      </m:oMathPara>
    </w:p>
    <w:p>
      <w:pPr>
        <w:pStyle w:val="FirstParagraph"/>
      </w:pPr>
      <w:r>
        <w:t xml:space="preserve">and we can numerically maximize this with respect to the coefficients</w:t>
      </w:r>
      <w:r>
        <w:t xml:space="preserve"> </w:t>
      </w:r>
      <m:oMath>
        <m:acc>
          <m:accPr>
            <m:chr m:val="̃"/>
          </m:accPr>
          <m:e>
            <m:r>
              <m:t>β</m:t>
            </m:r>
          </m:e>
        </m:acc>
      </m:oMath>
      <w:r>
        <w:t xml:space="preserve"> </w:t>
      </w:r>
      <w:r>
        <w:t xml:space="preserve">that specify</w:t>
      </w:r>
      <w:r>
        <w:t xml:space="preserve"> </w:t>
      </w:r>
      <m:oMath>
        <m:r>
          <m:t>η</m:t>
        </m:r>
        <m:r>
          <m:rPr>
            <m:sty m:val="p"/>
          </m:rPr>
          <m:t>(</m:t>
        </m:r>
        <m:acc>
          <m:accPr>
            <m:chr m:val="̃"/>
          </m:accPr>
          <m:e>
            <m:r>
              <m:t>x</m:t>
            </m:r>
          </m:e>
        </m:acc>
        <m:r>
          <m:rPr>
            <m:sty m:val="p"/>
          </m:rPr>
          <m:t>)</m:t>
        </m:r>
        <m:r>
          <m:rPr>
            <m:sty m:val="p"/>
          </m:rPr>
          <m:t>=</m:t>
        </m:r>
        <m:sSup>
          <m:e>
            <m:acc>
              <m:accPr>
                <m:chr m:val="̃"/>
              </m:accPr>
              <m:e>
                <m:r>
                  <m:t>x</m:t>
                </m:r>
              </m:e>
            </m:acc>
          </m:e>
          <m:sup>
            <m:r>
              <m:rPr>
                <m:sty m:val="p"/>
              </m:rPr>
              <m:t>′</m:t>
            </m:r>
          </m:sup>
        </m:sSup>
        <m:acc>
          <m:accPr>
            <m:chr m:val="̃"/>
          </m:accPr>
          <m:e>
            <m:r>
              <m:t>β</m:t>
            </m:r>
          </m:e>
        </m:acc>
      </m:oMath>
      <w:r>
        <w:t xml:space="preserve">.</w:t>
      </w:r>
      <w:r>
        <w:t xml:space="preserve"> </w:t>
      </w:r>
      <w:r>
        <w:t xml:space="preserve">When there are tied event times adjustments need to be made,</w:t>
      </w:r>
      <w:r>
        <w:t xml:space="preserve"> </w:t>
      </w:r>
      <w:r>
        <w:t xml:space="preserve">but the likelihood is still similar.</w:t>
      </w:r>
      <w:r>
        <w:t xml:space="preserve"> </w:t>
      </w:r>
      <w:r>
        <w:t xml:space="preserve">Note that we don’t need to know the base hazard to solve</w:t>
      </w:r>
      <w:r>
        <w:t xml:space="preserve"> </w:t>
      </w:r>
      <w:r>
        <w:t xml:space="preserve">for the coefficients.</w:t>
      </w:r>
    </w:p>
    <w:p>
      <w:pPr>
        <w:pStyle w:val="BodyText"/>
      </w:pPr>
      <w:r>
        <w:t xml:space="preserve">Once we have coefficient estimates</w:t>
      </w:r>
      <w:r>
        <w:t xml:space="preserve"> </w:t>
      </w:r>
      <m:oMath>
        <m:acc>
          <m:accPr>
            <m:chr m:val="̂"/>
          </m:accPr>
          <m:e>
            <m:acc>
              <m:accPr>
                <m:chr m:val="̃"/>
              </m:accPr>
              <m:e>
                <m:r>
                  <m:t>β</m:t>
                </m:r>
              </m:e>
            </m:acc>
          </m:e>
        </m:acc>
        <m:r>
          <m:rPr>
            <m:sty m:val="p"/>
          </m:rPr>
          <m:t>=</m:t>
        </m:r>
        <m:r>
          <m:rPr>
            <m:sty m:val="p"/>
          </m:rPr>
          <m:t>(</m:t>
        </m:r>
        <m:sSub>
          <m:e>
            <m:acc>
              <m:accPr>
                <m:chr m:val="̂"/>
              </m:accPr>
              <m:e>
                <m:r>
                  <m:t>β</m:t>
                </m:r>
              </m:e>
            </m:acc>
          </m:e>
          <m:sub>
            <m: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e>
            <m:acc>
              <m:accPr>
                <m:chr m:val="̂"/>
              </m:accPr>
              <m:e>
                <m:r>
                  <m:t>β</m:t>
                </m:r>
              </m:e>
            </m:acc>
          </m:e>
          <m:sub>
            <m:r>
              <m:t>p</m:t>
            </m:r>
          </m:sub>
        </m:sSub>
        <m:r>
          <m:rPr>
            <m:sty m:val="p"/>
          </m:rPr>
          <m:t>)</m:t>
        </m:r>
      </m:oMath>
      <w:r>
        <w:t xml:space="preserve">,</w:t>
      </w:r>
      <w:r>
        <w:t xml:space="preserve"> </w:t>
      </w:r>
      <w:r>
        <w:t xml:space="preserve">this also defines</w:t>
      </w:r>
      <w:r>
        <w:t xml:space="preserve"> </w:t>
      </w:r>
      <m:oMath>
        <m:acc>
          <m:accPr>
            <m:chr m:val="̂"/>
          </m:accPr>
          <m:e>
            <m:r>
              <m:t>η</m:t>
            </m:r>
          </m:e>
        </m:acc>
        <m:r>
          <m:rPr>
            <m:sty m:val="p"/>
          </m:rPr>
          <m:t>(</m:t>
        </m:r>
        <m:r>
          <m:t>x</m:t>
        </m:r>
        <m:r>
          <m:rPr>
            <m:sty m:val="p"/>
          </m:rPr>
          <m:t>)</m:t>
        </m:r>
      </m:oMath>
      <w:r>
        <w:t xml:space="preserve"> </w:t>
      </w:r>
      <w:r>
        <w:t xml:space="preserve">and</w:t>
      </w:r>
      <w:r>
        <w:t xml:space="preserve"> </w:t>
      </w:r>
      <m:oMath>
        <m:sSub>
          <m:e>
            <m:acc>
              <m:accPr>
                <m:chr m:val="̂"/>
              </m:accPr>
              <m:e>
                <m:r>
                  <m:t>θ</m:t>
                </m:r>
              </m:e>
            </m:acc>
          </m:e>
          <m:sub>
            <m:r>
              <m:t>λ</m:t>
            </m:r>
          </m:sub>
        </m:sSub>
        <m:r>
          <m:rPr>
            <m:sty m:val="p"/>
          </m:rPr>
          <m:t>(</m:t>
        </m:r>
        <m:r>
          <m:t>x</m:t>
        </m:r>
        <m:r>
          <m:rPr>
            <m:sty m:val="p"/>
          </m:rPr>
          <m:t>)</m:t>
        </m:r>
      </m:oMath>
      <w:r>
        <w:t xml:space="preserve">,</w:t>
      </w:r>
      <w:r>
        <w:t xml:space="preserve"> </w:t>
      </w:r>
      <w:r>
        <w:t xml:space="preserve">and then the estimated base cumulative hazard function is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acc>
                <m:accPr>
                  <m:chr m:val="̂"/>
                </m:accPr>
                <m:e>
                  <m:r>
                    <m:rPr>
                      <m:sty m:val="p"/>
                    </m:rPr>
                    <m:t>Λ</m:t>
                  </m:r>
                </m:e>
              </m:acc>
            </m:e>
            <m:sub>
              <m:r>
                <m:t>0</m:t>
              </m:r>
            </m:sub>
          </m:sSub>
          <m:r>
            <m:rPr>
              <m:sty m:val="p"/>
            </m:rPr>
            <m:t>(</m:t>
          </m:r>
          <m: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subHide m:val="off"/>
              <m:supHide m:val="on"/>
            </m:naryPr>
            <m:sub>
              <m:sSub>
                <m:e>
                  <m:r>
                    <m:t>t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&lt;</m:t>
              </m:r>
              <m:r>
                <m:t>t</m:t>
              </m:r>
            </m:sub>
            <m:sup>
              <m:r>
                <m:t>​</m:t>
              </m:r>
            </m:sup>
            <m:e>
              <m:f>
                <m:fPr>
                  <m:type m:val="bar"/>
                </m:fPr>
                <m:num>
                  <m:sSub>
                    <m:e>
                      <m:r>
                        <m:t>d</m:t>
                      </m:r>
                    </m:e>
                    <m:sub>
                      <m:r>
                        <m:t>i</m:t>
                      </m:r>
                    </m:sub>
                  </m:sSub>
                </m:num>
                <m:den>
                  <m:nary>
                    <m:naryPr>
                      <m:chr m:val="∑"/>
                      <m:limLoc m:val="undOvr"/>
                      <m:subHide m:val="off"/>
                      <m:supHide m:val="on"/>
                    </m:naryPr>
                    <m:sub>
                      <m:r>
                        <m:t>k</m:t>
                      </m:r>
                      <m:r>
                        <m:rPr>
                          <m:sty m:val="p"/>
                        </m:rPr>
                        <m:t>∈</m:t>
                      </m:r>
                      <m:r>
                        <m:t>R</m:t>
                      </m:r>
                      <m:r>
                        <m:rPr>
                          <m:sty m:val="p"/>
                        </m:rPr>
                        <m:t>(</m:t>
                      </m:r>
                      <m:sSub>
                        <m:e>
                          <m:r>
                            <m:t>t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)</m:t>
                      </m:r>
                    </m:sub>
                    <m:sup>
                      <m:r>
                        <m:t>​</m:t>
                      </m:r>
                    </m:sup>
                    <m:e>
                      <m:sSub>
                        <m:e>
                          <m:r>
                            <m:t>θ</m:t>
                          </m:r>
                        </m:e>
                        <m:sub>
                          <m:r>
                            <m:t>λ</m:t>
                          </m:r>
                        </m:sub>
                      </m:sSub>
                    </m:e>
                  </m:nary>
                  <m:r>
                    <m:rPr>
                      <m:sty m:val="p"/>
                    </m:rPr>
                    <m:t>(</m:t>
                  </m:r>
                  <m:sSub>
                    <m:e>
                      <m:r>
                        <m:t>x</m:t>
                      </m:r>
                    </m:e>
                    <m:sub>
                      <m:r>
                        <m:t>k</m:t>
                      </m:r>
                    </m:sub>
                  </m:sSub>
                  <m:r>
                    <m:rPr>
                      <m:sty m:val="p"/>
                    </m:rPr>
                    <m:t>)</m:t>
                  </m:r>
                </m:den>
              </m:f>
            </m:e>
          </m:nary>
        </m:oMath>
      </m:oMathPara>
    </w:p>
    <w:p>
      <w:pPr>
        <w:pStyle w:val="FirstParagraph"/>
      </w:pPr>
      <w:r>
        <w:t xml:space="preserve">which reduces to the Nelson-Aalen estimate when there are no covariates.</w:t>
      </w:r>
      <w:r>
        <w:t xml:space="preserve"> </w:t>
      </w:r>
      <w:r>
        <w:t xml:space="preserve">There are numerous other estimates that have been proposed as well.</w:t>
      </w:r>
    </w:p>
    <w:bookmarkEnd w:id="82"/>
    <w:bookmarkStart w:id="91" w:name="Xed73ae3c58afece604d282c1e89724e00172833"/>
    <w:p>
      <w:pPr>
        <w:pStyle w:val="Heading1"/>
      </w:pPr>
      <w:r>
        <w:t xml:space="preserve">5. Example: Proportional hazards model for the</w:t>
      </w:r>
      <w:r>
        <w:t xml:space="preserve"> </w:t>
      </w:r>
      <w:r>
        <w:rPr>
          <w:rStyle w:val="VerbatimChar"/>
        </w:rPr>
        <w:t xml:space="preserve">bmt</w:t>
      </w:r>
      <w:r>
        <w:t xml:space="preserve"> </w:t>
      </w:r>
      <w:r>
        <w:t xml:space="preserve">data</w:t>
      </w:r>
    </w:p>
    <w:bookmarkStart w:id="83" w:name="fit-the-model"/>
    <w:p>
      <w:pPr>
        <w:pStyle w:val="Heading3"/>
      </w:pPr>
      <w:r>
        <w:t xml:space="preserve">5.0.1 Fit the model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(survival)</w:t>
      </w:r>
      <w:r>
        <w:br/>
      </w:r>
      <w:r>
        <w:rPr>
          <w:rStyle w:val="NormalTok"/>
        </w:rPr>
        <w:t xml:space="preserve">bmt.cox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coxph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Surv</w:t>
      </w:r>
      <w:r>
        <w:rPr>
          <w:rStyle w:val="NormalTok"/>
        </w:rPr>
        <w:t xml:space="preserve">(t2, d3)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group,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bmt)</w:t>
      </w:r>
      <w:r>
        <w:br/>
      </w:r>
      <w:r>
        <w:rPr>
          <w:rStyle w:val="FunctionTok"/>
        </w:rPr>
        <w:t xml:space="preserve">summary</w:t>
      </w:r>
      <w:r>
        <w:rPr>
          <w:rStyle w:val="NormalTok"/>
        </w:rPr>
        <w:t xml:space="preserve">(bmt.cox)</w:t>
      </w:r>
      <w:r>
        <w:br/>
      </w:r>
      <w:r>
        <w:rPr>
          <w:rStyle w:val="CommentTok"/>
        </w:rPr>
        <w:t xml:space="preserve">#&gt; Call:</w:t>
      </w:r>
      <w:r>
        <w:br/>
      </w:r>
      <w:r>
        <w:rPr>
          <w:rStyle w:val="CommentTok"/>
        </w:rPr>
        <w:t xml:space="preserve">#&gt; coxph(formula = Surv(t2, d3) ~ group, data = bmt)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n= 137, number of events= 83 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                   coef exp(coef) se(coef)     z Pr(&gt;|z|)  </w:t>
      </w:r>
      <w:r>
        <w:br/>
      </w:r>
      <w:r>
        <w:rPr>
          <w:rStyle w:val="CommentTok"/>
        </w:rPr>
        <w:t xml:space="preserve">#&gt; groupLow Risk AML  -0.574     0.563    0.287 -2.00    0.046 *</w:t>
      </w:r>
      <w:r>
        <w:br/>
      </w:r>
      <w:r>
        <w:rPr>
          <w:rStyle w:val="CommentTok"/>
        </w:rPr>
        <w:t xml:space="preserve">#&gt; groupHigh Risk AML  0.383     1.467    0.267  1.43    0.152  </w:t>
      </w:r>
      <w:r>
        <w:br/>
      </w:r>
      <w:r>
        <w:rPr>
          <w:rStyle w:val="CommentTok"/>
        </w:rPr>
        <w:t xml:space="preserve">#&gt; ---</w:t>
      </w:r>
      <w:r>
        <w:br/>
      </w:r>
      <w:r>
        <w:rPr>
          <w:rStyle w:val="CommentTok"/>
        </w:rPr>
        <w:t xml:space="preserve">#&gt; Signif. codes:  0 '***' 0.001 '**' 0.01 '*' 0.05 '.' 0.1 ' ' 1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                 exp(coef) exp(-coef) lower .95 upper .95</w:t>
      </w:r>
      <w:r>
        <w:br/>
      </w:r>
      <w:r>
        <w:rPr>
          <w:rStyle w:val="CommentTok"/>
        </w:rPr>
        <w:t xml:space="preserve">#&gt; groupLow Risk AML      0.563      1.776     0.321     0.989</w:t>
      </w:r>
      <w:r>
        <w:br/>
      </w:r>
      <w:r>
        <w:rPr>
          <w:rStyle w:val="CommentTok"/>
        </w:rPr>
        <w:t xml:space="preserve">#&gt; groupHigh Risk AML     1.467      0.682     0.869     2.478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Concordance= 0.625  (se = 0.03 )</w:t>
      </w:r>
      <w:r>
        <w:br/>
      </w:r>
      <w:r>
        <w:rPr>
          <w:rStyle w:val="CommentTok"/>
        </w:rPr>
        <w:t xml:space="preserve">#&gt; Likelihood ratio test= 13.4  on 2 df,   p=0.001</w:t>
      </w:r>
      <w:r>
        <w:br/>
      </w:r>
      <w:r>
        <w:rPr>
          <w:rStyle w:val="CommentTok"/>
        </w:rPr>
        <w:t xml:space="preserve">#&gt; Wald test            = 13  on 2 df,   p=0.001</w:t>
      </w:r>
      <w:r>
        <w:br/>
      </w:r>
      <w:r>
        <w:rPr>
          <w:rStyle w:val="CommentTok"/>
        </w:rPr>
        <w:t xml:space="preserve">#&gt; Score (logrank) test = 13.8  on 2 df,   p=0.001</w:t>
      </w:r>
    </w:p>
    <w:p>
      <w:pPr>
        <w:pStyle w:val="FirstParagraph"/>
      </w:pPr>
      <w:r>
        <w:t xml:space="preserve">The table provides hypothesis tests comparing groups 2 and 3 to group 1.</w:t>
      </w:r>
      <w:r>
        <w:t xml:space="preserve"> </w:t>
      </w:r>
      <w:r>
        <w:t xml:space="preserve">Group 3 has the highest hazard, so the most significant comparison is</w:t>
      </w:r>
      <w:r>
        <w:t xml:space="preserve"> </w:t>
      </w:r>
      <w:r>
        <w:t xml:space="preserve">not directly shown.</w:t>
      </w:r>
    </w:p>
    <w:p>
      <w:pPr>
        <w:pStyle w:val="BodyText"/>
      </w:pPr>
      <w:r>
        <w:t xml:space="preserve">The coefficient 0.3834 is on the log-hazard-ratio scale. The next column gives the hazard ratio 1.4673, and a hypothesis (Wald) test.</w:t>
      </w:r>
    </w:p>
    <w:p>
      <w:pPr>
        <w:pStyle w:val="BodyText"/>
      </w:pPr>
      <w:r>
        <w:t xml:space="preserve">The (not shown) group 3 vs. group 2 log hazard ratio is</w:t>
      </w:r>
      <w:r>
        <w:t xml:space="preserve"> </w:t>
      </w:r>
      <w:r>
        <w:t xml:space="preserve">0.3834 − (-0.5742) =</w:t>
      </w:r>
      <w:r>
        <w:t xml:space="preserve"> </w:t>
      </w:r>
      <w:r>
        <w:t xml:space="preserve">0.9576.</w:t>
      </w:r>
      <w:r>
        <w:t xml:space="preserve"> </w:t>
      </w:r>
      <w:r>
        <w:t xml:space="preserve">The hazard ratio is 2.605.</w:t>
      </w:r>
    </w:p>
    <w:p>
      <w:pPr>
        <w:pStyle w:val="BodyText"/>
      </w:pPr>
      <w:r>
        <w:t xml:space="preserve">Inference on all coefficients and combinations can be constructed using</w:t>
      </w:r>
      <w:r>
        <w:t xml:space="preserve"> </w:t>
      </w:r>
      <w:r>
        <w:rPr>
          <w:rStyle w:val="VerbatimChar"/>
        </w:rPr>
        <w:t xml:space="preserve">coef(bmt.cox)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vcov(bmt.cox)</w:t>
      </w:r>
      <w:r>
        <w:t xml:space="preserve"> </w:t>
      </w:r>
      <w:r>
        <w:t xml:space="preserve">as with logistic and poisson</w:t>
      </w:r>
      <w:r>
        <w:t xml:space="preserve"> </w:t>
      </w:r>
      <w:r>
        <w:t xml:space="preserve">regression.</w:t>
      </w:r>
    </w:p>
    <w:p>
      <w:pPr>
        <w:pStyle w:val="BodyText"/>
      </w:pPr>
      <w:r>
        <w:rPr>
          <w:b/>
          <w:bCs/>
        </w:rPr>
        <w:t xml:space="preserve">Concordance</w:t>
      </w:r>
      <w:r>
        <w:t xml:space="preserve"> </w:t>
      </w:r>
      <w:r>
        <w:t xml:space="preserve">is agreement of first failure between pairs of subjects</w:t>
      </w:r>
      <w:r>
        <w:t xml:space="preserve"> </w:t>
      </w:r>
      <w:r>
        <w:t xml:space="preserve">and higher predicted risk between those subjects, omitting</w:t>
      </w:r>
      <w:r>
        <w:t xml:space="preserve"> </w:t>
      </w:r>
      <w:r>
        <w:t xml:space="preserve">non-informative pairs.</w:t>
      </w:r>
    </w:p>
    <w:p>
      <w:pPr>
        <w:pStyle w:val="BodyText"/>
      </w:pPr>
      <w:r>
        <w:t xml:space="preserve">The Rsquare value is Cox and Snell’s pseudo R-squared and is not very</w:t>
      </w:r>
      <w:r>
        <w:t xml:space="preserve"> </w:t>
      </w:r>
      <w:r>
        <w:t xml:space="preserve">useful.</w:t>
      </w:r>
    </w:p>
    <w:bookmarkEnd w:id="83"/>
    <w:bookmarkStart w:id="84" w:name="tests-for-nested-models"/>
    <w:p>
      <w:pPr>
        <w:pStyle w:val="Heading3"/>
      </w:pPr>
      <w:r>
        <w:t xml:space="preserve">5.0.2 Tests for nested models</w:t>
      </w:r>
    </w:p>
    <w:p>
      <w:pPr>
        <w:pStyle w:val="FirstParagraph"/>
      </w:pPr>
      <w:r>
        <w:rPr>
          <w:rStyle w:val="VerbatimChar"/>
        </w:rPr>
        <w:t xml:space="preserve">summary()</w:t>
      </w:r>
      <w:r>
        <w:t xml:space="preserve"> </w:t>
      </w:r>
      <w:r>
        <w:t xml:space="preserve">prints three tests for whether the model with the group</w:t>
      </w:r>
      <w:r>
        <w:t xml:space="preserve"> </w:t>
      </w:r>
      <w:r>
        <w:t xml:space="preserve">covariate is better than the one without</w:t>
      </w:r>
    </w:p>
    <w:p>
      <w:pPr>
        <w:pStyle w:val="Compact"/>
        <w:numPr>
          <w:ilvl w:val="0"/>
          <w:numId w:val="1003"/>
        </w:numPr>
      </w:pPr>
      <w:r>
        <w:rPr>
          <w:rStyle w:val="VerbatimChar"/>
        </w:rPr>
        <w:t xml:space="preserve">Likelihood ratio test</w:t>
      </w:r>
      <w:r>
        <w:t xml:space="preserve"> </w:t>
      </w:r>
      <w:r>
        <w:t xml:space="preserve">(chi-squared)</w:t>
      </w:r>
    </w:p>
    <w:p>
      <w:pPr>
        <w:pStyle w:val="Compact"/>
        <w:numPr>
          <w:ilvl w:val="0"/>
          <w:numId w:val="1003"/>
        </w:numPr>
      </w:pPr>
      <w:r>
        <w:rPr>
          <w:rStyle w:val="VerbatimChar"/>
        </w:rPr>
        <w:t xml:space="preserve">Wald test</w:t>
      </w:r>
      <w:r>
        <w:t xml:space="preserve"> </w:t>
      </w:r>
      <w:r>
        <w:t xml:space="preserve">(also chi-squared), obtained by adding the squares of the z-scores</w:t>
      </w:r>
    </w:p>
    <w:p>
      <w:pPr>
        <w:pStyle w:val="Compact"/>
        <w:numPr>
          <w:ilvl w:val="0"/>
          <w:numId w:val="1003"/>
        </w:numPr>
      </w:pPr>
      <w:r>
        <w:rPr>
          <w:rStyle w:val="VerbatimChar"/>
        </w:rPr>
        <w:t xml:space="preserve">Score</w:t>
      </w:r>
      <w:r>
        <w:t xml:space="preserve"> </w:t>
      </w:r>
      <w:r>
        <w:t xml:space="preserve">= log-rank test, as with comparison of survival functions.</w:t>
      </w:r>
    </w:p>
    <w:p>
      <w:pPr>
        <w:pStyle w:val="FirstParagraph"/>
      </w:pPr>
      <w:r>
        <w:t xml:space="preserve">The likelihood ratio test is probably best in smaller samples, followed</w:t>
      </w:r>
      <w:r>
        <w:t xml:space="preserve"> </w:t>
      </w:r>
      <w:r>
        <w:t xml:space="preserve">by the Wald test.</w:t>
      </w:r>
    </w:p>
    <w:bookmarkEnd w:id="84"/>
    <w:bookmarkStart w:id="89" w:name="survival-curves-from-the-cox-model"/>
    <w:p>
      <w:pPr>
        <w:pStyle w:val="Heading3"/>
      </w:pPr>
      <w:r>
        <w:t xml:space="preserve">5.0.3 Survival Curves from the Cox Model</w:t>
      </w:r>
    </w:p>
    <w:p>
      <w:pPr>
        <w:pStyle w:val="FirstParagraph"/>
      </w:pPr>
      <w:r>
        <w:t xml:space="preserve">We can take a look at the resulting group-specific curves: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88" w:name="fig-surv-bmt-km-cph"/>
          <w:p>
            <w:pPr>
              <w:pStyle w:val="SourceCode"/>
              <w:jc w:val="center"/>
            </w:pPr>
            <w:r>
              <w:rPr>
                <w:rStyle w:val="NormalTok"/>
              </w:rPr>
              <w:t xml:space="preserve">km_fit </w:t>
            </w:r>
            <w:r>
              <w:rPr>
                <w:rStyle w:val="OtherTok"/>
              </w:rPr>
              <w:t xml:space="preserve">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survfit</w:t>
            </w:r>
            <w:r>
              <w:rPr>
                <w:rStyle w:val="NormalTok"/>
              </w:rPr>
              <w:t xml:space="preserve">(</w:t>
            </w:r>
            <w:r>
              <w:rPr>
                <w:rStyle w:val="FunctionTok"/>
              </w:rPr>
              <w:t xml:space="preserve">Surv</w:t>
            </w:r>
            <w:r>
              <w:rPr>
                <w:rStyle w:val="NormalTok"/>
              </w:rPr>
              <w:t xml:space="preserve">(t2, d3) </w:t>
            </w:r>
            <w:r>
              <w:rPr>
                <w:rStyle w:val="SpecialCharTok"/>
              </w:rPr>
              <w:t xml:space="preserve">~</w:t>
            </w:r>
            <w:r>
              <w:rPr>
                <w:rStyle w:val="NormalTok"/>
              </w:rPr>
              <w:t xml:space="preserve"> group, </w:t>
            </w:r>
            <w:r>
              <w:rPr>
                <w:rStyle w:val="AttributeTok"/>
              </w:rPr>
              <w:t xml:space="preserve">data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as.data.frame</w:t>
            </w:r>
            <w:r>
              <w:rPr>
                <w:rStyle w:val="NormalTok"/>
              </w:rPr>
              <w:t xml:space="preserve">(bmt))</w:t>
            </w:r>
            <w:r>
              <w:br/>
            </w:r>
            <w:r>
              <w:br/>
            </w:r>
            <w:r>
              <w:rPr>
                <w:rStyle w:val="NormalTok"/>
              </w:rPr>
              <w:t xml:space="preserve">cox_fit </w:t>
            </w:r>
            <w:r>
              <w:rPr>
                <w:rStyle w:val="OtherTok"/>
              </w:rPr>
              <w:t xml:space="preserve">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survfit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bmt.cox,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newdata =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FunctionTok"/>
              </w:rPr>
              <w:t xml:space="preserve">data.frame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  </w:t>
            </w:r>
            <w:r>
              <w:rPr>
                <w:rStyle w:val="AttributeTok"/>
              </w:rPr>
              <w:t xml:space="preserve">group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unique</w:t>
            </w:r>
            <w:r>
              <w:rPr>
                <w:rStyle w:val="NormalTok"/>
              </w:rPr>
              <w:t xml:space="preserve">(bmt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group),</w:t>
            </w:r>
            <w:r>
              <w:br/>
            </w:r>
            <w:r>
              <w:rPr>
                <w:rStyle w:val="NormalTok"/>
              </w:rPr>
              <w:t xml:space="preserve">      </w:t>
            </w:r>
            <w:r>
              <w:rPr>
                <w:rStyle w:val="AttributeTok"/>
              </w:rPr>
              <w:t xml:space="preserve">row.names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unique</w:t>
            </w:r>
            <w:r>
              <w:rPr>
                <w:rStyle w:val="NormalTok"/>
              </w:rPr>
              <w:t xml:space="preserve">(bmt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group)))</w:t>
            </w:r>
            <w:r>
              <w:br/>
            </w:r>
            <w:r>
              <w:br/>
            </w:r>
            <w:r>
              <w:rPr>
                <w:rStyle w:val="FunctionTok"/>
              </w:rPr>
              <w:t xml:space="preserve">library</w:t>
            </w:r>
            <w:r>
              <w:rPr>
                <w:rStyle w:val="NormalTok"/>
              </w:rPr>
              <w:t xml:space="preserve">(survminer)</w:t>
            </w:r>
            <w:r>
              <w:br/>
            </w:r>
            <w:r>
              <w:br/>
            </w:r>
            <w:r>
              <w:rPr>
                <w:rStyle w:val="FunctionTok"/>
              </w:rPr>
              <w:t xml:space="preserve">list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KM =</w:t>
            </w:r>
            <w:r>
              <w:rPr>
                <w:rStyle w:val="NormalTok"/>
              </w:rPr>
              <w:t xml:space="preserve"> km_fit, </w:t>
            </w:r>
            <w:r>
              <w:rPr>
                <w:rStyle w:val="AttributeTok"/>
              </w:rPr>
              <w:t xml:space="preserve">Cox =</w:t>
            </w:r>
            <w:r>
              <w:rPr>
                <w:rStyle w:val="NormalTok"/>
              </w:rPr>
              <w:t xml:space="preserve"> cox_fit)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survminer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ggsurvplot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CommentTok"/>
              </w:rPr>
              <w:t xml:space="preserve"># facet.by = "group",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legend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"bottom"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legend.title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combine =</w:t>
            </w:r>
            <w:r>
              <w:rPr>
                <w:rStyle w:val="NormalTok"/>
              </w:rPr>
              <w:t xml:space="preserve"> </w:t>
            </w:r>
            <w:r>
              <w:rPr>
                <w:rStyle w:val="ConstantTok"/>
              </w:rPr>
              <w:t xml:space="preserve">TRUE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fun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'pct'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size =</w:t>
            </w:r>
            <w:r>
              <w:rPr>
                <w:rStyle w:val="NormalTok"/>
              </w:rPr>
              <w:t xml:space="preserve"> .</w:t>
            </w:r>
            <w:r>
              <w:rPr>
                <w:rStyle w:val="DecValTok"/>
              </w:rPr>
              <w:t xml:space="preserve">5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ggtheme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theme_bw</w:t>
            </w:r>
            <w:r>
              <w:rPr>
                <w:rStyle w:val="NormalTok"/>
              </w:rPr>
              <w:t xml:space="preserve">(),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conf.int =</w:t>
            </w:r>
            <w:r>
              <w:rPr>
                <w:rStyle w:val="NormalTok"/>
              </w:rPr>
              <w:t xml:space="preserve"> </w:t>
            </w:r>
            <w:r>
              <w:rPr>
                <w:rStyle w:val="ConstantTok"/>
              </w:rPr>
              <w:t xml:space="preserve">FALSE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censor =</w:t>
            </w:r>
            <w:r>
              <w:rPr>
                <w:rStyle w:val="NormalTok"/>
              </w:rPr>
              <w:t xml:space="preserve"> </w:t>
            </w:r>
            <w:r>
              <w:rPr>
                <w:rStyle w:val="ConstantTok"/>
              </w:rPr>
              <w:t xml:space="preserve">FALSE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suppressWarnings</w:t>
            </w:r>
            <w:r>
              <w:rPr>
                <w:rStyle w:val="NormalTok"/>
              </w:rPr>
              <w:t xml:space="preserve">() </w:t>
            </w:r>
            <w:r>
              <w:rPr>
                <w:rStyle w:val="CommentTok"/>
              </w:rPr>
              <w:t xml:space="preserve"># ggsurvplot() throws some warnings that aren't too worrying</w:t>
            </w:r>
          </w:p>
          <w:p>
            <w:pPr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86" name="Picture"/>
                  <a:graphic>
                    <a:graphicData uri="http://schemas.openxmlformats.org/drawingml/2006/picture">
                      <pic:pic>
                        <pic:nvPicPr>
                          <pic:cNvPr descr="proportional-hazards-models_files/figure-docx/unnamed-chunk-6-1.png" id="87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6: Survival Functions for Three Groups by KM and Cox Model</w:t>
            </w:r>
          </w:p>
          <w:bookmarkEnd w:id="88"/>
        </w:tc>
      </w:tr>
    </w:tbl>
    <w:p>
      <w:pPr>
        <w:pStyle w:val="BodyText"/>
      </w:pPr>
      <w:r>
        <w:t xml:space="preserve">When we use</w:t>
      </w:r>
      <w:r>
        <w:t xml:space="preserve"> </w:t>
      </w:r>
      <w:r>
        <w:rPr>
          <w:rStyle w:val="VerbatimChar"/>
        </w:rPr>
        <w:t xml:space="preserve">survfit()</w:t>
      </w:r>
      <w:r>
        <w:t xml:space="preserve"> </w:t>
      </w:r>
      <w:r>
        <w:t xml:space="preserve">with a Cox model, we have to specify the covariate levels we are interested in; the argument</w:t>
      </w:r>
      <w:r>
        <w:t xml:space="preserve"> </w:t>
      </w:r>
      <w:r>
        <w:rPr>
          <w:rStyle w:val="VerbatimChar"/>
        </w:rPr>
        <w:t xml:space="preserve">newdata</w:t>
      </w:r>
      <w:r>
        <w:t xml:space="preserve"> </w:t>
      </w:r>
      <w:r>
        <w:t xml:space="preserve">should include a</w:t>
      </w:r>
      <w:r>
        <w:t xml:space="preserve"> </w:t>
      </w:r>
      <w:r>
        <w:rPr>
          <w:rStyle w:val="VerbatimChar"/>
        </w:rPr>
        <w:t xml:space="preserve">data.frame</w:t>
      </w:r>
      <w:r>
        <w:t xml:space="preserve"> </w:t>
      </w:r>
      <w:r>
        <w:t xml:space="preserve">with the same named columns as the predictors in the Cox model and one or more levels of each.</w:t>
      </w:r>
    </w:p>
    <w:p>
      <w:pPr>
        <w:pStyle w:val="BodyText"/>
      </w:pPr>
      <w:r>
        <w:t xml:space="preserve">From</w:t>
      </w:r>
      <w:r>
        <w:t xml:space="preserve"> </w:t>
      </w:r>
      <w:r>
        <w:rPr>
          <w:rStyle w:val="VerbatimChar"/>
        </w:rPr>
        <w:t xml:space="preserve">?survfit.coxph</w:t>
      </w:r>
      <w:r>
        <w:t xml:space="preserve">:</w:t>
      </w:r>
    </w:p>
    <w:p>
      <w:pPr>
        <w:pStyle w:val="BlockText"/>
      </w:pPr>
      <w:r>
        <w:t xml:space="preserve">If the</w:t>
      </w:r>
      <w:r>
        <w:t xml:space="preserve"> </w:t>
      </w:r>
      <w:r>
        <w:rPr>
          <w:rStyle w:val="VerbatimChar"/>
        </w:rPr>
        <w:t xml:space="preserve">newdata</w:t>
      </w:r>
      <w:r>
        <w:t xml:space="preserve"> </w:t>
      </w:r>
      <w:r>
        <w:t xml:space="preserve">argument is missing, a curve is produced for a</w:t>
      </w:r>
      <w:r>
        <w:t xml:space="preserve"> </w:t>
      </w:r>
      <w:r>
        <w:t xml:space="preserve">single</w:t>
      </w:r>
      <w:r>
        <w:t xml:space="preserve"> </w:t>
      </w:r>
      <w:r>
        <w:t xml:space="preserve">“pseudo”</w:t>
      </w:r>
      <w:r>
        <w:t xml:space="preserve"> </w:t>
      </w:r>
      <w:r>
        <w:t xml:space="preserve">subject with covariate values equal to the means component of the fit.</w:t>
      </w:r>
      <w:r>
        <w:t xml:space="preserve"> </w:t>
      </w:r>
      <w:r>
        <w:t xml:space="preserve">The resulting curve(s) almost never make sense,</w:t>
      </w:r>
      <w:r>
        <w:t xml:space="preserve"> </w:t>
      </w:r>
      <w:r>
        <w:t xml:space="preserve">but the default remains due to an unwarranted attachment to the option shown by some users and by other packages.</w:t>
      </w:r>
      <w:r>
        <w:t xml:space="preserve"> </w:t>
      </w:r>
      <w:r>
        <w:t xml:space="preserve">Two particularly egregious examples are factor variables and interactions.</w:t>
      </w:r>
      <w:r>
        <w:t xml:space="preserve"> </w:t>
      </w:r>
      <w:r>
        <w:t xml:space="preserve">Suppose one were studying interspecies transmission of a virus, and the data set has a factor variable with levels (</w:t>
      </w:r>
      <w:r>
        <w:t xml:space="preserve">“pig”</w:t>
      </w:r>
      <w:r>
        <w:t xml:space="preserve">,</w:t>
      </w:r>
      <w:r>
        <w:t xml:space="preserve"> </w:t>
      </w:r>
      <w:r>
        <w:t xml:space="preserve">“chicken”</w:t>
      </w:r>
      <w:r>
        <w:t xml:space="preserve">) and about equal numbers of observations for each.</w:t>
      </w:r>
      <w:r>
        <w:t xml:space="preserve"> </w:t>
      </w:r>
      <w:r>
        <w:t xml:space="preserve">The</w:t>
      </w:r>
      <w:r>
        <w:t xml:space="preserve"> </w:t>
      </w:r>
      <w:r>
        <w:t xml:space="preserve">“mean”</w:t>
      </w:r>
      <w:r>
        <w:t xml:space="preserve"> </w:t>
      </w:r>
      <w:r>
        <w:t xml:space="preserve">covariate level will be 0.5 – is this a flying pig?</w:t>
      </w:r>
    </w:p>
    <w:bookmarkEnd w:id="89"/>
    <w:bookmarkStart w:id="90" w:name="examining-survfit"/>
    <w:p>
      <w:pPr>
        <w:pStyle w:val="Heading3"/>
      </w:pPr>
      <w:r>
        <w:t xml:space="preserve">5.0.4 Examining</w:t>
      </w:r>
      <w:r>
        <w:t xml:space="preserve"> </w:t>
      </w:r>
      <w:r>
        <w:rPr>
          <w:rStyle w:val="VerbatimChar"/>
        </w:rPr>
        <w:t xml:space="preserve">survfit</w:t>
      </w:r>
    </w:p>
    <w:p>
      <w:pPr>
        <w:pStyle w:val="SourceCode"/>
      </w:pPr>
      <w:r>
        <w:rPr>
          <w:rStyle w:val="FunctionTok"/>
        </w:rPr>
        <w:t xml:space="preserve">survfit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Surv</w:t>
      </w:r>
      <w:r>
        <w:rPr>
          <w:rStyle w:val="NormalTok"/>
        </w:rPr>
        <w:t xml:space="preserve">(t2, d3)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group,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bmt)</w:t>
      </w:r>
      <w:r>
        <w:br/>
      </w:r>
      <w:r>
        <w:rPr>
          <w:rStyle w:val="CommentTok"/>
        </w:rPr>
        <w:t xml:space="preserve">#&gt; Call: survfit(formula = Surv(t2, d3) ~ group, data = bmt)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                   n events median 0.95LCL 0.95UCL</w:t>
      </w:r>
      <w:r>
        <w:br/>
      </w:r>
      <w:r>
        <w:rPr>
          <w:rStyle w:val="CommentTok"/>
        </w:rPr>
        <w:t xml:space="preserve">#&gt; group=ALL           38     24    418     194      NA</w:t>
      </w:r>
      <w:r>
        <w:br/>
      </w:r>
      <w:r>
        <w:rPr>
          <w:rStyle w:val="CommentTok"/>
        </w:rPr>
        <w:t xml:space="preserve">#&gt; group=Low Risk AML  54     25   2204     704      NA</w:t>
      </w:r>
      <w:r>
        <w:br/>
      </w:r>
      <w:r>
        <w:rPr>
          <w:rStyle w:val="CommentTok"/>
        </w:rPr>
        <w:t xml:space="preserve">#&gt; group=High Risk AML 45     34    183     115     456</w:t>
      </w:r>
    </w:p>
    <w:p>
      <w:pPr>
        <w:pStyle w:val="SourceCode"/>
      </w:pPr>
      <w:r>
        <w:rPr>
          <w:rStyle w:val="FunctionTok"/>
        </w:rPr>
        <w:t xml:space="preserve">survfit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Surv</w:t>
      </w:r>
      <w:r>
        <w:rPr>
          <w:rStyle w:val="NormalTok"/>
        </w:rPr>
        <w:t xml:space="preserve">(t2, d3)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group,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bmt)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summary</w:t>
      </w:r>
      <w:r>
        <w:rPr>
          <w:rStyle w:val="NormalTok"/>
        </w:rPr>
        <w:t xml:space="preserve">()</w:t>
      </w:r>
      <w:r>
        <w:br/>
      </w:r>
      <w:r>
        <w:rPr>
          <w:rStyle w:val="CommentTok"/>
        </w:rPr>
        <w:t xml:space="preserve">#&gt; Call: survfit(formula = Surv(t2, d3) ~ group, data = bmt)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              group=ALL </w:t>
      </w:r>
      <w:r>
        <w:br/>
      </w:r>
      <w:r>
        <w:rPr>
          <w:rStyle w:val="CommentTok"/>
        </w:rPr>
        <w:t xml:space="preserve">#&gt;  time n.risk n.event survival std.err lower 95% CI upper 95% CI</w:t>
      </w:r>
      <w:r>
        <w:br/>
      </w:r>
      <w:r>
        <w:rPr>
          <w:rStyle w:val="CommentTok"/>
        </w:rPr>
        <w:t xml:space="preserve">#&gt;     1     38       1    0.974  0.0260        0.924        1.000</w:t>
      </w:r>
      <w:r>
        <w:br/>
      </w:r>
      <w:r>
        <w:rPr>
          <w:rStyle w:val="CommentTok"/>
        </w:rPr>
        <w:t xml:space="preserve">#&gt;    55     37       1    0.947  0.0362        0.879        1.000</w:t>
      </w:r>
      <w:r>
        <w:br/>
      </w:r>
      <w:r>
        <w:rPr>
          <w:rStyle w:val="CommentTok"/>
        </w:rPr>
        <w:t xml:space="preserve">#&gt;    74     36       1    0.921  0.0437        0.839        1.000</w:t>
      </w:r>
      <w:r>
        <w:br/>
      </w:r>
      <w:r>
        <w:rPr>
          <w:rStyle w:val="CommentTok"/>
        </w:rPr>
        <w:t xml:space="preserve">#&gt;    86     35       1    0.895  0.0498        0.802        0.998</w:t>
      </w:r>
      <w:r>
        <w:br/>
      </w:r>
      <w:r>
        <w:rPr>
          <w:rStyle w:val="CommentTok"/>
        </w:rPr>
        <w:t xml:space="preserve">#&gt;   104     34       1    0.868  0.0548        0.767        0.983</w:t>
      </w:r>
      <w:r>
        <w:br/>
      </w:r>
      <w:r>
        <w:rPr>
          <w:rStyle w:val="CommentTok"/>
        </w:rPr>
        <w:t xml:space="preserve">#&gt;   107     33       1    0.842  0.0592        0.734        0.966</w:t>
      </w:r>
      <w:r>
        <w:br/>
      </w:r>
      <w:r>
        <w:rPr>
          <w:rStyle w:val="CommentTok"/>
        </w:rPr>
        <w:t xml:space="preserve">#&gt;   109     32       1    0.816  0.0629        0.701        0.949</w:t>
      </w:r>
      <w:r>
        <w:br/>
      </w:r>
      <w:r>
        <w:rPr>
          <w:rStyle w:val="CommentTok"/>
        </w:rPr>
        <w:t xml:space="preserve">#&gt;   110     31       1    0.789  0.0661        0.670        0.930</w:t>
      </w:r>
      <w:r>
        <w:br/>
      </w:r>
      <w:r>
        <w:rPr>
          <w:rStyle w:val="CommentTok"/>
        </w:rPr>
        <w:t xml:space="preserve">#&gt;   122     30       2    0.737  0.0714        0.609        0.891</w:t>
      </w:r>
      <w:r>
        <w:br/>
      </w:r>
      <w:r>
        <w:rPr>
          <w:rStyle w:val="CommentTok"/>
        </w:rPr>
        <w:t xml:space="preserve">#&gt;   129     28       1    0.711  0.0736        0.580        0.870</w:t>
      </w:r>
      <w:r>
        <w:br/>
      </w:r>
      <w:r>
        <w:rPr>
          <w:rStyle w:val="CommentTok"/>
        </w:rPr>
        <w:t xml:space="preserve">#&gt;   172     27       1    0.684  0.0754        0.551        0.849</w:t>
      </w:r>
      <w:r>
        <w:br/>
      </w:r>
      <w:r>
        <w:rPr>
          <w:rStyle w:val="CommentTok"/>
        </w:rPr>
        <w:t xml:space="preserve">#&gt;   192     26       1    0.658  0.0770        0.523        0.827</w:t>
      </w:r>
      <w:r>
        <w:br/>
      </w:r>
      <w:r>
        <w:rPr>
          <w:rStyle w:val="CommentTok"/>
        </w:rPr>
        <w:t xml:space="preserve">#&gt;   194     25       1    0.632  0.0783        0.495        0.805</w:t>
      </w:r>
      <w:r>
        <w:br/>
      </w:r>
      <w:r>
        <w:rPr>
          <w:rStyle w:val="CommentTok"/>
        </w:rPr>
        <w:t xml:space="preserve">#&gt;   230     23       1    0.604  0.0795        0.467        0.782</w:t>
      </w:r>
      <w:r>
        <w:br/>
      </w:r>
      <w:r>
        <w:rPr>
          <w:rStyle w:val="CommentTok"/>
        </w:rPr>
        <w:t xml:space="preserve">#&gt;   276     22       1    0.577  0.0805        0.439        0.758</w:t>
      </w:r>
      <w:r>
        <w:br/>
      </w:r>
      <w:r>
        <w:rPr>
          <w:rStyle w:val="CommentTok"/>
        </w:rPr>
        <w:t xml:space="preserve">#&gt;   332     21       1    0.549  0.0812        0.411        0.734</w:t>
      </w:r>
      <w:r>
        <w:br/>
      </w:r>
      <w:r>
        <w:rPr>
          <w:rStyle w:val="CommentTok"/>
        </w:rPr>
        <w:t xml:space="preserve">#&gt;   383     20       1    0.522  0.0817        0.384        0.709</w:t>
      </w:r>
      <w:r>
        <w:br/>
      </w:r>
      <w:r>
        <w:rPr>
          <w:rStyle w:val="CommentTok"/>
        </w:rPr>
        <w:t xml:space="preserve">#&gt;   418     19       1    0.494  0.0819        0.357        0.684</w:t>
      </w:r>
      <w:r>
        <w:br/>
      </w:r>
      <w:r>
        <w:rPr>
          <w:rStyle w:val="CommentTok"/>
        </w:rPr>
        <w:t xml:space="preserve">#&gt;   466     18       1    0.467  0.0818        0.331        0.658</w:t>
      </w:r>
      <w:r>
        <w:br/>
      </w:r>
      <w:r>
        <w:rPr>
          <w:rStyle w:val="CommentTok"/>
        </w:rPr>
        <w:t xml:space="preserve">#&gt;   487     17       1    0.439  0.0815        0.305        0.632</w:t>
      </w:r>
      <w:r>
        <w:br/>
      </w:r>
      <w:r>
        <w:rPr>
          <w:rStyle w:val="CommentTok"/>
        </w:rPr>
        <w:t xml:space="preserve">#&gt;   526     16       1    0.412  0.0809        0.280        0.605</w:t>
      </w:r>
      <w:r>
        <w:br/>
      </w:r>
      <w:r>
        <w:rPr>
          <w:rStyle w:val="CommentTok"/>
        </w:rPr>
        <w:t xml:space="preserve">#&gt;   609     14       1    0.382  0.0803        0.254        0.577</w:t>
      </w:r>
      <w:r>
        <w:br/>
      </w:r>
      <w:r>
        <w:rPr>
          <w:rStyle w:val="CommentTok"/>
        </w:rPr>
        <w:t xml:space="preserve">#&gt;   662     13       1    0.353  0.0793        0.227        0.548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              group=Low Risk AML </w:t>
      </w:r>
      <w:r>
        <w:br/>
      </w:r>
      <w:r>
        <w:rPr>
          <w:rStyle w:val="CommentTok"/>
        </w:rPr>
        <w:t xml:space="preserve">#&gt;  time n.risk n.event survival std.err lower 95% CI upper 95% CI</w:t>
      </w:r>
      <w:r>
        <w:br/>
      </w:r>
      <w:r>
        <w:rPr>
          <w:rStyle w:val="CommentTok"/>
        </w:rPr>
        <w:t xml:space="preserve">#&gt;    10     54       1    0.981  0.0183        0.946        1.000</w:t>
      </w:r>
      <w:r>
        <w:br/>
      </w:r>
      <w:r>
        <w:rPr>
          <w:rStyle w:val="CommentTok"/>
        </w:rPr>
        <w:t xml:space="preserve">#&gt;    35     53       1    0.963  0.0257        0.914        1.000</w:t>
      </w:r>
      <w:r>
        <w:br/>
      </w:r>
      <w:r>
        <w:rPr>
          <w:rStyle w:val="CommentTok"/>
        </w:rPr>
        <w:t xml:space="preserve">#&gt;    48     52       1    0.944  0.0312        0.885        1.000</w:t>
      </w:r>
      <w:r>
        <w:br/>
      </w:r>
      <w:r>
        <w:rPr>
          <w:rStyle w:val="CommentTok"/>
        </w:rPr>
        <w:t xml:space="preserve">#&gt;    53     51       1    0.926  0.0356        0.859        0.998</w:t>
      </w:r>
      <w:r>
        <w:br/>
      </w:r>
      <w:r>
        <w:rPr>
          <w:rStyle w:val="CommentTok"/>
        </w:rPr>
        <w:t xml:space="preserve">#&gt;    79     50       1    0.907  0.0394        0.833        0.988</w:t>
      </w:r>
      <w:r>
        <w:br/>
      </w:r>
      <w:r>
        <w:rPr>
          <w:rStyle w:val="CommentTok"/>
        </w:rPr>
        <w:t xml:space="preserve">#&gt;    80     49       1    0.889  0.0428        0.809        0.977</w:t>
      </w:r>
      <w:r>
        <w:br/>
      </w:r>
      <w:r>
        <w:rPr>
          <w:rStyle w:val="CommentTok"/>
        </w:rPr>
        <w:t xml:space="preserve">#&gt;   105     48       1    0.870  0.0457        0.785        0.965</w:t>
      </w:r>
      <w:r>
        <w:br/>
      </w:r>
      <w:r>
        <w:rPr>
          <w:rStyle w:val="CommentTok"/>
        </w:rPr>
        <w:t xml:space="preserve">#&gt;   211     47       1    0.852  0.0483        0.762        0.952</w:t>
      </w:r>
      <w:r>
        <w:br/>
      </w:r>
      <w:r>
        <w:rPr>
          <w:rStyle w:val="CommentTok"/>
        </w:rPr>
        <w:t xml:space="preserve">#&gt;   219     46       1    0.833  0.0507        0.740        0.939</w:t>
      </w:r>
      <w:r>
        <w:br/>
      </w:r>
      <w:r>
        <w:rPr>
          <w:rStyle w:val="CommentTok"/>
        </w:rPr>
        <w:t xml:space="preserve">#&gt;   248     45       1    0.815  0.0529        0.718        0.925</w:t>
      </w:r>
      <w:r>
        <w:br/>
      </w:r>
      <w:r>
        <w:rPr>
          <w:rStyle w:val="CommentTok"/>
        </w:rPr>
        <w:t xml:space="preserve">#&gt;   272     44       1    0.796  0.0548        0.696        0.911</w:t>
      </w:r>
      <w:r>
        <w:br/>
      </w:r>
      <w:r>
        <w:rPr>
          <w:rStyle w:val="CommentTok"/>
        </w:rPr>
        <w:t xml:space="preserve">#&gt;   288     43       1    0.778  0.0566        0.674        0.897</w:t>
      </w:r>
      <w:r>
        <w:br/>
      </w:r>
      <w:r>
        <w:rPr>
          <w:rStyle w:val="CommentTok"/>
        </w:rPr>
        <w:t xml:space="preserve">#&gt;   381     42       1    0.759  0.0582        0.653        0.882</w:t>
      </w:r>
      <w:r>
        <w:br/>
      </w:r>
      <w:r>
        <w:rPr>
          <w:rStyle w:val="CommentTok"/>
        </w:rPr>
        <w:t xml:space="preserve">#&gt;   390     41       1    0.741  0.0596        0.633        0.867</w:t>
      </w:r>
      <w:r>
        <w:br/>
      </w:r>
      <w:r>
        <w:rPr>
          <w:rStyle w:val="CommentTok"/>
        </w:rPr>
        <w:t xml:space="preserve">#&gt;   414     40       1    0.722  0.0610        0.612        0.852</w:t>
      </w:r>
      <w:r>
        <w:br/>
      </w:r>
      <w:r>
        <w:rPr>
          <w:rStyle w:val="CommentTok"/>
        </w:rPr>
        <w:t xml:space="preserve">#&gt;   421     39       1    0.704  0.0621        0.592        0.837</w:t>
      </w:r>
      <w:r>
        <w:br/>
      </w:r>
      <w:r>
        <w:rPr>
          <w:rStyle w:val="CommentTok"/>
        </w:rPr>
        <w:t xml:space="preserve">#&gt;   481     38       1    0.685  0.0632        0.572        0.821</w:t>
      </w:r>
      <w:r>
        <w:br/>
      </w:r>
      <w:r>
        <w:rPr>
          <w:rStyle w:val="CommentTok"/>
        </w:rPr>
        <w:t xml:space="preserve">#&gt;   486     37       1    0.667  0.0642        0.552        0.805</w:t>
      </w:r>
      <w:r>
        <w:br/>
      </w:r>
      <w:r>
        <w:rPr>
          <w:rStyle w:val="CommentTok"/>
        </w:rPr>
        <w:t xml:space="preserve">#&gt;   606     36       1    0.648  0.0650        0.533        0.789</w:t>
      </w:r>
      <w:r>
        <w:br/>
      </w:r>
      <w:r>
        <w:rPr>
          <w:rStyle w:val="CommentTok"/>
        </w:rPr>
        <w:t xml:space="preserve">#&gt;   641     35       1    0.630  0.0657        0.513        0.773</w:t>
      </w:r>
      <w:r>
        <w:br/>
      </w:r>
      <w:r>
        <w:rPr>
          <w:rStyle w:val="CommentTok"/>
        </w:rPr>
        <w:t xml:space="preserve">#&gt;   704     34       1    0.611  0.0663        0.494        0.756</w:t>
      </w:r>
      <w:r>
        <w:br/>
      </w:r>
      <w:r>
        <w:rPr>
          <w:rStyle w:val="CommentTok"/>
        </w:rPr>
        <w:t xml:space="preserve">#&gt;   748     33       1    0.593  0.0669        0.475        0.739</w:t>
      </w:r>
      <w:r>
        <w:br/>
      </w:r>
      <w:r>
        <w:rPr>
          <w:rStyle w:val="CommentTok"/>
        </w:rPr>
        <w:t xml:space="preserve">#&gt;  1063     26       1    0.570  0.0681        0.451        0.720</w:t>
      </w:r>
      <w:r>
        <w:br/>
      </w:r>
      <w:r>
        <w:rPr>
          <w:rStyle w:val="CommentTok"/>
        </w:rPr>
        <w:t xml:space="preserve">#&gt;  1074     25       1    0.547  0.0691        0.427        0.701</w:t>
      </w:r>
      <w:r>
        <w:br/>
      </w:r>
      <w:r>
        <w:rPr>
          <w:rStyle w:val="CommentTok"/>
        </w:rPr>
        <w:t xml:space="preserve">#&gt;  2204      6       1    0.456  0.1012        0.295        0.704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              group=High Risk AML </w:t>
      </w:r>
      <w:r>
        <w:br/>
      </w:r>
      <w:r>
        <w:rPr>
          <w:rStyle w:val="CommentTok"/>
        </w:rPr>
        <w:t xml:space="preserve">#&gt;  time n.risk n.event survival std.err lower 95% CI upper 95% CI</w:t>
      </w:r>
      <w:r>
        <w:br/>
      </w:r>
      <w:r>
        <w:rPr>
          <w:rStyle w:val="CommentTok"/>
        </w:rPr>
        <w:t xml:space="preserve">#&gt;     2     45       1    0.978  0.0220        0.936        1.000</w:t>
      </w:r>
      <w:r>
        <w:br/>
      </w:r>
      <w:r>
        <w:rPr>
          <w:rStyle w:val="CommentTok"/>
        </w:rPr>
        <w:t xml:space="preserve">#&gt;    16     44       1    0.956  0.0307        0.897        1.000</w:t>
      </w:r>
      <w:r>
        <w:br/>
      </w:r>
      <w:r>
        <w:rPr>
          <w:rStyle w:val="CommentTok"/>
        </w:rPr>
        <w:t xml:space="preserve">#&gt;    32     43       1    0.933  0.0372        0.863        1.000</w:t>
      </w:r>
      <w:r>
        <w:br/>
      </w:r>
      <w:r>
        <w:rPr>
          <w:rStyle w:val="CommentTok"/>
        </w:rPr>
        <w:t xml:space="preserve">#&gt;    47     42       2    0.889  0.0468        0.802        0.986</w:t>
      </w:r>
      <w:r>
        <w:br/>
      </w:r>
      <w:r>
        <w:rPr>
          <w:rStyle w:val="CommentTok"/>
        </w:rPr>
        <w:t xml:space="preserve">#&gt;    48     40       1    0.867  0.0507        0.773        0.972</w:t>
      </w:r>
      <w:r>
        <w:br/>
      </w:r>
      <w:r>
        <w:rPr>
          <w:rStyle w:val="CommentTok"/>
        </w:rPr>
        <w:t xml:space="preserve">#&gt;    63     39       1    0.844  0.0540        0.745        0.957</w:t>
      </w:r>
      <w:r>
        <w:br/>
      </w:r>
      <w:r>
        <w:rPr>
          <w:rStyle w:val="CommentTok"/>
        </w:rPr>
        <w:t xml:space="preserve">#&gt;    64     38       1    0.822  0.0570        0.718        0.942</w:t>
      </w:r>
      <w:r>
        <w:br/>
      </w:r>
      <w:r>
        <w:rPr>
          <w:rStyle w:val="CommentTok"/>
        </w:rPr>
        <w:t xml:space="preserve">#&gt;    74     37       1    0.800  0.0596        0.691        0.926</w:t>
      </w:r>
      <w:r>
        <w:br/>
      </w:r>
      <w:r>
        <w:rPr>
          <w:rStyle w:val="CommentTok"/>
        </w:rPr>
        <w:t xml:space="preserve">#&gt;    76     36       1    0.778  0.0620        0.665        0.909</w:t>
      </w:r>
      <w:r>
        <w:br/>
      </w:r>
      <w:r>
        <w:rPr>
          <w:rStyle w:val="CommentTok"/>
        </w:rPr>
        <w:t xml:space="preserve">#&gt;    80     35       1    0.756  0.0641        0.640        0.892</w:t>
      </w:r>
      <w:r>
        <w:br/>
      </w:r>
      <w:r>
        <w:rPr>
          <w:rStyle w:val="CommentTok"/>
        </w:rPr>
        <w:t xml:space="preserve">#&gt;    84     34       1    0.733  0.0659        0.615        0.875</w:t>
      </w:r>
      <w:r>
        <w:br/>
      </w:r>
      <w:r>
        <w:rPr>
          <w:rStyle w:val="CommentTok"/>
        </w:rPr>
        <w:t xml:space="preserve">#&gt;    93     33       1    0.711  0.0676        0.590        0.857</w:t>
      </w:r>
      <w:r>
        <w:br/>
      </w:r>
      <w:r>
        <w:rPr>
          <w:rStyle w:val="CommentTok"/>
        </w:rPr>
        <w:t xml:space="preserve">#&gt;   100     32       1    0.689  0.0690        0.566        0.838</w:t>
      </w:r>
      <w:r>
        <w:br/>
      </w:r>
      <w:r>
        <w:rPr>
          <w:rStyle w:val="CommentTok"/>
        </w:rPr>
        <w:t xml:space="preserve">#&gt;   105     31       1    0.667  0.0703        0.542        0.820</w:t>
      </w:r>
      <w:r>
        <w:br/>
      </w:r>
      <w:r>
        <w:rPr>
          <w:rStyle w:val="CommentTok"/>
        </w:rPr>
        <w:t xml:space="preserve">#&gt;   113     30       1    0.644  0.0714        0.519        0.801</w:t>
      </w:r>
      <w:r>
        <w:br/>
      </w:r>
      <w:r>
        <w:rPr>
          <w:rStyle w:val="CommentTok"/>
        </w:rPr>
        <w:t xml:space="preserve">#&gt;   115     29       1    0.622  0.0723        0.496        0.781</w:t>
      </w:r>
      <w:r>
        <w:br/>
      </w:r>
      <w:r>
        <w:rPr>
          <w:rStyle w:val="CommentTok"/>
        </w:rPr>
        <w:t xml:space="preserve">#&gt;   120     28       1    0.600  0.0730        0.473        0.762</w:t>
      </w:r>
      <w:r>
        <w:br/>
      </w:r>
      <w:r>
        <w:rPr>
          <w:rStyle w:val="CommentTok"/>
        </w:rPr>
        <w:t xml:space="preserve">#&gt;   157     27       1    0.578  0.0736        0.450        0.742</w:t>
      </w:r>
      <w:r>
        <w:br/>
      </w:r>
      <w:r>
        <w:rPr>
          <w:rStyle w:val="CommentTok"/>
        </w:rPr>
        <w:t xml:space="preserve">#&gt;   162     26       1    0.556  0.0741        0.428        0.721</w:t>
      </w:r>
      <w:r>
        <w:br/>
      </w:r>
      <w:r>
        <w:rPr>
          <w:rStyle w:val="CommentTok"/>
        </w:rPr>
        <w:t xml:space="preserve">#&gt;   164     25       1    0.533  0.0744        0.406        0.701</w:t>
      </w:r>
      <w:r>
        <w:br/>
      </w:r>
      <w:r>
        <w:rPr>
          <w:rStyle w:val="CommentTok"/>
        </w:rPr>
        <w:t xml:space="preserve">#&gt;   168     24       1    0.511  0.0745        0.384        0.680</w:t>
      </w:r>
      <w:r>
        <w:br/>
      </w:r>
      <w:r>
        <w:rPr>
          <w:rStyle w:val="CommentTok"/>
        </w:rPr>
        <w:t xml:space="preserve">#&gt;   183     23       1    0.489  0.0745        0.363        0.659</w:t>
      </w:r>
      <w:r>
        <w:br/>
      </w:r>
      <w:r>
        <w:rPr>
          <w:rStyle w:val="CommentTok"/>
        </w:rPr>
        <w:t xml:space="preserve">#&gt;   242     22       1    0.467  0.0744        0.341        0.638</w:t>
      </w:r>
      <w:r>
        <w:br/>
      </w:r>
      <w:r>
        <w:rPr>
          <w:rStyle w:val="CommentTok"/>
        </w:rPr>
        <w:t xml:space="preserve">#&gt;   268     21       1    0.444  0.0741        0.321        0.616</w:t>
      </w:r>
      <w:r>
        <w:br/>
      </w:r>
      <w:r>
        <w:rPr>
          <w:rStyle w:val="CommentTok"/>
        </w:rPr>
        <w:t xml:space="preserve">#&gt;   273     20       1    0.422  0.0736        0.300        0.594</w:t>
      </w:r>
      <w:r>
        <w:br/>
      </w:r>
      <w:r>
        <w:rPr>
          <w:rStyle w:val="CommentTok"/>
        </w:rPr>
        <w:t xml:space="preserve">#&gt;   318     19       1    0.400  0.0730        0.280        0.572</w:t>
      </w:r>
      <w:r>
        <w:br/>
      </w:r>
      <w:r>
        <w:rPr>
          <w:rStyle w:val="CommentTok"/>
        </w:rPr>
        <w:t xml:space="preserve">#&gt;   363     18       1    0.378  0.0723        0.260        0.550</w:t>
      </w:r>
      <w:r>
        <w:br/>
      </w:r>
      <w:r>
        <w:rPr>
          <w:rStyle w:val="CommentTok"/>
        </w:rPr>
        <w:t xml:space="preserve">#&gt;   390     17       1    0.356  0.0714        0.240        0.527</w:t>
      </w:r>
      <w:r>
        <w:br/>
      </w:r>
      <w:r>
        <w:rPr>
          <w:rStyle w:val="CommentTok"/>
        </w:rPr>
        <w:t xml:space="preserve">#&gt;   422     16       1    0.333  0.0703        0.221        0.504</w:t>
      </w:r>
      <w:r>
        <w:br/>
      </w:r>
      <w:r>
        <w:rPr>
          <w:rStyle w:val="CommentTok"/>
        </w:rPr>
        <w:t xml:space="preserve">#&gt;   456     15       1    0.311  0.0690        0.201        0.481</w:t>
      </w:r>
      <w:r>
        <w:br/>
      </w:r>
      <w:r>
        <w:rPr>
          <w:rStyle w:val="CommentTok"/>
        </w:rPr>
        <w:t xml:space="preserve">#&gt;   467     14       1    0.289  0.0676        0.183        0.457</w:t>
      </w:r>
      <w:r>
        <w:br/>
      </w:r>
      <w:r>
        <w:rPr>
          <w:rStyle w:val="CommentTok"/>
        </w:rPr>
        <w:t xml:space="preserve">#&gt;   625     13       1    0.267  0.0659        0.164        0.433</w:t>
      </w:r>
      <w:r>
        <w:br/>
      </w:r>
      <w:r>
        <w:rPr>
          <w:rStyle w:val="CommentTok"/>
        </w:rPr>
        <w:t xml:space="preserve">#&gt;   677     12       1    0.244  0.0641        0.146        0.409</w:t>
      </w:r>
    </w:p>
    <w:p>
      <w:pPr>
        <w:pStyle w:val="SourceCode"/>
      </w:pPr>
      <w:r>
        <w:rPr>
          <w:rStyle w:val="FunctionTok"/>
        </w:rPr>
        <w:t xml:space="preserve">survfit</w:t>
      </w:r>
      <w:r>
        <w:rPr>
          <w:rStyle w:val="NormalTok"/>
        </w:rPr>
        <w:t xml:space="preserve">(bmt.cox)</w:t>
      </w:r>
      <w:r>
        <w:br/>
      </w:r>
      <w:r>
        <w:rPr>
          <w:rStyle w:val="CommentTok"/>
        </w:rPr>
        <w:t xml:space="preserve">#&gt; Call: survfit(formula = bmt.cox)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     n events median 0.95LCL 0.95UCL</w:t>
      </w:r>
      <w:r>
        <w:br/>
      </w:r>
      <w:r>
        <w:rPr>
          <w:rStyle w:val="CommentTok"/>
        </w:rPr>
        <w:t xml:space="preserve">#&gt; [1,] 137     83    422     268      NA</w:t>
      </w:r>
      <w:r>
        <w:br/>
      </w:r>
      <w:r>
        <w:rPr>
          <w:rStyle w:val="FunctionTok"/>
        </w:rPr>
        <w:t xml:space="preserve">survfit</w:t>
      </w:r>
      <w:r>
        <w:rPr>
          <w:rStyle w:val="NormalTok"/>
        </w:rPr>
        <w:t xml:space="preserve">(bmt.cox, </w:t>
      </w:r>
      <w:r>
        <w:rPr>
          <w:rStyle w:val="AttributeTok"/>
        </w:rPr>
        <w:t xml:space="preserve">newdata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tibble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group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unique</w:t>
      </w:r>
      <w:r>
        <w:rPr>
          <w:rStyle w:val="NormalTok"/>
        </w:rPr>
        <w:t xml:space="preserve">(bmt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group)))</w:t>
      </w:r>
      <w:r>
        <w:br/>
      </w:r>
      <w:r>
        <w:rPr>
          <w:rStyle w:val="CommentTok"/>
        </w:rPr>
        <w:t xml:space="preserve">#&gt; Call: survfit(formula = bmt.cox, newdata = tibble(group = unique(bmt$group)))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  n events median 0.95LCL 0.95UCL</w:t>
      </w:r>
      <w:r>
        <w:br/>
      </w:r>
      <w:r>
        <w:rPr>
          <w:rStyle w:val="CommentTok"/>
        </w:rPr>
        <w:t xml:space="preserve">#&gt; 1 137     83    422     268      NA</w:t>
      </w:r>
      <w:r>
        <w:br/>
      </w:r>
      <w:r>
        <w:rPr>
          <w:rStyle w:val="CommentTok"/>
        </w:rPr>
        <w:t xml:space="preserve">#&gt; 2 137     83     NA     625      NA</w:t>
      </w:r>
      <w:r>
        <w:br/>
      </w:r>
      <w:r>
        <w:rPr>
          <w:rStyle w:val="CommentTok"/>
        </w:rPr>
        <w:t xml:space="preserve">#&gt; 3 137     83    268     162     467</w:t>
      </w:r>
    </w:p>
    <w:p>
      <w:pPr>
        <w:pStyle w:val="SourceCode"/>
      </w:pPr>
      <w:r>
        <w:rPr>
          <w:rStyle w:val="NormalTok"/>
        </w:rPr>
        <w:t xml:space="preserve">bmt.cox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survfit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newdata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tibble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group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unique</w:t>
      </w:r>
      <w:r>
        <w:rPr>
          <w:rStyle w:val="NormalTok"/>
        </w:rPr>
        <w:t xml:space="preserve">(bmt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group)))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summary</w:t>
      </w:r>
      <w:r>
        <w:rPr>
          <w:rStyle w:val="NormalTok"/>
        </w:rPr>
        <w:t xml:space="preserve">()</w:t>
      </w:r>
      <w:r>
        <w:br/>
      </w:r>
      <w:r>
        <w:rPr>
          <w:rStyle w:val="CommentTok"/>
        </w:rPr>
        <w:t xml:space="preserve">#&gt; Call: survfit(formula = bmt.cox, newdata = tibble(group = unique(bmt$group)))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time n.risk n.event survival1 survival2 survival3</w:t>
      </w:r>
      <w:r>
        <w:br/>
      </w:r>
      <w:r>
        <w:rPr>
          <w:rStyle w:val="CommentTok"/>
        </w:rPr>
        <w:t xml:space="preserve">#&gt;     1    137       1     0.993     0.996     0.989</w:t>
      </w:r>
      <w:r>
        <w:br/>
      </w:r>
      <w:r>
        <w:rPr>
          <w:rStyle w:val="CommentTok"/>
        </w:rPr>
        <w:t xml:space="preserve">#&gt;     2    136       1     0.985     0.992     0.978</w:t>
      </w:r>
      <w:r>
        <w:br/>
      </w:r>
      <w:r>
        <w:rPr>
          <w:rStyle w:val="CommentTok"/>
        </w:rPr>
        <w:t xml:space="preserve">#&gt;    10    135       1     0.978     0.987     0.968</w:t>
      </w:r>
      <w:r>
        <w:br/>
      </w:r>
      <w:r>
        <w:rPr>
          <w:rStyle w:val="CommentTok"/>
        </w:rPr>
        <w:t xml:space="preserve">#&gt;    16    134       1     0.970     0.983     0.957</w:t>
      </w:r>
      <w:r>
        <w:br/>
      </w:r>
      <w:r>
        <w:rPr>
          <w:rStyle w:val="CommentTok"/>
        </w:rPr>
        <w:t xml:space="preserve">#&gt;    32    133       1     0.963     0.979     0.946</w:t>
      </w:r>
      <w:r>
        <w:br/>
      </w:r>
      <w:r>
        <w:rPr>
          <w:rStyle w:val="CommentTok"/>
        </w:rPr>
        <w:t xml:space="preserve">#&gt;    35    132       1     0.955     0.975     0.935</w:t>
      </w:r>
      <w:r>
        <w:br/>
      </w:r>
      <w:r>
        <w:rPr>
          <w:rStyle w:val="CommentTok"/>
        </w:rPr>
        <w:t xml:space="preserve">#&gt;    47    131       2     0.941     0.966     0.914</w:t>
      </w:r>
      <w:r>
        <w:br/>
      </w:r>
      <w:r>
        <w:rPr>
          <w:rStyle w:val="CommentTok"/>
        </w:rPr>
        <w:t xml:space="preserve">#&gt;    48    129       2     0.926     0.957     0.893</w:t>
      </w:r>
      <w:r>
        <w:br/>
      </w:r>
      <w:r>
        <w:rPr>
          <w:rStyle w:val="CommentTok"/>
        </w:rPr>
        <w:t xml:space="preserve">#&gt;    53    127       1     0.918     0.953     0.882</w:t>
      </w:r>
      <w:r>
        <w:br/>
      </w:r>
      <w:r>
        <w:rPr>
          <w:rStyle w:val="CommentTok"/>
        </w:rPr>
        <w:t xml:space="preserve">#&gt;    55    126       1     0.911     0.949     0.872</w:t>
      </w:r>
      <w:r>
        <w:br/>
      </w:r>
      <w:r>
        <w:rPr>
          <w:rStyle w:val="CommentTok"/>
        </w:rPr>
        <w:t xml:space="preserve">#&gt;    63    125       1     0.903     0.944     0.861</w:t>
      </w:r>
      <w:r>
        <w:br/>
      </w:r>
      <w:r>
        <w:rPr>
          <w:rStyle w:val="CommentTok"/>
        </w:rPr>
        <w:t xml:space="preserve">#&gt;    64    124       1     0.896     0.940     0.851</w:t>
      </w:r>
      <w:r>
        <w:br/>
      </w:r>
      <w:r>
        <w:rPr>
          <w:rStyle w:val="CommentTok"/>
        </w:rPr>
        <w:t xml:space="preserve">#&gt;    74    123       2     0.881     0.931     0.830</w:t>
      </w:r>
      <w:r>
        <w:br/>
      </w:r>
      <w:r>
        <w:rPr>
          <w:rStyle w:val="CommentTok"/>
        </w:rPr>
        <w:t xml:space="preserve">#&gt;    76    121       1     0.873     0.926     0.819</w:t>
      </w:r>
      <w:r>
        <w:br/>
      </w:r>
      <w:r>
        <w:rPr>
          <w:rStyle w:val="CommentTok"/>
        </w:rPr>
        <w:t xml:space="preserve">#&gt;    79    120       1     0.865     0.922     0.809</w:t>
      </w:r>
      <w:r>
        <w:br/>
      </w:r>
      <w:r>
        <w:rPr>
          <w:rStyle w:val="CommentTok"/>
        </w:rPr>
        <w:t xml:space="preserve">#&gt;    80    119       2     0.850     0.913     0.788</w:t>
      </w:r>
      <w:r>
        <w:br/>
      </w:r>
      <w:r>
        <w:rPr>
          <w:rStyle w:val="CommentTok"/>
        </w:rPr>
        <w:t xml:space="preserve">#&gt;    84    117       1     0.843     0.908     0.778</w:t>
      </w:r>
      <w:r>
        <w:br/>
      </w:r>
      <w:r>
        <w:rPr>
          <w:rStyle w:val="CommentTok"/>
        </w:rPr>
        <w:t xml:space="preserve">#&gt;    86    116       1     0.835     0.903     0.768</w:t>
      </w:r>
      <w:r>
        <w:br/>
      </w:r>
      <w:r>
        <w:rPr>
          <w:rStyle w:val="CommentTok"/>
        </w:rPr>
        <w:t xml:space="preserve">#&gt;    93    115       1     0.827     0.899     0.757</w:t>
      </w:r>
      <w:r>
        <w:br/>
      </w:r>
      <w:r>
        <w:rPr>
          <w:rStyle w:val="CommentTok"/>
        </w:rPr>
        <w:t xml:space="preserve">#&gt;   100    114       1     0.820     0.894     0.747</w:t>
      </w:r>
      <w:r>
        <w:br/>
      </w:r>
      <w:r>
        <w:rPr>
          <w:rStyle w:val="CommentTok"/>
        </w:rPr>
        <w:t xml:space="preserve">#&gt;   104    113       1     0.812     0.889     0.737</w:t>
      </w:r>
      <w:r>
        <w:br/>
      </w:r>
      <w:r>
        <w:rPr>
          <w:rStyle w:val="CommentTok"/>
        </w:rPr>
        <w:t xml:space="preserve">#&gt;   105    112       2     0.797     0.880     0.717</w:t>
      </w:r>
      <w:r>
        <w:br/>
      </w:r>
      <w:r>
        <w:rPr>
          <w:rStyle w:val="CommentTok"/>
        </w:rPr>
        <w:t xml:space="preserve">#&gt;   107    110       1     0.789     0.875     0.707</w:t>
      </w:r>
      <w:r>
        <w:br/>
      </w:r>
      <w:r>
        <w:rPr>
          <w:rStyle w:val="CommentTok"/>
        </w:rPr>
        <w:t xml:space="preserve">#&gt;   109    109       1     0.782     0.870     0.697</w:t>
      </w:r>
      <w:r>
        <w:br/>
      </w:r>
      <w:r>
        <w:rPr>
          <w:rStyle w:val="CommentTok"/>
        </w:rPr>
        <w:t xml:space="preserve">#&gt;   110    108       1     0.774     0.866     0.687</w:t>
      </w:r>
      <w:r>
        <w:br/>
      </w:r>
      <w:r>
        <w:rPr>
          <w:rStyle w:val="CommentTok"/>
        </w:rPr>
        <w:t xml:space="preserve">#&gt;   113    107       1     0.766     0.861     0.677</w:t>
      </w:r>
      <w:r>
        <w:br/>
      </w:r>
      <w:r>
        <w:rPr>
          <w:rStyle w:val="CommentTok"/>
        </w:rPr>
        <w:t xml:space="preserve">#&gt;   115    106       1     0.759     0.856     0.667</w:t>
      </w:r>
      <w:r>
        <w:br/>
      </w:r>
      <w:r>
        <w:rPr>
          <w:rStyle w:val="CommentTok"/>
        </w:rPr>
        <w:t xml:space="preserve">#&gt;   120    105       1     0.751     0.851     0.657</w:t>
      </w:r>
      <w:r>
        <w:br/>
      </w:r>
      <w:r>
        <w:rPr>
          <w:rStyle w:val="CommentTok"/>
        </w:rPr>
        <w:t xml:space="preserve">#&gt;   122    104       2     0.735     0.841     0.637</w:t>
      </w:r>
      <w:r>
        <w:br/>
      </w:r>
      <w:r>
        <w:rPr>
          <w:rStyle w:val="CommentTok"/>
        </w:rPr>
        <w:t xml:space="preserve">#&gt;   129    102       1     0.727     0.836     0.627</w:t>
      </w:r>
      <w:r>
        <w:br/>
      </w:r>
      <w:r>
        <w:rPr>
          <w:rStyle w:val="CommentTok"/>
        </w:rPr>
        <w:t xml:space="preserve">#&gt;   157    101       1     0.720     0.831     0.617</w:t>
      </w:r>
      <w:r>
        <w:br/>
      </w:r>
      <w:r>
        <w:rPr>
          <w:rStyle w:val="CommentTok"/>
        </w:rPr>
        <w:t xml:space="preserve">#&gt;   162    100       1     0.712     0.826     0.607</w:t>
      </w:r>
      <w:r>
        <w:br/>
      </w:r>
      <w:r>
        <w:rPr>
          <w:rStyle w:val="CommentTok"/>
        </w:rPr>
        <w:t xml:space="preserve">#&gt;   164     99       1     0.704     0.821     0.598</w:t>
      </w:r>
      <w:r>
        <w:br/>
      </w:r>
      <w:r>
        <w:rPr>
          <w:rStyle w:val="CommentTok"/>
        </w:rPr>
        <w:t xml:space="preserve">#&gt;   168     98       1     0.696     0.815     0.588</w:t>
      </w:r>
      <w:r>
        <w:br/>
      </w:r>
      <w:r>
        <w:rPr>
          <w:rStyle w:val="CommentTok"/>
        </w:rPr>
        <w:t xml:space="preserve">#&gt;   172     97       1     0.688     0.810     0.578</w:t>
      </w:r>
      <w:r>
        <w:br/>
      </w:r>
      <w:r>
        <w:rPr>
          <w:rStyle w:val="CommentTok"/>
        </w:rPr>
        <w:t xml:space="preserve">#&gt;   183     96       1     0.680     0.805     0.568</w:t>
      </w:r>
      <w:r>
        <w:br/>
      </w:r>
      <w:r>
        <w:rPr>
          <w:rStyle w:val="CommentTok"/>
        </w:rPr>
        <w:t xml:space="preserve">#&gt;   192     95       1     0.672     0.800     0.558</w:t>
      </w:r>
      <w:r>
        <w:br/>
      </w:r>
      <w:r>
        <w:rPr>
          <w:rStyle w:val="CommentTok"/>
        </w:rPr>
        <w:t xml:space="preserve">#&gt;   194     94       1     0.664     0.794     0.549</w:t>
      </w:r>
      <w:r>
        <w:br/>
      </w:r>
      <w:r>
        <w:rPr>
          <w:rStyle w:val="CommentTok"/>
        </w:rPr>
        <w:t xml:space="preserve">#&gt;   211     93       1     0.656     0.789     0.539</w:t>
      </w:r>
      <w:r>
        <w:br/>
      </w:r>
      <w:r>
        <w:rPr>
          <w:rStyle w:val="CommentTok"/>
        </w:rPr>
        <w:t xml:space="preserve">#&gt;   219     92       1     0.648     0.783     0.530</w:t>
      </w:r>
      <w:r>
        <w:br/>
      </w:r>
      <w:r>
        <w:rPr>
          <w:rStyle w:val="CommentTok"/>
        </w:rPr>
        <w:t xml:space="preserve">#&gt;   230     90       1     0.640     0.778     0.520</w:t>
      </w:r>
      <w:r>
        <w:br/>
      </w:r>
      <w:r>
        <w:rPr>
          <w:rStyle w:val="CommentTok"/>
        </w:rPr>
        <w:t xml:space="preserve">#&gt;   242     89       1     0.632     0.773     0.511</w:t>
      </w:r>
      <w:r>
        <w:br/>
      </w:r>
      <w:r>
        <w:rPr>
          <w:rStyle w:val="CommentTok"/>
        </w:rPr>
        <w:t xml:space="preserve">#&gt;   248     88       1     0.624     0.767     0.501</w:t>
      </w:r>
      <w:r>
        <w:br/>
      </w:r>
      <w:r>
        <w:rPr>
          <w:rStyle w:val="CommentTok"/>
        </w:rPr>
        <w:t xml:space="preserve">#&gt;   268     87       1     0.616     0.761     0.492</w:t>
      </w:r>
      <w:r>
        <w:br/>
      </w:r>
      <w:r>
        <w:rPr>
          <w:rStyle w:val="CommentTok"/>
        </w:rPr>
        <w:t xml:space="preserve">#&gt;   272     86       1     0.608     0.756     0.482</w:t>
      </w:r>
      <w:r>
        <w:br/>
      </w:r>
      <w:r>
        <w:rPr>
          <w:rStyle w:val="CommentTok"/>
        </w:rPr>
        <w:t xml:space="preserve">#&gt;   273     85       1     0.600     0.750     0.473</w:t>
      </w:r>
      <w:r>
        <w:br/>
      </w:r>
      <w:r>
        <w:rPr>
          <w:rStyle w:val="CommentTok"/>
        </w:rPr>
        <w:t xml:space="preserve">#&gt;   276     84       1     0.592     0.745     0.464</w:t>
      </w:r>
      <w:r>
        <w:br/>
      </w:r>
      <w:r>
        <w:rPr>
          <w:rStyle w:val="CommentTok"/>
        </w:rPr>
        <w:t xml:space="preserve">#&gt;   288     83       1     0.584     0.739     0.454</w:t>
      </w:r>
      <w:r>
        <w:br/>
      </w:r>
      <w:r>
        <w:rPr>
          <w:rStyle w:val="CommentTok"/>
        </w:rPr>
        <w:t xml:space="preserve">#&gt;   318     82       1     0.576     0.733     0.445</w:t>
      </w:r>
      <w:r>
        <w:br/>
      </w:r>
      <w:r>
        <w:rPr>
          <w:rStyle w:val="CommentTok"/>
        </w:rPr>
        <w:t xml:space="preserve">#&gt;   332     81       1     0.568     0.727     0.436</w:t>
      </w:r>
      <w:r>
        <w:br/>
      </w:r>
      <w:r>
        <w:rPr>
          <w:rStyle w:val="CommentTok"/>
        </w:rPr>
        <w:t xml:space="preserve">#&gt;   363     80       1     0.560     0.722     0.427</w:t>
      </w:r>
      <w:r>
        <w:br/>
      </w:r>
      <w:r>
        <w:rPr>
          <w:rStyle w:val="CommentTok"/>
        </w:rPr>
        <w:t xml:space="preserve">#&gt;   381     79       1     0.552     0.716     0.418</w:t>
      </w:r>
      <w:r>
        <w:br/>
      </w:r>
      <w:r>
        <w:rPr>
          <w:rStyle w:val="CommentTok"/>
        </w:rPr>
        <w:t xml:space="preserve">#&gt;   383     78       1     0.544     0.710     0.409</w:t>
      </w:r>
      <w:r>
        <w:br/>
      </w:r>
      <w:r>
        <w:rPr>
          <w:rStyle w:val="CommentTok"/>
        </w:rPr>
        <w:t xml:space="preserve">#&gt;   390     77       2     0.528     0.698     0.392</w:t>
      </w:r>
      <w:r>
        <w:br/>
      </w:r>
      <w:r>
        <w:rPr>
          <w:rStyle w:val="CommentTok"/>
        </w:rPr>
        <w:t xml:space="preserve">#&gt;   414     75       1     0.520     0.692     0.383</w:t>
      </w:r>
      <w:r>
        <w:br/>
      </w:r>
      <w:r>
        <w:rPr>
          <w:rStyle w:val="CommentTok"/>
        </w:rPr>
        <w:t xml:space="preserve">#&gt;   418     74       1     0.512     0.686     0.374</w:t>
      </w:r>
      <w:r>
        <w:br/>
      </w:r>
      <w:r>
        <w:rPr>
          <w:rStyle w:val="CommentTok"/>
        </w:rPr>
        <w:t xml:space="preserve">#&gt;   421     73       1     0.504     0.680     0.366</w:t>
      </w:r>
      <w:r>
        <w:br/>
      </w:r>
      <w:r>
        <w:rPr>
          <w:rStyle w:val="CommentTok"/>
        </w:rPr>
        <w:t xml:space="preserve">#&gt;   422     72       1     0.496     0.674     0.357</w:t>
      </w:r>
      <w:r>
        <w:br/>
      </w:r>
      <w:r>
        <w:rPr>
          <w:rStyle w:val="CommentTok"/>
        </w:rPr>
        <w:t xml:space="preserve">#&gt;   456     71       1     0.488     0.667     0.349</w:t>
      </w:r>
      <w:r>
        <w:br/>
      </w:r>
      <w:r>
        <w:rPr>
          <w:rStyle w:val="CommentTok"/>
        </w:rPr>
        <w:t xml:space="preserve">#&gt;   466     70       1     0.480     0.661     0.340</w:t>
      </w:r>
      <w:r>
        <w:br/>
      </w:r>
      <w:r>
        <w:rPr>
          <w:rStyle w:val="CommentTok"/>
        </w:rPr>
        <w:t xml:space="preserve">#&gt;   467     69       1     0.472     0.655     0.332</w:t>
      </w:r>
      <w:r>
        <w:br/>
      </w:r>
      <w:r>
        <w:rPr>
          <w:rStyle w:val="CommentTok"/>
        </w:rPr>
        <w:t xml:space="preserve">#&gt;   481     68       1     0.464     0.649     0.324</w:t>
      </w:r>
      <w:r>
        <w:br/>
      </w:r>
      <w:r>
        <w:rPr>
          <w:rStyle w:val="CommentTok"/>
        </w:rPr>
        <w:t xml:space="preserve">#&gt;   486     67       1     0.455     0.642     0.315</w:t>
      </w:r>
      <w:r>
        <w:br/>
      </w:r>
      <w:r>
        <w:rPr>
          <w:rStyle w:val="CommentTok"/>
        </w:rPr>
        <w:t xml:space="preserve">#&gt;   487     66       1     0.447     0.636     0.307</w:t>
      </w:r>
      <w:r>
        <w:br/>
      </w:r>
      <w:r>
        <w:rPr>
          <w:rStyle w:val="CommentTok"/>
        </w:rPr>
        <w:t xml:space="preserve">#&gt;   526     65       1     0.439     0.629     0.299</w:t>
      </w:r>
      <w:r>
        <w:br/>
      </w:r>
      <w:r>
        <w:rPr>
          <w:rStyle w:val="CommentTok"/>
        </w:rPr>
        <w:t xml:space="preserve">#&gt;   606     63       1     0.431     0.623     0.291</w:t>
      </w:r>
      <w:r>
        <w:br/>
      </w:r>
      <w:r>
        <w:rPr>
          <w:rStyle w:val="CommentTok"/>
        </w:rPr>
        <w:t xml:space="preserve">#&gt;   609     62       1     0.423     0.616     0.283</w:t>
      </w:r>
      <w:r>
        <w:br/>
      </w:r>
      <w:r>
        <w:rPr>
          <w:rStyle w:val="CommentTok"/>
        </w:rPr>
        <w:t xml:space="preserve">#&gt;   625     61       1     0.415     0.609     0.275</w:t>
      </w:r>
      <w:r>
        <w:br/>
      </w:r>
      <w:r>
        <w:rPr>
          <w:rStyle w:val="CommentTok"/>
        </w:rPr>
        <w:t xml:space="preserve">#&gt;   641     60       1     0.407     0.603     0.267</w:t>
      </w:r>
      <w:r>
        <w:br/>
      </w:r>
      <w:r>
        <w:rPr>
          <w:rStyle w:val="CommentTok"/>
        </w:rPr>
        <w:t xml:space="preserve">#&gt;   662     59       1     0.399     0.596     0.260</w:t>
      </w:r>
      <w:r>
        <w:br/>
      </w:r>
      <w:r>
        <w:rPr>
          <w:rStyle w:val="CommentTok"/>
        </w:rPr>
        <w:t xml:space="preserve">#&gt;   677     58       1     0.391     0.589     0.252</w:t>
      </w:r>
      <w:r>
        <w:br/>
      </w:r>
      <w:r>
        <w:rPr>
          <w:rStyle w:val="CommentTok"/>
        </w:rPr>
        <w:t xml:space="preserve">#&gt;   704     57       1     0.383     0.582     0.244</w:t>
      </w:r>
      <w:r>
        <w:br/>
      </w:r>
      <w:r>
        <w:rPr>
          <w:rStyle w:val="CommentTok"/>
        </w:rPr>
        <w:t xml:space="preserve">#&gt;   748     56       1     0.374     0.575     0.237</w:t>
      </w:r>
      <w:r>
        <w:br/>
      </w:r>
      <w:r>
        <w:rPr>
          <w:rStyle w:val="CommentTok"/>
        </w:rPr>
        <w:t xml:space="preserve">#&gt;  1063     47       1     0.365     0.567     0.228</w:t>
      </w:r>
      <w:r>
        <w:br/>
      </w:r>
      <w:r>
        <w:rPr>
          <w:rStyle w:val="CommentTok"/>
        </w:rPr>
        <w:t xml:space="preserve">#&gt;  1074     46       1     0.356     0.559     0.220</w:t>
      </w:r>
      <w:r>
        <w:br/>
      </w:r>
      <w:r>
        <w:rPr>
          <w:rStyle w:val="CommentTok"/>
        </w:rPr>
        <w:t xml:space="preserve">#&gt;  2204      9       1     0.313     0.520     0.182</w:t>
      </w:r>
    </w:p>
    <w:bookmarkEnd w:id="90"/>
    <w:bookmarkEnd w:id="91"/>
    <w:bookmarkStart w:id="96" w:name="adjustment-for-ties-optional"/>
    <w:p>
      <w:pPr>
        <w:pStyle w:val="Heading1"/>
      </w:pPr>
      <w:r>
        <w:t xml:space="preserve">6. Adjustment for Ties (optional)</w:t>
      </w:r>
    </w:p>
    <w:p>
      <w:pPr>
        <w:pStyle w:val="FirstParagraph"/>
      </w:pPr>
      <w:r>
        <w:t xml:space="preserve">At each time</w:t>
      </w:r>
      <w:r>
        <w:t xml:space="preserve"> </w:t>
      </w:r>
      <m:oMath>
        <m:sSub>
          <m:e>
            <m:r>
              <m:t>t</m:t>
            </m:r>
          </m:e>
          <m:sub>
            <m:r>
              <m:t>i</m:t>
            </m:r>
          </m:sub>
        </m:sSub>
      </m:oMath>
      <w:r>
        <w:t xml:space="preserve"> </w:t>
      </w:r>
      <w:r>
        <w:t xml:space="preserve">at which more than one of the subjects has an event,</w:t>
      </w:r>
      <w:r>
        <w:t xml:space="preserve"> </w:t>
      </w:r>
      <w:r>
        <w:t xml:space="preserve">let</w:t>
      </w:r>
      <w:r>
        <w:t xml:space="preserve"> </w:t>
      </w:r>
      <m:oMath>
        <m:sSub>
          <m:e>
            <m:r>
              <m:t>d</m:t>
            </m:r>
          </m:e>
          <m:sub>
            <m:r>
              <m:t>i</m:t>
            </m:r>
          </m:sub>
        </m:sSub>
      </m:oMath>
      <w:r>
        <w:t xml:space="preserve"> </w:t>
      </w:r>
      <w:r>
        <w:t xml:space="preserve">be the number of events at that time,</w:t>
      </w:r>
      <w:r>
        <w:t xml:space="preserve"> </w:t>
      </w:r>
      <m:oMath>
        <m:sSub>
          <m:e>
            <m:r>
              <m:t>D</m:t>
            </m:r>
          </m:e>
          <m:sub>
            <m:r>
              <m:t>i</m:t>
            </m:r>
          </m:sub>
        </m:sSub>
      </m:oMath>
      <w:r>
        <w:t xml:space="preserve"> </w:t>
      </w:r>
      <w:r>
        <w:t xml:space="preserve">the set of</w:t>
      </w:r>
      <w:r>
        <w:t xml:space="preserve"> </w:t>
      </w:r>
      <w:r>
        <w:t xml:space="preserve">subjects with events at that time, and let</w:t>
      </w:r>
      <w:r>
        <w:t xml:space="preserve"> </w:t>
      </w:r>
      <m:oMath>
        <m:sSub>
          <m:e>
            <m:r>
              <m:t>s</m:t>
            </m:r>
          </m:e>
          <m:sub>
            <m:r>
              <m:t>i</m:t>
            </m:r>
          </m:sub>
        </m:sSub>
      </m:oMath>
      <w:r>
        <w:t xml:space="preserve"> </w:t>
      </w:r>
      <w:r>
        <w:t xml:space="preserve">be a covariate vector</w:t>
      </w:r>
      <w:r>
        <w:t xml:space="preserve"> </w:t>
      </w:r>
      <w:r>
        <w:t xml:space="preserve">for an artificial subject obtained by adding up the covariate values for</w:t>
      </w:r>
      <w:r>
        <w:t xml:space="preserve"> </w:t>
      </w:r>
      <w:r>
        <w:t xml:space="preserve">the subjects with an event at time</w:t>
      </w:r>
      <w:r>
        <w:t xml:space="preserve"> </w:t>
      </w:r>
      <m:oMath>
        <m:sSub>
          <m:e>
            <m:r>
              <m:t>t</m:t>
            </m:r>
          </m:e>
          <m:sub>
            <m:r>
              <m:t>i</m:t>
            </m:r>
          </m:sub>
        </m:sSub>
      </m:oMath>
      <w:r>
        <w:t xml:space="preserve">. Let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acc>
                <m:accPr>
                  <m:chr m:val="‾"/>
                </m:accPr>
                <m:e>
                  <m:r>
                    <m:t>η</m:t>
                  </m:r>
                </m:e>
              </m:acc>
            </m:e>
            <m:sub>
              <m:r>
                <m:t>i</m:t>
              </m:r>
            </m:sub>
          </m:sSub>
          <m:r>
            <m:rPr>
              <m:sty m:val="p"/>
            </m:rPr>
            <m:t>=</m:t>
          </m:r>
          <m:sSub>
            <m:e>
              <m:r>
                <m:t>β</m:t>
              </m:r>
            </m:e>
            <m:sub>
              <m:r>
                <m:t>1</m:t>
              </m:r>
            </m:sub>
          </m:sSub>
          <m:sSub>
            <m:e>
              <m:r>
                <m:t>s</m:t>
              </m:r>
            </m:e>
            <m:sub>
              <m:r>
                <m:t>i</m:t>
              </m:r>
              <m:r>
                <m:t>1</m:t>
              </m:r>
            </m:sub>
          </m:sSub>
          <m:r>
            <m:rPr>
              <m:sty m:val="p"/>
            </m:rPr>
            <m:t>+</m:t>
          </m:r>
          <m:r>
            <m:rPr>
              <m:sty m:val="p"/>
            </m:rPr>
            <m:t>⋯</m:t>
          </m:r>
          <m:r>
            <m:rPr>
              <m:sty m:val="p"/>
            </m:rPr>
            <m:t>+</m:t>
          </m:r>
          <m:sSub>
            <m:e>
              <m:r>
                <m:t>β</m:t>
              </m:r>
            </m:e>
            <m:sub>
              <m:r>
                <m:t>p</m:t>
              </m:r>
            </m:sub>
          </m:sSub>
          <m:sSub>
            <m:e>
              <m:r>
                <m:t>s</m:t>
              </m:r>
            </m:e>
            <m:sub>
              <m:r>
                <m:t>i</m:t>
              </m:r>
              <m:r>
                <m:t>p</m:t>
              </m:r>
            </m:sub>
          </m:sSub>
        </m:oMath>
      </m:oMathPara>
    </w:p>
    <w:p>
      <w:pPr>
        <w:pStyle w:val="FirstParagraph"/>
      </w:pPr>
      <w:r>
        <w:t xml:space="preserve">and</w:t>
      </w:r>
      <w:r>
        <w:t xml:space="preserve"> </w:t>
      </w:r>
      <m:oMath>
        <m:sSub>
          <m:e>
            <m:acc>
              <m:accPr>
                <m:chr m:val="‾"/>
              </m:accPr>
              <m:e>
                <m:r>
                  <m:t>θ</m:t>
                </m:r>
              </m:e>
            </m:acc>
          </m:e>
          <m:sub>
            <m:r>
              <m:t>i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exp</m:t>
        </m:r>
        <m:r>
          <m:t>​</m:t>
        </m:r>
        <m:d>
          <m:dPr>
            <m:begChr m:val="{"/>
            <m:sepChr m:val=""/>
            <m:endChr m:val="}"/>
            <m:grow/>
          </m:dPr>
          <m:e>
            <m:sSub>
              <m:e>
                <m:acc>
                  <m:accPr>
                    <m:chr m:val="‾"/>
                  </m:accPr>
                  <m:e>
                    <m:r>
                      <m:t>η</m:t>
                    </m:r>
                  </m:e>
                </m:acc>
              </m:e>
              <m:sub>
                <m:r>
                  <m:t>i</m:t>
                </m:r>
              </m:sub>
            </m:sSub>
          </m:e>
        </m:d>
        <m:r>
          <m:t>​</m:t>
        </m:r>
      </m:oMath>
      <w:r>
        <w:t xml:space="preserve">.</w:t>
      </w:r>
    </w:p>
    <w:p>
      <w:pPr>
        <w:pStyle w:val="BodyText"/>
      </w:pPr>
      <w:r>
        <w:t xml:space="preserve">Note that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sSub>
                <m:e>
                  <m:acc>
                    <m:accPr>
                      <m:chr m:val="‾"/>
                    </m:accPr>
                    <m:e>
                      <m:r>
                        <m:t>η</m:t>
                      </m:r>
                    </m:e>
                  </m:acc>
                </m:e>
                <m:sub>
                  <m:r>
                    <m:t>i</m:t>
                  </m:r>
                </m:sub>
              </m:sSub>
              <m:r>
                <m:t>&amp;</m:t>
              </m:r>
              <m:r>
                <m:rPr>
                  <m:sty m:val="p"/>
                </m:rPr>
                <m:t>=</m:t>
              </m:r>
              <m:nary>
                <m:naryPr>
                  <m:chr m:val="∑"/>
                  <m:limLoc m:val="undOvr"/>
                  <m:subHide m:val="off"/>
                  <m:supHide m:val="on"/>
                </m:naryPr>
                <m:sub>
                  <m:r>
                    <m:t>j</m:t>
                  </m:r>
                  <m:r>
                    <m:rPr>
                      <m:sty m:val="p"/>
                    </m:rPr>
                    <m:t>∈</m:t>
                  </m:r>
                  <m:sSub>
                    <m:e>
                      <m:r>
                        <m:t>D</m:t>
                      </m:r>
                    </m:e>
                    <m:sub>
                      <m:r>
                        <m:t>i</m:t>
                      </m:r>
                    </m:sub>
                  </m:sSub>
                </m:sub>
                <m:sup>
                  <m:r>
                    <m:t>​</m:t>
                  </m:r>
                </m:sup>
                <m:e>
                  <m:sSub>
                    <m:e>
                      <m:r>
                        <m:t>β</m:t>
                      </m:r>
                    </m:e>
                    <m:sub>
                      <m:r>
                        <m:t>1</m:t>
                      </m:r>
                    </m:sub>
                  </m:sSub>
                </m:e>
              </m:nary>
              <m:sSub>
                <m:e>
                  <m:r>
                    <m:t>x</m:t>
                  </m:r>
                </m:e>
                <m:sub>
                  <m:r>
                    <m:t>j</m:t>
                  </m:r>
                  <m:r>
                    <m:t>1</m:t>
                  </m:r>
                </m:sub>
              </m:sSub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⋯</m:t>
              </m:r>
              <m:r>
                <m:rPr>
                  <m:sty m:val="p"/>
                </m:rPr>
                <m:t>+</m:t>
              </m:r>
              <m:sSub>
                <m:e>
                  <m:r>
                    <m:t>β</m:t>
                  </m:r>
                </m:e>
                <m:sub>
                  <m:r>
                    <m:t>p</m:t>
                  </m:r>
                </m:sub>
              </m:sSub>
              <m:sSub>
                <m:e>
                  <m:r>
                    <m:t>x</m:t>
                  </m:r>
                </m:e>
                <m:sub>
                  <m:r>
                    <m:t>j</m:t>
                  </m:r>
                  <m:r>
                    <m:t>p</m:t>
                  </m:r>
                </m:sub>
              </m:sSub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sSub>
                <m:e>
                  <m:r>
                    <m:t>β</m:t>
                  </m:r>
                </m:e>
                <m:sub>
                  <m:r>
                    <m:t>1</m:t>
                  </m:r>
                </m:sub>
              </m:sSub>
              <m:sSub>
                <m:e>
                  <m:r>
                    <m:t>s</m:t>
                  </m:r>
                </m:e>
                <m:sub>
                  <m:r>
                    <m:t>i</m:t>
                  </m:r>
                  <m:r>
                    <m:t>1</m:t>
                  </m:r>
                </m:sub>
              </m:sSub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⋯</m:t>
              </m:r>
              <m:r>
                <m:rPr>
                  <m:sty m:val="p"/>
                </m:rPr>
                <m:t>+</m:t>
              </m:r>
              <m:sSub>
                <m:e>
                  <m:r>
                    <m:t>β</m:t>
                  </m:r>
                </m:e>
                <m:sub>
                  <m:r>
                    <m:t>p</m:t>
                  </m:r>
                </m:sub>
              </m:sSub>
              <m:sSub>
                <m:e>
                  <m:r>
                    <m:t>s</m:t>
                  </m:r>
                </m:e>
                <m:sub>
                  <m:r>
                    <m:t>i</m:t>
                  </m:r>
                  <m:r>
                    <m:t>p</m:t>
                  </m:r>
                </m:sub>
              </m:sSub>
            </m:e>
            <m:e>
              <m:sSub>
                <m:e>
                  <m:acc>
                    <m:accPr>
                      <m:chr m:val="‾"/>
                    </m:accPr>
                    <m:e>
                      <m:r>
                        <m:t>θ</m:t>
                      </m:r>
                    </m:e>
                  </m:acc>
                </m:e>
                <m:sub>
                  <m:r>
                    <m:t>i</m:t>
                  </m:r>
                </m:sub>
              </m:sSub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exp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sSub>
                    <m:e>
                      <m:acc>
                        <m:accPr>
                          <m:chr m:val="‾"/>
                        </m:accPr>
                        <m:e>
                          <m:r>
                            <m:t>η</m:t>
                          </m:r>
                        </m:e>
                      </m:acc>
                    </m:e>
                    <m:sub>
                      <m:r>
                        <m:t>i</m:t>
                      </m:r>
                    </m:sub>
                  </m:sSub>
                </m:e>
              </m:d>
              <m:r>
                <m:t>​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nary>
                <m:naryPr>
                  <m:chr m:val="∏"/>
                  <m:limLoc m:val="undOvr"/>
                  <m:subHide m:val="off"/>
                  <m:supHide m:val="on"/>
                </m:naryPr>
                <m:sub>
                  <m:r>
                    <m:t>j</m:t>
                  </m:r>
                  <m:r>
                    <m:rPr>
                      <m:sty m:val="p"/>
                    </m:rPr>
                    <m:t>∈</m:t>
                  </m:r>
                  <m:sSub>
                    <m:e>
                      <m:r>
                        <m:t>D</m:t>
                      </m:r>
                    </m:e>
                    <m:sub>
                      <m:r>
                        <m:t>i</m:t>
                      </m:r>
                    </m:sub>
                  </m:sSub>
                </m:sub>
                <m:sup>
                  <m:r>
                    <m:t>​</m:t>
                  </m:r>
                </m:sup>
                <m:e>
                  <m:sSub>
                    <m:e>
                      <m:r>
                        <m:t>θ</m:t>
                      </m:r>
                    </m:e>
                    <m:sub>
                      <m:r>
                        <m:t>i</m:t>
                      </m:r>
                    </m:sub>
                  </m:sSub>
                </m:e>
              </m:nary>
            </m:e>
          </m:eqArr>
        </m:oMath>
      </m:oMathPara>
    </w:p>
    <w:bookmarkStart w:id="92" w:name="breslows-method-for-ties"/>
    <w:p>
      <w:pPr>
        <w:pStyle w:val="Heading4"/>
      </w:pPr>
      <w:r>
        <w:t xml:space="preserve">Breslow’s method for ties</w:t>
      </w:r>
    </w:p>
    <w:p>
      <w:pPr>
        <w:pStyle w:val="FirstParagraph"/>
      </w:pPr>
      <w:r>
        <w:t xml:space="preserve">Breslow’s method estimates the partial likelihood as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r>
                <m:t>L</m:t>
              </m:r>
              <m:r>
                <m:rPr>
                  <m:sty m:val="p"/>
                </m:rPr>
                <m:t>(</m:t>
              </m:r>
              <m:r>
                <m:t>β</m:t>
              </m:r>
              <m:r>
                <m:rPr>
                  <m:sty m:val="p"/>
                </m:rPr>
                <m:t>|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nary>
                <m:naryPr>
                  <m:chr m:val="∏"/>
                  <m:limLoc m:val="undOvr"/>
                  <m:subHide m:val="off"/>
                  <m:supHide m:val="on"/>
                </m:naryPr>
                <m:sub>
                  <m:r>
                    <m:t>i</m:t>
                  </m:r>
                </m:sub>
                <m:sup>
                  <m:r>
                    <m:t>​</m:t>
                  </m:r>
                </m:sup>
                <m:e>
                  <m:f>
                    <m:fPr>
                      <m:type m:val="bar"/>
                    </m:fPr>
                    <m:num>
                      <m:sSub>
                        <m:e>
                          <m:acc>
                            <m:accPr>
                              <m:chr m:val="‾"/>
                            </m:accPr>
                            <m:e>
                              <m:r>
                                <m:t>θ</m:t>
                              </m:r>
                            </m:e>
                          </m:acc>
                        </m:e>
                        <m:sub>
                          <m:r>
                            <m:t>i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m:t>[</m:t>
                      </m:r>
                      <m:nary>
                        <m:naryPr>
                          <m:chr m:val="∑"/>
                          <m:limLoc m:val="undOvr"/>
                          <m:subHide m:val="off"/>
                          <m:supHide m:val="on"/>
                        </m:naryPr>
                        <m:sub>
                          <m:r>
                            <m:t>k</m:t>
                          </m:r>
                          <m:r>
                            <m:rPr>
                              <m:sty m:val="p"/>
                            </m:rPr>
                            <m:t>∈</m:t>
                          </m:r>
                          <m:r>
                            <m:t>R</m:t>
                          </m:r>
                          <m:r>
                            <m:rPr>
                              <m:sty m:val="p"/>
                            </m:rPr>
                            <m:t>(</m:t>
                          </m:r>
                          <m:sSub>
                            <m:e>
                              <m:r>
                                <m:t>t</m:t>
                              </m:r>
                            </m:e>
                            <m:sub>
                              <m:r>
                                <m:t>i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m:t>)</m:t>
                          </m:r>
                        </m:sub>
                        <m:sup>
                          <m:r>
                            <m:t>​</m:t>
                          </m:r>
                        </m:sup>
                        <m:e>
                          <m:sSub>
                            <m:e>
                              <m:r>
                                <m:t>θ</m:t>
                              </m:r>
                            </m:e>
                            <m:sub>
                              <m:r>
                                <m:t>k</m:t>
                              </m:r>
                            </m:sub>
                          </m:sSub>
                        </m:e>
                      </m:nary>
                      <m:sSup>
                        <m:e>
                          <m:r>
                            <m:rPr>
                              <m:sty m:val="p"/>
                            </m:rPr>
                            <m:t>]</m:t>
                          </m:r>
                        </m:e>
                        <m:sup>
                          <m:sSub>
                            <m:e>
                              <m:r>
                                <m:t>d</m:t>
                              </m:r>
                            </m:e>
                            <m:sub>
                              <m:r>
                                <m:t>i</m:t>
                              </m:r>
                            </m:sub>
                          </m:sSub>
                        </m:sup>
                      </m:sSup>
                    </m:den>
                  </m:f>
                </m:e>
              </m:nary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nary>
                <m:naryPr>
                  <m:chr m:val="∏"/>
                  <m:limLoc m:val="undOvr"/>
                  <m:subHide m:val="off"/>
                  <m:supHide m:val="on"/>
                </m:naryPr>
                <m:sub>
                  <m:r>
                    <m:t>i</m:t>
                  </m:r>
                </m:sub>
                <m:sup>
                  <m:r>
                    <m:t>​</m:t>
                  </m:r>
                </m:sup>
                <m:e>
                  <m:nary>
                    <m:naryPr>
                      <m:chr m:val="∏"/>
                      <m:limLoc m:val="undOvr"/>
                      <m:subHide m:val="off"/>
                      <m:supHide m:val="on"/>
                    </m:naryPr>
                    <m:sub>
                      <m:r>
                        <m:t>j</m:t>
                      </m:r>
                      <m:r>
                        <m:rPr>
                          <m:sty m:val="p"/>
                        </m:rPr>
                        <m:t>∈</m:t>
                      </m:r>
                      <m:sSub>
                        <m:e>
                          <m:r>
                            <m:t>D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sub>
                    <m:sup>
                      <m:r>
                        <m:t>​</m:t>
                      </m:r>
                    </m:sup>
                    <m:e>
                      <m:f>
                        <m:fPr>
                          <m:type m:val="bar"/>
                        </m:fPr>
                        <m:num>
                          <m:sSub>
                            <m:e>
                              <m:r>
                                <m:t>θ</m:t>
                              </m:r>
                            </m:e>
                            <m:sub>
                              <m:r>
                                <m:t>j</m:t>
                              </m:r>
                            </m:sub>
                          </m:sSub>
                        </m:num>
                        <m:den>
                          <m:nary>
                            <m:naryPr>
                              <m:chr m:val="∑"/>
                              <m:limLoc m:val="undOvr"/>
                              <m:subHide m:val="off"/>
                              <m:supHide m:val="on"/>
                            </m:naryPr>
                            <m:sub>
                              <m:r>
                                <m:t>k</m:t>
                              </m:r>
                              <m:r>
                                <m:rPr>
                                  <m:sty m:val="p"/>
                                </m:rPr>
                                <m:t>∈</m:t>
                              </m:r>
                              <m:r>
                                <m:t>R</m:t>
                              </m:r>
                              <m:r>
                                <m:rPr>
                                  <m:sty m:val="p"/>
                                </m:rPr>
                                <m:t>(</m:t>
                              </m:r>
                              <m:sSub>
                                <m:e>
                                  <m:r>
                                    <m:t>t</m:t>
                                  </m:r>
                                </m:e>
                                <m:sub>
                                  <m:r>
                                    <m:t>i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m:t>)</m:t>
                              </m:r>
                            </m:sub>
                            <m:sup>
                              <m:r>
                                <m:t>​</m:t>
                              </m:r>
                            </m:sup>
                            <m:e>
                              <m:sSub>
                                <m:e>
                                  <m:r>
                                    <m:t>θ</m:t>
                                  </m:r>
                                </m:e>
                                <m:sub>
                                  <m:r>
                                    <m:t>k</m:t>
                                  </m:r>
                                </m:sub>
                              </m:sSub>
                            </m:e>
                          </m:nary>
                        </m:den>
                      </m:f>
                    </m:e>
                  </m:nary>
                </m:e>
              </m:nary>
            </m:e>
          </m:eqArr>
        </m:oMath>
      </m:oMathPara>
    </w:p>
    <w:p>
      <w:pPr>
        <w:pStyle w:val="FirstParagraph"/>
      </w:pPr>
      <w:r>
        <w:t xml:space="preserve">This method is equivalent to treating each event as distinct and using the non-ties formula.</w:t>
      </w:r>
      <w:r>
        <w:t xml:space="preserve"> </w:t>
      </w:r>
      <w:r>
        <w:t xml:space="preserve">It works best when the number of ties is small.</w:t>
      </w:r>
      <w:r>
        <w:t xml:space="preserve"> </w:t>
      </w:r>
      <w:r>
        <w:t xml:space="preserve">It is the default in many statistical packages, including PROC PHREG in SAS.</w:t>
      </w:r>
    </w:p>
    <w:bookmarkEnd w:id="92"/>
    <w:bookmarkStart w:id="93" w:name="efrons-method-for-ties"/>
    <w:p>
      <w:pPr>
        <w:pStyle w:val="Heading4"/>
      </w:pPr>
      <w:r>
        <w:t xml:space="preserve">Efron’s method for ties</w:t>
      </w:r>
    </w:p>
    <w:p>
      <w:pPr>
        <w:pStyle w:val="FirstParagraph"/>
      </w:pPr>
      <w:r>
        <w:t xml:space="preserve">The other common method is Efron’s, which is the default in R.</w:t>
      </w:r>
    </w:p>
    <w:p>
      <w:pPr>
        <w:pStyle w:val="BodyText"/>
      </w:pPr>
      <m:oMathPara>
        <m:oMathParaPr>
          <m:jc m:val="center"/>
        </m:oMathParaPr>
        <m:oMath>
          <m:r>
            <m:t>L</m:t>
          </m:r>
          <m:r>
            <m:rPr>
              <m:sty m:val="p"/>
            </m:rPr>
            <m:t>(</m:t>
          </m:r>
          <m:r>
            <m:t>β</m:t>
          </m:r>
          <m:r>
            <m:rPr>
              <m:sty m:val="p"/>
            </m:rPr>
            <m:t>|</m:t>
          </m:r>
          <m: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∏"/>
              <m:limLoc m:val="undOvr"/>
              <m:subHide m:val="off"/>
              <m:supHide m:val="on"/>
            </m:naryPr>
            <m:sub>
              <m:r>
                <m:t>i</m:t>
              </m:r>
            </m:sub>
            <m:sup>
              <m:r>
                <m:t>​</m:t>
              </m:r>
            </m:sup>
            <m:e>
              <m:f>
                <m:fPr>
                  <m:type m:val="bar"/>
                </m:fPr>
                <m:num>
                  <m:sSub>
                    <m:e>
                      <m:acc>
                        <m:accPr>
                          <m:chr m:val="‾"/>
                        </m:accPr>
                        <m:e>
                          <m:r>
                            <m:t>θ</m:t>
                          </m:r>
                        </m:e>
                      </m:acc>
                    </m:e>
                    <m:sub>
                      <m:r>
                        <m:t>i</m:t>
                      </m:r>
                    </m:sub>
                  </m:sSub>
                </m:num>
                <m:den>
                  <m:nary>
                    <m:naryPr>
                      <m:chr m:val="∏"/>
                      <m:limLoc m:val="undOvr"/>
                      <m:subHide m:val="off"/>
                      <m:supHide m:val="off"/>
                    </m:naryPr>
                    <m:sub>
                      <m:r>
                        <m:t>j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t>1</m:t>
                      </m:r>
                    </m:sub>
                    <m:sup>
                      <m:sSub>
                        <m:e>
                          <m:r>
                            <m:t>d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sup>
                    <m:e>
                      <m:r>
                        <m:rPr>
                          <m:sty m:val="p"/>
                        </m:rPr>
                        <m:t>[</m:t>
                      </m:r>
                    </m:e>
                  </m:nary>
                  <m:nary>
                    <m:naryPr>
                      <m:chr m:val="∑"/>
                      <m:limLoc m:val="undOvr"/>
                      <m:subHide m:val="off"/>
                      <m:supHide m:val="on"/>
                    </m:naryPr>
                    <m:sub>
                      <m:r>
                        <m:t>k</m:t>
                      </m:r>
                      <m:r>
                        <m:rPr>
                          <m:sty m:val="p"/>
                        </m:rPr>
                        <m:t>∈</m:t>
                      </m:r>
                      <m:r>
                        <m:t>R</m:t>
                      </m:r>
                      <m:r>
                        <m:rPr>
                          <m:sty m:val="p"/>
                        </m:rPr>
                        <m:t>(</m:t>
                      </m:r>
                      <m:sSub>
                        <m:e>
                          <m:r>
                            <m:t>t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)</m:t>
                      </m:r>
                    </m:sub>
                    <m:sup>
                      <m:r>
                        <m:t>​</m:t>
                      </m:r>
                    </m:sup>
                    <m:e>
                      <m:sSub>
                        <m:e>
                          <m:r>
                            <m:t>θ</m:t>
                          </m:r>
                        </m:e>
                        <m:sub>
                          <m:r>
                            <m:t>k</m:t>
                          </m:r>
                        </m:sub>
                      </m:sSub>
                    </m:e>
                  </m:nary>
                  <m:r>
                    <m:rPr>
                      <m:sty m:val="p"/>
                    </m:rPr>
                    <m:t>−</m:t>
                  </m:r>
                  <m:f>
                    <m:fPr>
                      <m:type m:val="bar"/>
                    </m:fPr>
                    <m:num>
                      <m:r>
                        <m:t>j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t>1</m:t>
                      </m:r>
                    </m:num>
                    <m:den>
                      <m:sSub>
                        <m:e>
                          <m:r>
                            <m:t>d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den>
                  </m:f>
                  <m:nary>
                    <m:naryPr>
                      <m:chr m:val="∑"/>
                      <m:limLoc m:val="undOvr"/>
                      <m:subHide m:val="off"/>
                      <m:supHide m:val="on"/>
                    </m:naryPr>
                    <m:sub>
                      <m:r>
                        <m:t>k</m:t>
                      </m:r>
                      <m:r>
                        <m:rPr>
                          <m:sty m:val="p"/>
                        </m:rPr>
                        <m:t>∈</m:t>
                      </m:r>
                      <m:sSub>
                        <m:e>
                          <m:r>
                            <m:t>D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sub>
                    <m:sup>
                      <m:r>
                        <m:t>​</m:t>
                      </m:r>
                    </m:sup>
                    <m:e>
                      <m:sSub>
                        <m:e>
                          <m:r>
                            <m:t>θ</m:t>
                          </m:r>
                        </m:e>
                        <m:sub>
                          <m:r>
                            <m:t>k</m:t>
                          </m:r>
                        </m:sub>
                      </m:sSub>
                    </m:e>
                  </m:nary>
                  <m:r>
                    <m:rPr>
                      <m:sty m:val="p"/>
                    </m:rPr>
                    <m:t>]</m:t>
                  </m:r>
                </m:den>
              </m:f>
            </m:e>
          </m:nary>
        </m:oMath>
      </m:oMathPara>
    </w:p>
    <w:p>
      <w:pPr>
        <w:pStyle w:val="FirstParagraph"/>
      </w:pPr>
      <w:r>
        <w:t xml:space="preserve">This is closer to the exact discrete partial likelihood when there are</w:t>
      </w:r>
      <w:r>
        <w:t xml:space="preserve"> </w:t>
      </w:r>
      <w:r>
        <w:t xml:space="preserve">many ties.</w:t>
      </w:r>
    </w:p>
    <w:p>
      <w:pPr>
        <w:pStyle w:val="BodyText"/>
      </w:pPr>
      <w:r>
        <w:t xml:space="preserve">The third option in R (and an option also in SAS as</w:t>
      </w:r>
      <w:r>
        <w:t xml:space="preserve"> </w:t>
      </w:r>
      <w:r>
        <w:rPr>
          <w:rStyle w:val="VerbatimChar"/>
        </w:rPr>
        <w:t xml:space="preserve">discrete</w:t>
      </w:r>
      <w:r>
        <w:t xml:space="preserve">) is the</w:t>
      </w:r>
      <w:r>
        <w:t xml:space="preserve"> </w:t>
      </w:r>
      <w:r>
        <w:t xml:space="preserve">“exact”</w:t>
      </w:r>
      <w:r>
        <w:t xml:space="preserve"> </w:t>
      </w:r>
      <w:r>
        <w:t xml:space="preserve">method, which is the same one used for matched logistic</w:t>
      </w:r>
      <w:r>
        <w:t xml:space="preserve"> </w:t>
      </w:r>
      <w:r>
        <w:t xml:space="preserve">regression.</w:t>
      </w:r>
    </w:p>
    <w:bookmarkEnd w:id="93"/>
    <w:bookmarkStart w:id="94" w:name="example-breslows-method"/>
    <w:p>
      <w:pPr>
        <w:pStyle w:val="Heading4"/>
      </w:pPr>
      <w:r>
        <w:t xml:space="preserve">Example: Breslow’s method</w:t>
      </w:r>
    </w:p>
    <w:p>
      <w:pPr>
        <w:pStyle w:val="FirstParagraph"/>
      </w:pPr>
      <w:r>
        <w:t xml:space="preserve">Suppose as an example we have a time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where there are 20 individuals</w:t>
      </w:r>
      <w:r>
        <w:t xml:space="preserve"> </w:t>
      </w:r>
      <w:r>
        <w:t xml:space="preserve">at risk and three failures. Let the three individuals have risk</w:t>
      </w:r>
      <w:r>
        <w:t xml:space="preserve"> </w:t>
      </w:r>
      <w:r>
        <w:t xml:space="preserve">parameters</w:t>
      </w:r>
      <w:r>
        <w:t xml:space="preserve"> </w:t>
      </w:r>
      <m:oMath>
        <m:sSub>
          <m:e>
            <m:r>
              <m:t>θ</m:t>
            </m:r>
          </m:e>
          <m:sub>
            <m:r>
              <m:t>1</m:t>
            </m:r>
          </m:sub>
        </m:sSub>
        <m:r>
          <m:rPr>
            <m:sty m:val="p"/>
          </m:rPr>
          <m:t>,</m:t>
        </m:r>
        <m:sSub>
          <m:e>
            <m:r>
              <m:t>θ</m:t>
            </m:r>
          </m:e>
          <m:sub>
            <m:r>
              <m:t>2</m:t>
            </m:r>
          </m:sub>
        </m:sSub>
        <m:r>
          <m:rPr>
            <m:sty m:val="p"/>
          </m:rPr>
          <m:t>,</m:t>
        </m:r>
        <m:sSub>
          <m:e>
            <m:r>
              <m:t>θ</m:t>
            </m:r>
          </m:e>
          <m:sub>
            <m:r>
              <m:t>3</m:t>
            </m:r>
          </m:sub>
        </m:sSub>
      </m:oMath>
      <w:r>
        <w:t xml:space="preserve"> </w:t>
      </w:r>
      <w:r>
        <w:t xml:space="preserve">and let the sum of the risk</w:t>
      </w:r>
      <w:r>
        <w:t xml:space="preserve"> </w:t>
      </w:r>
      <w:r>
        <w:t xml:space="preserve">parameters of the remaining 17 individuals be</w:t>
      </w:r>
      <w:r>
        <w:t xml:space="preserve"> </w:t>
      </w:r>
      <m:oMath>
        <m:sSub>
          <m:e>
            <m:r>
              <m:t>θ</m:t>
            </m:r>
          </m:e>
          <m:sub>
            <m:r>
              <m:t>R</m:t>
            </m:r>
          </m:sub>
        </m:sSub>
      </m:oMath>
      <w:r>
        <w:t xml:space="preserve">. Then the</w:t>
      </w:r>
      <w:r>
        <w:t xml:space="preserve"> </w:t>
      </w:r>
      <w:r>
        <w:t xml:space="preserve">factor in the partial likelihood at time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using Breslow’s method is</w:t>
      </w:r>
    </w:p>
    <w:p>
      <w:pPr>
        <w:pStyle w:val="BodyText"/>
      </w:pPr>
      <m:oMathPara>
        <m:oMathParaPr>
          <m:jc m:val="center"/>
        </m:oMathParaPr>
        <m:oMath>
          <m:d>
            <m:dPr>
              <m:begChr m:val="("/>
              <m:sepChr m:val=""/>
              <m:endChr m:val=")"/>
              <m:grow/>
            </m:dPr>
            <m:e>
              <m:f>
                <m:fPr>
                  <m:type m:val="bar"/>
                </m:fPr>
                <m:num>
                  <m:sSub>
                    <m:e>
                      <m:r>
                        <m:t>θ</m:t>
                      </m:r>
                    </m:e>
                    <m:sub>
                      <m:r>
                        <m:t>1</m:t>
                      </m:r>
                    </m:sub>
                  </m:sSub>
                </m:num>
                <m:den>
                  <m:sSub>
                    <m:e>
                      <m:r>
                        <m:t>θ</m:t>
                      </m:r>
                    </m:e>
                    <m:sub>
                      <m:r>
                        <m:t>R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sSub>
                    <m:e>
                      <m:r>
                        <m:t>θ</m:t>
                      </m:r>
                    </m:e>
                    <m:sub>
                      <m:r>
                        <m:t>1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sSub>
                    <m:e>
                      <m:r>
                        <m:t>θ</m:t>
                      </m:r>
                    </m:e>
                    <m:sub>
                      <m:r>
                        <m:t>2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sSub>
                    <m:e>
                      <m:r>
                        <m:t>θ</m:t>
                      </m:r>
                    </m:e>
                    <m:sub>
                      <m:r>
                        <m:t>3</m:t>
                      </m:r>
                    </m:sub>
                  </m:sSub>
                </m:den>
              </m:f>
            </m:e>
          </m:d>
          <m:d>
            <m:dPr>
              <m:begChr m:val="("/>
              <m:sepChr m:val=""/>
              <m:endChr m:val=")"/>
              <m:grow/>
            </m:dPr>
            <m:e>
              <m:f>
                <m:fPr>
                  <m:type m:val="bar"/>
                </m:fPr>
                <m:num>
                  <m:sSub>
                    <m:e>
                      <m:r>
                        <m:t>θ</m:t>
                      </m:r>
                    </m:e>
                    <m:sub>
                      <m:r>
                        <m:t>2</m:t>
                      </m:r>
                    </m:sub>
                  </m:sSub>
                </m:num>
                <m:den>
                  <m:sSub>
                    <m:e>
                      <m:r>
                        <m:t>θ</m:t>
                      </m:r>
                    </m:e>
                    <m:sub>
                      <m:r>
                        <m:t>R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sSub>
                    <m:e>
                      <m:r>
                        <m:t>θ</m:t>
                      </m:r>
                    </m:e>
                    <m:sub>
                      <m:r>
                        <m:t>1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sSub>
                    <m:e>
                      <m:r>
                        <m:t>θ</m:t>
                      </m:r>
                    </m:e>
                    <m:sub>
                      <m:r>
                        <m:t>2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sSub>
                    <m:e>
                      <m:r>
                        <m:t>θ</m:t>
                      </m:r>
                    </m:e>
                    <m:sub>
                      <m:r>
                        <m:t>3</m:t>
                      </m:r>
                    </m:sub>
                  </m:sSub>
                </m:den>
              </m:f>
            </m:e>
          </m:d>
          <m:d>
            <m:dPr>
              <m:begChr m:val="("/>
              <m:sepChr m:val=""/>
              <m:endChr m:val=")"/>
              <m:grow/>
            </m:dPr>
            <m:e>
              <m:f>
                <m:fPr>
                  <m:type m:val="bar"/>
                </m:fPr>
                <m:num>
                  <m:sSub>
                    <m:e>
                      <m:r>
                        <m:t>θ</m:t>
                      </m:r>
                    </m:e>
                    <m:sub>
                      <m:r>
                        <m:t>3</m:t>
                      </m:r>
                    </m:sub>
                  </m:sSub>
                </m:num>
                <m:den>
                  <m:sSub>
                    <m:e>
                      <m:r>
                        <m:t>θ</m:t>
                      </m:r>
                    </m:e>
                    <m:sub>
                      <m:r>
                        <m:t>R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sSub>
                    <m:e>
                      <m:r>
                        <m:t>θ</m:t>
                      </m:r>
                    </m:e>
                    <m:sub>
                      <m:r>
                        <m:t>1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sSub>
                    <m:e>
                      <m:r>
                        <m:t>θ</m:t>
                      </m:r>
                    </m:e>
                    <m:sub>
                      <m:r>
                        <m:t>2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sSub>
                    <m:e>
                      <m:r>
                        <m:t>θ</m:t>
                      </m:r>
                    </m:e>
                    <m:sub>
                      <m:r>
                        <m:t>3</m:t>
                      </m:r>
                    </m:sub>
                  </m:sSub>
                </m:den>
              </m:f>
            </m:e>
          </m:d>
        </m:oMath>
      </m:oMathPara>
    </w:p>
    <w:p>
      <w:pPr>
        <w:pStyle w:val="FirstParagraph"/>
      </w:pPr>
      <w:r>
        <w:t xml:space="preserve">If on the other hand, they had died in the order 1,2, 3, then the</w:t>
      </w:r>
      <w:r>
        <w:t xml:space="preserve"> </w:t>
      </w:r>
      <w:r>
        <w:t xml:space="preserve">contribution to the partial likelihood would be:</w:t>
      </w:r>
    </w:p>
    <w:p>
      <w:pPr>
        <w:pStyle w:val="BodyText"/>
      </w:pPr>
      <m:oMathPara>
        <m:oMathParaPr>
          <m:jc m:val="center"/>
        </m:oMathParaPr>
        <m:oMath>
          <m:d>
            <m:dPr>
              <m:begChr m:val="("/>
              <m:sepChr m:val=""/>
              <m:endChr m:val=")"/>
              <m:grow/>
            </m:dPr>
            <m:e>
              <m:f>
                <m:fPr>
                  <m:type m:val="bar"/>
                </m:fPr>
                <m:num>
                  <m:sSub>
                    <m:e>
                      <m:r>
                        <m:t>θ</m:t>
                      </m:r>
                    </m:e>
                    <m:sub>
                      <m:r>
                        <m:t>1</m:t>
                      </m:r>
                    </m:sub>
                  </m:sSub>
                </m:num>
                <m:den>
                  <m:sSub>
                    <m:e>
                      <m:r>
                        <m:t>θ</m:t>
                      </m:r>
                    </m:e>
                    <m:sub>
                      <m:r>
                        <m:t>R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sSub>
                    <m:e>
                      <m:r>
                        <m:t>θ</m:t>
                      </m:r>
                    </m:e>
                    <m:sub>
                      <m:r>
                        <m:t>1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sSub>
                    <m:e>
                      <m:r>
                        <m:t>θ</m:t>
                      </m:r>
                    </m:e>
                    <m:sub>
                      <m:r>
                        <m:t>2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sSub>
                    <m:e>
                      <m:r>
                        <m:t>θ</m:t>
                      </m:r>
                    </m:e>
                    <m:sub>
                      <m:r>
                        <m:t>3</m:t>
                      </m:r>
                    </m:sub>
                  </m:sSub>
                </m:den>
              </m:f>
            </m:e>
          </m:d>
          <m:d>
            <m:dPr>
              <m:begChr m:val="("/>
              <m:sepChr m:val=""/>
              <m:endChr m:val=")"/>
              <m:grow/>
            </m:dPr>
            <m:e>
              <m:f>
                <m:fPr>
                  <m:type m:val="bar"/>
                </m:fPr>
                <m:num>
                  <m:sSub>
                    <m:e>
                      <m:r>
                        <m:t>θ</m:t>
                      </m:r>
                    </m:e>
                    <m:sub>
                      <m:r>
                        <m:t>2</m:t>
                      </m:r>
                    </m:sub>
                  </m:sSub>
                </m:num>
                <m:den>
                  <m:sSub>
                    <m:e>
                      <m:r>
                        <m:t>θ</m:t>
                      </m:r>
                    </m:e>
                    <m:sub>
                      <m:r>
                        <m:t>R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sSub>
                    <m:e>
                      <m:r>
                        <m:t>θ</m:t>
                      </m:r>
                    </m:e>
                    <m:sub>
                      <m:r>
                        <m:t>2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sSub>
                    <m:e>
                      <m:r>
                        <m:t>θ</m:t>
                      </m:r>
                    </m:e>
                    <m:sub>
                      <m:r>
                        <m:t>3</m:t>
                      </m:r>
                    </m:sub>
                  </m:sSub>
                </m:den>
              </m:f>
            </m:e>
          </m:d>
          <m:d>
            <m:dPr>
              <m:begChr m:val="("/>
              <m:sepChr m:val=""/>
              <m:endChr m:val=")"/>
              <m:grow/>
            </m:dPr>
            <m:e>
              <m:f>
                <m:fPr>
                  <m:type m:val="bar"/>
                </m:fPr>
                <m:num>
                  <m:sSub>
                    <m:e>
                      <m:r>
                        <m:t>θ</m:t>
                      </m:r>
                    </m:e>
                    <m:sub>
                      <m:r>
                        <m:t>3</m:t>
                      </m:r>
                    </m:sub>
                  </m:sSub>
                </m:num>
                <m:den>
                  <m:sSub>
                    <m:e>
                      <m:r>
                        <m:t>θ</m:t>
                      </m:r>
                    </m:e>
                    <m:sub>
                      <m:r>
                        <m:t>R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sSub>
                    <m:e>
                      <m:r>
                        <m:t>θ</m:t>
                      </m:r>
                    </m:e>
                    <m:sub>
                      <m:r>
                        <m:t>3</m:t>
                      </m:r>
                    </m:sub>
                  </m:sSub>
                </m:den>
              </m:f>
            </m:e>
          </m:d>
        </m:oMath>
      </m:oMathPara>
    </w:p>
    <w:p>
      <w:pPr>
        <w:pStyle w:val="FirstParagraph"/>
      </w:pPr>
      <w:r>
        <w:t xml:space="preserve">as the risk set got smaller with each failure. The exact method roughly</w:t>
      </w:r>
      <w:r>
        <w:t xml:space="preserve"> </w:t>
      </w:r>
      <w:r>
        <w:t xml:space="preserve">averages the results for the six possible orderings of the failures.</w:t>
      </w:r>
    </w:p>
    <w:bookmarkEnd w:id="94"/>
    <w:bookmarkStart w:id="95" w:name="example-efrons-method"/>
    <w:p>
      <w:pPr>
        <w:pStyle w:val="Heading4"/>
      </w:pPr>
      <w:r>
        <w:t xml:space="preserve">Example: Efron’s method</w:t>
      </w:r>
    </w:p>
    <w:p>
      <w:pPr>
        <w:pStyle w:val="FirstParagraph"/>
      </w:pPr>
      <w:r>
        <w:t xml:space="preserve">But we don’t know the order they failed in, so instead of reducing the</w:t>
      </w:r>
      <w:r>
        <w:t xml:space="preserve"> </w:t>
      </w:r>
      <w:r>
        <w:t xml:space="preserve">denominator by one risk coefficient each time, we reduce it by the same</w:t>
      </w:r>
      <w:r>
        <w:t xml:space="preserve"> </w:t>
      </w:r>
      <w:r>
        <w:t xml:space="preserve">fraction. This is Efron’s method.</w:t>
      </w:r>
    </w:p>
    <w:p>
      <w:pPr>
        <w:pStyle w:val="BodyText"/>
      </w:pPr>
      <m:oMathPara>
        <m:oMathParaPr>
          <m:jc m:val="center"/>
        </m:oMathParaPr>
        <m:oMath>
          <m:d>
            <m:dPr>
              <m:begChr m:val="("/>
              <m:sepChr m:val=""/>
              <m:endChr m:val=")"/>
              <m:grow/>
            </m:dPr>
            <m:e>
              <m:f>
                <m:fPr>
                  <m:type m:val="bar"/>
                </m:fPr>
                <m:num>
                  <m:sSub>
                    <m:e>
                      <m:r>
                        <m:t>θ</m:t>
                      </m:r>
                    </m:e>
                    <m:sub>
                      <m:r>
                        <m:t>1</m:t>
                      </m:r>
                    </m:sub>
                  </m:sSub>
                </m:num>
                <m:den>
                  <m:sSub>
                    <m:e>
                      <m:r>
                        <m:t>θ</m:t>
                      </m:r>
                    </m:e>
                    <m:sub>
                      <m:r>
                        <m:t>R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sSub>
                    <m:e>
                      <m:r>
                        <m:t>θ</m:t>
                      </m:r>
                    </m:e>
                    <m:sub>
                      <m:r>
                        <m:t>1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sSub>
                    <m:e>
                      <m:r>
                        <m:t>θ</m:t>
                      </m:r>
                    </m:e>
                    <m:sub>
                      <m:r>
                        <m:t>2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sSub>
                    <m:e>
                      <m:r>
                        <m:t>θ</m:t>
                      </m:r>
                    </m:e>
                    <m:sub>
                      <m:r>
                        <m:t>3</m:t>
                      </m:r>
                    </m:sub>
                  </m:sSub>
                </m:den>
              </m:f>
            </m:e>
          </m:d>
          <m:d>
            <m:dPr>
              <m:begChr m:val="("/>
              <m:sepChr m:val=""/>
              <m:endChr m:val=")"/>
              <m:grow/>
            </m:dPr>
            <m:e>
              <m:f>
                <m:fPr>
                  <m:type m:val="bar"/>
                </m:fPr>
                <m:num>
                  <m:sSub>
                    <m:e>
                      <m:r>
                        <m:t>θ</m:t>
                      </m:r>
                    </m:e>
                    <m:sub>
                      <m:r>
                        <m:t>2</m:t>
                      </m:r>
                    </m:sub>
                  </m:sSub>
                </m:num>
                <m:den>
                  <m:sSub>
                    <m:e>
                      <m:r>
                        <m:t>θ</m:t>
                      </m:r>
                    </m:e>
                    <m:sub>
                      <m:r>
                        <m:t>R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r>
                    <m:t>2</m:t>
                  </m:r>
                  <m:r>
                    <m:rPr>
                      <m:sty m:val="p"/>
                    </m:rPr>
                    <m:t>(</m:t>
                  </m:r>
                  <m:sSub>
                    <m:e>
                      <m:r>
                        <m:t>θ</m:t>
                      </m:r>
                    </m:e>
                    <m:sub>
                      <m:r>
                        <m:t>1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sSub>
                    <m:e>
                      <m:r>
                        <m:t>θ</m:t>
                      </m:r>
                    </m:e>
                    <m:sub>
                      <m:r>
                        <m:t>2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sSub>
                    <m:e>
                      <m:r>
                        <m:t>θ</m:t>
                      </m:r>
                    </m:e>
                    <m:sub>
                      <m:r>
                        <m:t>3</m:t>
                      </m:r>
                    </m:sub>
                  </m:sSub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/</m:t>
                  </m:r>
                  <m:r>
                    <m:t>3</m:t>
                  </m:r>
                </m:den>
              </m:f>
            </m:e>
          </m:d>
          <m:d>
            <m:dPr>
              <m:begChr m:val="("/>
              <m:sepChr m:val=""/>
              <m:endChr m:val=")"/>
              <m:grow/>
            </m:dPr>
            <m:e>
              <m:f>
                <m:fPr>
                  <m:type m:val="bar"/>
                </m:fPr>
                <m:num>
                  <m:sSub>
                    <m:e>
                      <m:r>
                        <m:t>θ</m:t>
                      </m:r>
                    </m:e>
                    <m:sub>
                      <m:r>
                        <m:t>3</m:t>
                      </m:r>
                    </m:sub>
                  </m:sSub>
                </m:num>
                <m:den>
                  <m:sSub>
                    <m:e>
                      <m:r>
                        <m:t>θ</m:t>
                      </m:r>
                    </m:e>
                    <m:sub>
                      <m:r>
                        <m:t>R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(</m:t>
                  </m:r>
                  <m:sSub>
                    <m:e>
                      <m:r>
                        <m:t>θ</m:t>
                      </m:r>
                    </m:e>
                    <m:sub>
                      <m:r>
                        <m:t>1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sSub>
                    <m:e>
                      <m:r>
                        <m:t>θ</m:t>
                      </m:r>
                    </m:e>
                    <m:sub>
                      <m:r>
                        <m:t>2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sSub>
                    <m:e>
                      <m:r>
                        <m:t>θ</m:t>
                      </m:r>
                    </m:e>
                    <m:sub>
                      <m:r>
                        <m:t>3</m:t>
                      </m:r>
                    </m:sub>
                  </m:sSub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/</m:t>
                  </m:r>
                  <m:r>
                    <m:t>3</m:t>
                  </m:r>
                </m:den>
              </m:f>
            </m:e>
          </m:d>
        </m:oMath>
      </m:oMathPara>
    </w:p>
    <w:bookmarkEnd w:id="95"/>
    <w:bookmarkEnd w:id="96"/>
    <w:bookmarkStart w:id="284" w:name="building-cox-proportional-hazards-models"/>
    <w:p>
      <w:pPr>
        <w:pStyle w:val="Heading1"/>
      </w:pPr>
      <w:r>
        <w:t xml:space="preserve">7. Building Cox Proportional Hazards Models</w:t>
      </w:r>
    </w:p>
    <w:bookmarkStart w:id="100" w:name="hodg-lymphoma-data-set-from-kmsurv"/>
    <w:p>
      <w:pPr>
        <w:pStyle w:val="Heading2"/>
      </w:pPr>
      <w:r>
        <w:t xml:space="preserve">7.1</w:t>
      </w:r>
      <w:r>
        <w:t xml:space="preserve"> </w:t>
      </w:r>
      <w:r>
        <w:rPr>
          <w:rStyle w:val="VerbatimChar"/>
        </w:rPr>
        <w:t xml:space="preserve">hodg</w:t>
      </w:r>
      <w:r>
        <w:t xml:space="preserve"> </w:t>
      </w:r>
      <w:r>
        <w:t xml:space="preserve">Lymphoma Data Set from</w:t>
      </w:r>
      <w:r>
        <w:t xml:space="preserve"> </w:t>
      </w:r>
      <w:r>
        <w:rPr>
          <w:rStyle w:val="VerbatimChar"/>
        </w:rPr>
        <w:t xml:space="preserve">KMsurv</w:t>
      </w:r>
    </w:p>
    <w:bookmarkStart w:id="97" w:name="participants"/>
    <w:p>
      <w:pPr>
        <w:pStyle w:val="Heading3"/>
      </w:pPr>
      <w:r>
        <w:t xml:space="preserve">7.1.1 Participants</w:t>
      </w:r>
    </w:p>
    <w:p>
      <w:pPr>
        <w:pStyle w:val="FirstParagraph"/>
      </w:pPr>
      <w:r>
        <w:t xml:space="preserve">43 bone marrow transplant patients at Ohio State University (Avalos</w:t>
      </w:r>
      <w:r>
        <w:t xml:space="preserve"> </w:t>
      </w:r>
      <w:r>
        <w:t xml:space="preserve">1993)</w:t>
      </w:r>
    </w:p>
    <w:bookmarkEnd w:id="97"/>
    <w:bookmarkStart w:id="98" w:name="variables"/>
    <w:p>
      <w:pPr>
        <w:pStyle w:val="Heading3"/>
      </w:pPr>
      <w:r>
        <w:t xml:space="preserve">7.1.2 Variables</w:t>
      </w:r>
    </w:p>
    <w:p>
      <w:pPr>
        <w:pStyle w:val="Compact"/>
        <w:numPr>
          <w:ilvl w:val="0"/>
          <w:numId w:val="1004"/>
        </w:numPr>
      </w:pPr>
      <w:r>
        <w:rPr>
          <w:rStyle w:val="VerbatimChar"/>
        </w:rPr>
        <w:t xml:space="preserve">dtype</w:t>
      </w:r>
      <w:r>
        <w:t xml:space="preserve">: Disease type (Hodgkin’s or non-Hodgkins lymphoma)</w:t>
      </w:r>
    </w:p>
    <w:p>
      <w:pPr>
        <w:pStyle w:val="Compact"/>
        <w:numPr>
          <w:ilvl w:val="0"/>
          <w:numId w:val="1004"/>
        </w:numPr>
      </w:pPr>
      <w:r>
        <w:rPr>
          <w:rStyle w:val="VerbatimChar"/>
        </w:rPr>
        <w:t xml:space="preserve">gtype</w:t>
      </w:r>
      <w:r>
        <w:t xml:space="preserve">: Bone marrow graft type:</w:t>
      </w:r>
    </w:p>
    <w:p>
      <w:pPr>
        <w:pStyle w:val="Compact"/>
        <w:numPr>
          <w:ilvl w:val="0"/>
          <w:numId w:val="1004"/>
        </w:numPr>
      </w:pPr>
      <w:r>
        <w:t xml:space="preserve">allogeneic: from HLA-matched sibling</w:t>
      </w:r>
    </w:p>
    <w:p>
      <w:pPr>
        <w:pStyle w:val="Compact"/>
        <w:numPr>
          <w:ilvl w:val="0"/>
          <w:numId w:val="1004"/>
        </w:numPr>
      </w:pPr>
      <w:r>
        <w:t xml:space="preserve">autologous: from self (prior to chemo)</w:t>
      </w:r>
    </w:p>
    <w:p>
      <w:pPr>
        <w:pStyle w:val="Compact"/>
        <w:numPr>
          <w:ilvl w:val="0"/>
          <w:numId w:val="1004"/>
        </w:numPr>
      </w:pPr>
      <w:r>
        <w:rPr>
          <w:rStyle w:val="VerbatimChar"/>
        </w:rPr>
        <w:t xml:space="preserve">time</w:t>
      </w:r>
      <w:r>
        <w:t xml:space="preserve">: time to study exit</w:t>
      </w:r>
    </w:p>
    <w:p>
      <w:pPr>
        <w:pStyle w:val="Compact"/>
        <w:numPr>
          <w:ilvl w:val="0"/>
          <w:numId w:val="1004"/>
        </w:numPr>
      </w:pPr>
      <w:r>
        <w:rPr>
          <w:rStyle w:val="VerbatimChar"/>
        </w:rPr>
        <w:t xml:space="preserve">delta</w:t>
      </w:r>
      <w:r>
        <w:t xml:space="preserve">: study exit reason (death/relapse vs censored)</w:t>
      </w:r>
    </w:p>
    <w:p>
      <w:pPr>
        <w:pStyle w:val="Compact"/>
        <w:numPr>
          <w:ilvl w:val="0"/>
          <w:numId w:val="1004"/>
        </w:numPr>
      </w:pPr>
      <w:r>
        <w:rPr>
          <w:rStyle w:val="VerbatimChar"/>
        </w:rPr>
        <w:t xml:space="preserve">wtime</w:t>
      </w:r>
      <w:r>
        <w:t xml:space="preserve">: waiting time to transplant (in months)</w:t>
      </w:r>
    </w:p>
    <w:p>
      <w:pPr>
        <w:pStyle w:val="Compact"/>
        <w:numPr>
          <w:ilvl w:val="0"/>
          <w:numId w:val="1004"/>
        </w:numPr>
      </w:pPr>
      <w:r>
        <w:rPr>
          <w:rStyle w:val="VerbatimChar"/>
        </w:rPr>
        <w:t xml:space="preserve">score</w:t>
      </w:r>
      <w:r>
        <w:t xml:space="preserve">: Karnofsky score:</w:t>
      </w:r>
    </w:p>
    <w:p>
      <w:pPr>
        <w:pStyle w:val="Compact"/>
        <w:numPr>
          <w:ilvl w:val="0"/>
          <w:numId w:val="1004"/>
        </w:numPr>
      </w:pPr>
      <w:r>
        <w:t xml:space="preserve">80–100: Able to carry on normal activity and to work; no special</w:t>
      </w:r>
      <w:r>
        <w:t xml:space="preserve"> </w:t>
      </w:r>
      <w:r>
        <w:t xml:space="preserve">care needed.</w:t>
      </w:r>
    </w:p>
    <w:p>
      <w:pPr>
        <w:pStyle w:val="Compact"/>
        <w:numPr>
          <w:ilvl w:val="0"/>
          <w:numId w:val="1004"/>
        </w:numPr>
      </w:pPr>
      <w:r>
        <w:t xml:space="preserve">50–70: Unable to work; able to live at home and care for most</w:t>
      </w:r>
      <w:r>
        <w:t xml:space="preserve"> </w:t>
      </w:r>
      <w:r>
        <w:t xml:space="preserve">personal needs; varying amount of assistance needed.</w:t>
      </w:r>
    </w:p>
    <w:p>
      <w:pPr>
        <w:pStyle w:val="Compact"/>
        <w:numPr>
          <w:ilvl w:val="0"/>
          <w:numId w:val="1004"/>
        </w:numPr>
      </w:pPr>
      <w:r>
        <w:t xml:space="preserve">10–60: Unable to care for self; requires equivalent of</w:t>
      </w:r>
      <w:r>
        <w:t xml:space="preserve"> </w:t>
      </w:r>
      <w:r>
        <w:t xml:space="preserve">institutional or hospital care; disease may be progressing rapidly.</w:t>
      </w:r>
    </w:p>
    <w:bookmarkEnd w:id="98"/>
    <w:bookmarkStart w:id="99" w:name="data"/>
    <w:p>
      <w:pPr>
        <w:pStyle w:val="Heading3"/>
      </w:pPr>
      <w:r>
        <w:t xml:space="preserve">7.1.3 Data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(dplyr)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(survival)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(survminer)</w:t>
      </w:r>
      <w:r>
        <w:br/>
      </w:r>
      <w:r>
        <w:rPr>
          <w:rStyle w:val="FunctionTok"/>
        </w:rPr>
        <w:t xml:space="preserve">data</w:t>
      </w:r>
      <w:r>
        <w:rPr>
          <w:rStyle w:val="NormalTok"/>
        </w:rPr>
        <w:t xml:space="preserve">(hodg, </w:t>
      </w:r>
      <w:r>
        <w:rPr>
          <w:rStyle w:val="AttributeTok"/>
        </w:rPr>
        <w:t xml:space="preserve">package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"KMsurv"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hodg2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hodg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as_tibble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We add factor labels to the categorical variables: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gtype =</w:t>
      </w:r>
      <w:r>
        <w:rPr>
          <w:rStyle w:val="NormalTok"/>
        </w:rPr>
        <w:t xml:space="preserve"> gtype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case_match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"Allogenic"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"Autologous"</w:t>
      </w:r>
      <w:r>
        <w:br/>
      </w:r>
      <w:r>
        <w:rPr>
          <w:rStyle w:val="NormalTok"/>
        </w:rPr>
        <w:t xml:space="preserve">      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dtype =</w:t>
      </w:r>
      <w:r>
        <w:rPr>
          <w:rStyle w:val="NormalTok"/>
        </w:rPr>
        <w:t xml:space="preserve"> dtype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case_match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"Non-Hodgkins"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"Hodgkins"</w:t>
      </w:r>
      <w:r>
        <w:br/>
      </w:r>
      <w:r>
        <w:rPr>
          <w:rStyle w:val="NormalTok"/>
        </w:rPr>
        <w:t xml:space="preserve">      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factor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relevel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ref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"Non-Hodgkins"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delta =</w:t>
      </w:r>
      <w:r>
        <w:rPr>
          <w:rStyle w:val="NormalTok"/>
        </w:rPr>
        <w:t xml:space="preserve"> delta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case_match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"dead"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"alive"</w:t>
      </w:r>
      <w:r>
        <w:br/>
      </w:r>
      <w:r>
        <w:rPr>
          <w:rStyle w:val="NormalTok"/>
        </w:rPr>
        <w:t xml:space="preserve">      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surv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Surv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time =</w:t>
      </w:r>
      <w:r>
        <w:rPr>
          <w:rStyle w:val="NormalTok"/>
        </w:rPr>
        <w:t xml:space="preserve"> time,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event =</w:t>
      </w:r>
      <w:r>
        <w:rPr>
          <w:rStyle w:val="NormalTok"/>
        </w:rPr>
        <w:t xml:space="preserve"> delta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"dead"</w:t>
      </w:r>
      <w:r>
        <w:br/>
      </w:r>
      <w:r>
        <w:rPr>
          <w:rStyle w:val="NormalTok"/>
        </w:rPr>
        <w:t xml:space="preserve">    )</w:t>
      </w:r>
      <w:r>
        <w:br/>
      </w:r>
      <w:r>
        <w:rPr>
          <w:rStyle w:val="NormalTok"/>
        </w:rPr>
        <w:t xml:space="preserve">  )</w:t>
      </w:r>
      <w:r>
        <w:br/>
      </w:r>
      <w:r>
        <w:rPr>
          <w:rStyle w:val="NormalTok"/>
        </w:rPr>
        <w:t xml:space="preserve">hodg2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()</w:t>
      </w:r>
      <w:r>
        <w:br/>
      </w:r>
      <w:r>
        <w:rPr>
          <w:rStyle w:val="CommentTok"/>
        </w:rPr>
        <w:t xml:space="preserve">#&gt; # A tibble: 43 × 7</w:t>
      </w:r>
      <w:r>
        <w:br/>
      </w:r>
      <w:r>
        <w:rPr>
          <w:rStyle w:val="CommentTok"/>
        </w:rPr>
        <w:t xml:space="preserve">#&gt;    gtype     dtype         time delta score wtime   surv</w:t>
      </w:r>
      <w:r>
        <w:br/>
      </w:r>
      <w:r>
        <w:rPr>
          <w:rStyle w:val="CommentTok"/>
        </w:rPr>
        <w:t xml:space="preserve">#&gt;    &lt;chr&gt;     &lt;fct&gt;        &lt;int&gt; &lt;chr&gt; &lt;int&gt; &lt;int&gt; &lt;Surv&gt;</w:t>
      </w:r>
      <w:r>
        <w:br/>
      </w:r>
      <w:r>
        <w:rPr>
          <w:rStyle w:val="CommentTok"/>
        </w:rPr>
        <w:t xml:space="preserve">#&gt;  1 Allogenic Non-Hodgkins    28 dead     90    24    28 </w:t>
      </w:r>
      <w:r>
        <w:br/>
      </w:r>
      <w:r>
        <w:rPr>
          <w:rStyle w:val="CommentTok"/>
        </w:rPr>
        <w:t xml:space="preserve">#&gt;  2 Allogenic Non-Hodgkins    32 dead     30     7    32 </w:t>
      </w:r>
      <w:r>
        <w:br/>
      </w:r>
      <w:r>
        <w:rPr>
          <w:rStyle w:val="CommentTok"/>
        </w:rPr>
        <w:t xml:space="preserve">#&gt;  3 Allogenic Non-Hodgkins    49 dead     40     8    49 </w:t>
      </w:r>
      <w:r>
        <w:br/>
      </w:r>
      <w:r>
        <w:rPr>
          <w:rStyle w:val="CommentTok"/>
        </w:rPr>
        <w:t xml:space="preserve">#&gt;  4 Allogenic Non-Hodgkins    84 dead     60    10    84 </w:t>
      </w:r>
      <w:r>
        <w:br/>
      </w:r>
      <w:r>
        <w:rPr>
          <w:rStyle w:val="CommentTok"/>
        </w:rPr>
        <w:t xml:space="preserve">#&gt;  5 Allogenic Non-Hodgkins   357 dead     70    42   357 </w:t>
      </w:r>
      <w:r>
        <w:br/>
      </w:r>
      <w:r>
        <w:rPr>
          <w:rStyle w:val="CommentTok"/>
        </w:rPr>
        <w:t xml:space="preserve">#&gt;  6 Allogenic Non-Hodgkins   933 alive    90     9   933+</w:t>
      </w:r>
      <w:r>
        <w:br/>
      </w:r>
      <w:r>
        <w:rPr>
          <w:rStyle w:val="CommentTok"/>
        </w:rPr>
        <w:t xml:space="preserve">#&gt;  7 Allogenic Non-Hodgkins  1078 alive   100    16  1078+</w:t>
      </w:r>
      <w:r>
        <w:br/>
      </w:r>
      <w:r>
        <w:rPr>
          <w:rStyle w:val="CommentTok"/>
        </w:rPr>
        <w:t xml:space="preserve">#&gt;  8 Allogenic Non-Hodgkins  1183 alive    90    16  1183+</w:t>
      </w:r>
      <w:r>
        <w:br/>
      </w:r>
      <w:r>
        <w:rPr>
          <w:rStyle w:val="CommentTok"/>
        </w:rPr>
        <w:t xml:space="preserve">#&gt;  9 Allogenic Non-Hodgkins  1560 alive    80    20  1560+</w:t>
      </w:r>
      <w:r>
        <w:br/>
      </w:r>
      <w:r>
        <w:rPr>
          <w:rStyle w:val="CommentTok"/>
        </w:rPr>
        <w:t xml:space="preserve">#&gt; 10 Allogenic Non-Hodgkins  2114 alive    80    27  2114+</w:t>
      </w:r>
      <w:r>
        <w:br/>
      </w:r>
      <w:r>
        <w:rPr>
          <w:rStyle w:val="CommentTok"/>
        </w:rPr>
        <w:t xml:space="preserve">#&gt; # ℹ 33 more rows</w:t>
      </w:r>
    </w:p>
    <w:bookmarkEnd w:id="99"/>
    <w:bookmarkEnd w:id="100"/>
    <w:bookmarkStart w:id="102" w:name="proportional-hazards-model"/>
    <w:p>
      <w:pPr>
        <w:pStyle w:val="Heading2"/>
      </w:pPr>
      <w:r>
        <w:t xml:space="preserve">7.2 Proportional hazards model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01" w:name="tbl-summary-hodg_cox1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1: Summary of Proportional Hazards model for Hodgkins Lymphoma data</w:t>
            </w:r>
          </w:p>
          <w:p>
            <w:pPr>
              <w:pStyle w:val="SourceCode"/>
              <w:jc w:val="center"/>
            </w:pPr>
            <w:r>
              <w:rPr>
                <w:rStyle w:val="NormalTok"/>
              </w:rPr>
              <w:t xml:space="preserve">hodg_cox1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coxph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formula =</w:t>
            </w:r>
            <w:r>
              <w:rPr>
                <w:rStyle w:val="NormalTok"/>
              </w:rPr>
              <w:t xml:space="preserve"> surv </w:t>
            </w:r>
            <w:r>
              <w:rPr>
                <w:rStyle w:val="SpecialCharTok"/>
              </w:rPr>
              <w:t xml:space="preserve">~</w:t>
            </w:r>
            <w:r>
              <w:rPr>
                <w:rStyle w:val="NormalTok"/>
              </w:rPr>
              <w:t xml:space="preserve"> gtype </w:t>
            </w:r>
            <w:r>
              <w:rPr>
                <w:rStyle w:val="SpecialCharTok"/>
              </w:rPr>
              <w:t xml:space="preserve">*</w:t>
            </w:r>
            <w:r>
              <w:rPr>
                <w:rStyle w:val="NormalTok"/>
              </w:rPr>
              <w:t xml:space="preserve"> dtype </w:t>
            </w:r>
            <w:r>
              <w:rPr>
                <w:rStyle w:val="SpecialCharTok"/>
              </w:rPr>
              <w:t xml:space="preserve">+</w:t>
            </w:r>
            <w:r>
              <w:rPr>
                <w:rStyle w:val="NormalTok"/>
              </w:rPr>
              <w:t xml:space="preserve"> score </w:t>
            </w:r>
            <w:r>
              <w:rPr>
                <w:rStyle w:val="SpecialCharTok"/>
              </w:rPr>
              <w:t xml:space="preserve">+</w:t>
            </w:r>
            <w:r>
              <w:rPr>
                <w:rStyle w:val="NormalTok"/>
              </w:rPr>
              <w:t xml:space="preserve"> wtime,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data =</w:t>
            </w:r>
            <w:r>
              <w:rPr>
                <w:rStyle w:val="NormalTok"/>
              </w:rPr>
              <w:t xml:space="preserve"> hodg2</w:t>
            </w:r>
            <w:r>
              <w:br/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br/>
            </w:r>
            <w:r>
              <w:rPr>
                <w:rStyle w:val="FunctionTok"/>
              </w:rPr>
              <w:t xml:space="preserve">summary</w:t>
            </w:r>
            <w:r>
              <w:rPr>
                <w:rStyle w:val="NormalTok"/>
              </w:rPr>
              <w:t xml:space="preserve">(hodg_cox1)</w:t>
            </w:r>
            <w:r>
              <w:br/>
            </w:r>
            <w:r>
              <w:rPr>
                <w:rStyle w:val="CommentTok"/>
              </w:rPr>
              <w:t xml:space="preserve">#&gt; Call:</w:t>
            </w:r>
            <w:r>
              <w:br/>
            </w:r>
            <w:r>
              <w:rPr>
                <w:rStyle w:val="CommentTok"/>
              </w:rPr>
              <w:t xml:space="preserve">#&gt; coxph(formula = surv ~ gtype * dtype + score + wtime, data = hodg2)</w:t>
            </w:r>
            <w:r>
              <w:br/>
            </w:r>
            <w:r>
              <w:rPr>
                <w:rStyle w:val="CommentTok"/>
              </w:rPr>
              <w:t xml:space="preserve">#&gt; </w:t>
            </w:r>
            <w:r>
              <w:br/>
            </w:r>
            <w:r>
              <w:rPr>
                <w:rStyle w:val="CommentTok"/>
              </w:rPr>
              <w:t xml:space="preserve">#&gt;   n= 43, number of events= 26 </w:t>
            </w:r>
            <w:r>
              <w:br/>
            </w:r>
            <w:r>
              <w:rPr>
                <w:rStyle w:val="CommentTok"/>
              </w:rPr>
              <w:t xml:space="preserve">#&gt; </w:t>
            </w:r>
            <w:r>
              <w:br/>
            </w:r>
            <w:r>
              <w:rPr>
                <w:rStyle w:val="CommentTok"/>
              </w:rPr>
              <w:t xml:space="preserve">#&gt;                                  coef exp(coef) se(coef)     z Pr(&gt;|z|)    </w:t>
            </w:r>
            <w:r>
              <w:br/>
            </w:r>
            <w:r>
              <w:rPr>
                <w:rStyle w:val="CommentTok"/>
              </w:rPr>
              <w:t xml:space="preserve">#&gt; gtypeAutologous                0.6394    1.8953   0.5937  1.08   0.2815    </w:t>
            </w:r>
            <w:r>
              <w:br/>
            </w:r>
            <w:r>
              <w:rPr>
                <w:rStyle w:val="CommentTok"/>
              </w:rPr>
              <w:t xml:space="preserve">#&gt; dtypeHodgkins                  2.7603   15.8050   0.9474  2.91   0.0036 ** </w:t>
            </w:r>
            <w:r>
              <w:br/>
            </w:r>
            <w:r>
              <w:rPr>
                <w:rStyle w:val="CommentTok"/>
              </w:rPr>
              <w:t xml:space="preserve">#&gt; score                         -0.0495    0.9517   0.0124 -3.98  6.8e-05 ***</w:t>
            </w:r>
            <w:r>
              <w:br/>
            </w:r>
            <w:r>
              <w:rPr>
                <w:rStyle w:val="CommentTok"/>
              </w:rPr>
              <w:t xml:space="preserve">#&gt; wtime                         -0.0166    0.9836   0.0102 -1.62   0.1046    </w:t>
            </w:r>
            <w:r>
              <w:br/>
            </w:r>
            <w:r>
              <w:rPr>
                <w:rStyle w:val="CommentTok"/>
              </w:rPr>
              <w:t xml:space="preserve">#&gt; gtypeAutologous:dtypeHodgkins -2.3709    0.0934   1.0355 -2.29   0.0220 *  </w:t>
            </w:r>
            <w:r>
              <w:br/>
            </w:r>
            <w:r>
              <w:rPr>
                <w:rStyle w:val="CommentTok"/>
              </w:rPr>
              <w:t xml:space="preserve">#&gt; ---</w:t>
            </w:r>
            <w:r>
              <w:br/>
            </w:r>
            <w:r>
              <w:rPr>
                <w:rStyle w:val="CommentTok"/>
              </w:rPr>
              <w:t xml:space="preserve">#&gt; Signif. codes:  0 '***' 0.001 '**' 0.01 '*' 0.05 '.' 0.1 ' ' 1</w:t>
            </w:r>
            <w:r>
              <w:br/>
            </w:r>
            <w:r>
              <w:rPr>
                <w:rStyle w:val="CommentTok"/>
              </w:rPr>
              <w:t xml:space="preserve">#&gt; </w:t>
            </w:r>
            <w:r>
              <w:br/>
            </w:r>
            <w:r>
              <w:rPr>
                <w:rStyle w:val="CommentTok"/>
              </w:rPr>
              <w:t xml:space="preserve">#&gt;                               exp(coef) exp(-coef) lower .95 upper .95</w:t>
            </w:r>
            <w:r>
              <w:br/>
            </w:r>
            <w:r>
              <w:rPr>
                <w:rStyle w:val="CommentTok"/>
              </w:rPr>
              <w:t xml:space="preserve">#&gt; gtypeAutologous                  1.8953     0.5276    0.5920     6.068</w:t>
            </w:r>
            <w:r>
              <w:br/>
            </w:r>
            <w:r>
              <w:rPr>
                <w:rStyle w:val="CommentTok"/>
              </w:rPr>
              <w:t xml:space="preserve">#&gt; dtypeHodgkins                   15.8050     0.0633    2.4682   101.207</w:t>
            </w:r>
            <w:r>
              <w:br/>
            </w:r>
            <w:r>
              <w:rPr>
                <w:rStyle w:val="CommentTok"/>
              </w:rPr>
              <w:t xml:space="preserve">#&gt; score                            0.9517     1.0507    0.9288     0.975</w:t>
            </w:r>
            <w:r>
              <w:br/>
            </w:r>
            <w:r>
              <w:rPr>
                <w:rStyle w:val="CommentTok"/>
              </w:rPr>
              <w:t xml:space="preserve">#&gt; wtime                            0.9836     1.0167    0.9641     1.003</w:t>
            </w:r>
            <w:r>
              <w:br/>
            </w:r>
            <w:r>
              <w:rPr>
                <w:rStyle w:val="CommentTok"/>
              </w:rPr>
              <w:t xml:space="preserve">#&gt; gtypeAutologous:dtypeHodgkins    0.0934    10.7074    0.0123     0.711</w:t>
            </w:r>
            <w:r>
              <w:br/>
            </w:r>
            <w:r>
              <w:rPr>
                <w:rStyle w:val="CommentTok"/>
              </w:rPr>
              <w:t xml:space="preserve">#&gt; </w:t>
            </w:r>
            <w:r>
              <w:br/>
            </w:r>
            <w:r>
              <w:rPr>
                <w:rStyle w:val="CommentTok"/>
              </w:rPr>
              <w:t xml:space="preserve">#&gt; Concordance= 0.776  (se = 0.059 )</w:t>
            </w:r>
            <w:r>
              <w:br/>
            </w:r>
            <w:r>
              <w:rPr>
                <w:rStyle w:val="CommentTok"/>
              </w:rPr>
              <w:t xml:space="preserve">#&gt; Likelihood ratio test= 32.1  on 5 df,   p=6e-06</w:t>
            </w:r>
            <w:r>
              <w:br/>
            </w:r>
            <w:r>
              <w:rPr>
                <w:rStyle w:val="CommentTok"/>
              </w:rPr>
              <w:t xml:space="preserve">#&gt; Wald test            = 27.2  on 5 df,   p=5e-05</w:t>
            </w:r>
            <w:r>
              <w:br/>
            </w:r>
            <w:r>
              <w:rPr>
                <w:rStyle w:val="CommentTok"/>
              </w:rPr>
              <w:t xml:space="preserve">#&gt; Score (logrank) test = 37.7  on 5 df,   p=4e-07</w:t>
            </w:r>
          </w:p>
          <w:bookmarkEnd w:id="101"/>
        </w:tc>
      </w:tr>
    </w:tbl>
    <w:bookmarkEnd w:id="102"/>
    <w:bookmarkStart w:id="126" w:name="X245a11d228760bd4d09cd972574246f83e822c0"/>
    <w:p>
      <w:pPr>
        <w:pStyle w:val="Heading2"/>
      </w:pPr>
      <w:r>
        <w:t xml:space="preserve">7.3 Diagnostic graphs for proportional hazards assumption</w:t>
      </w:r>
    </w:p>
    <w:bookmarkStart w:id="103" w:name="analysis-plan"/>
    <w:p>
      <w:pPr>
        <w:pStyle w:val="Heading3"/>
      </w:pPr>
      <w:r>
        <w:t xml:space="preserve">7.3.1 Analysis plan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survival function</w:t>
      </w:r>
      <w:r>
        <w:t xml:space="preserve"> </w:t>
      </w:r>
      <w:r>
        <w:t xml:space="preserve">for the four combinations of disease type and</w:t>
      </w:r>
      <w:r>
        <w:t xml:space="preserve"> </w:t>
      </w:r>
      <w:r>
        <w:t xml:space="preserve">graft type.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observed (nonparametric) vs. expected (semiparametric) survival</w:t>
      </w:r>
      <w:r>
        <w:t xml:space="preserve"> </w:t>
      </w:r>
      <w:r>
        <w:t xml:space="preserve">functions.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complementary log-log survival</w:t>
      </w:r>
      <w:r>
        <w:t xml:space="preserve"> </w:t>
      </w:r>
      <w:r>
        <w:t xml:space="preserve">for the four groups.</w:t>
      </w:r>
    </w:p>
    <w:bookmarkEnd w:id="103"/>
    <w:bookmarkStart w:id="108" w:name="kaplan-meier-survival-functions"/>
    <w:p>
      <w:pPr>
        <w:pStyle w:val="Heading3"/>
      </w:pPr>
      <w:r>
        <w:t xml:space="preserve">7.3.2 Kaplan-Meier survival functions</w:t>
      </w:r>
    </w:p>
    <w:p>
      <w:pPr>
        <w:pStyle w:val="SourceCode"/>
      </w:pPr>
      <w:r>
        <w:rPr>
          <w:rStyle w:val="NormalTok"/>
        </w:rPr>
        <w:t xml:space="preserve">km_model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survfit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formula =</w:t>
      </w:r>
      <w:r>
        <w:rPr>
          <w:rStyle w:val="NormalTok"/>
        </w:rPr>
        <w:t xml:space="preserve"> surv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dtype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gtype,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hodg2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(ggplot2)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(ggfortify) </w:t>
      </w:r>
      <w:r>
        <w:rPr>
          <w:rStyle w:val="CommentTok"/>
        </w:rPr>
        <w:t xml:space="preserve"># registers autoplot.survfit</w:t>
      </w:r>
      <w:r>
        <w:br/>
      </w:r>
      <w:r>
        <w:rPr>
          <w:rStyle w:val="NormalTok"/>
        </w:rPr>
        <w:t xml:space="preserve">km_model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autoplot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conf.int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theme_bw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legend.position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"bottom"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legend.title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element_blank</w:t>
      </w:r>
      <w:r>
        <w:rPr>
          <w:rStyle w:val="NormalTok"/>
        </w:rPr>
        <w:t xml:space="preserve">(),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legend.text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element_text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legend_text_size)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guides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guide_legend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ncol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ylab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"Survival probability, S(t)"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xlab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"Time since transplant (days)"</w:t>
      </w:r>
      <w:r>
        <w:rPr>
          <w:rStyle w:val="NormalTok"/>
        </w:rPr>
        <w:t xml:space="preserve">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07" w:name="fig-km-hodg2"/>
          <w:p>
            <w:pPr>
              <w:pStyle w:val="Compact"/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105" name="Picture"/>
                  <a:graphic>
                    <a:graphicData uri="http://schemas.openxmlformats.org/drawingml/2006/picture">
                      <pic:pic>
                        <pic:nvPicPr>
                          <pic:cNvPr descr="proportional-hazards-models_files/figure-docx/fig-km-hodg2-1.png" id="106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7: Kaplan-Meier Survival Curves for HOD/NHL and Allo/Auto Grafts</w:t>
            </w:r>
          </w:p>
          <w:bookmarkEnd w:id="107"/>
        </w:tc>
      </w:tr>
    </w:tbl>
    <w:bookmarkEnd w:id="108"/>
    <w:bookmarkStart w:id="112" w:name="observed-and-expected-survival-curves"/>
    <w:p>
      <w:pPr>
        <w:pStyle w:val="Heading3"/>
      </w:pPr>
      <w:r>
        <w:t xml:space="preserve">7.3.3 Observed and expected survival curves</w:t>
      </w:r>
    </w:p>
    <w:p>
      <w:pPr>
        <w:pStyle w:val="SourceCode"/>
      </w:pPr>
      <w:r>
        <w:rPr>
          <w:rStyle w:val="CommentTok"/>
        </w:rPr>
        <w:t xml:space="preserve"># we need to create a tibble of covariate patterns;</w:t>
      </w:r>
      <w:r>
        <w:br/>
      </w:r>
      <w:r>
        <w:rPr>
          <w:rStyle w:val="CommentTok"/>
        </w:rPr>
        <w:t xml:space="preserve"># we will set score and wtime to mean values for disease and graft types:</w:t>
      </w:r>
      <w:r>
        <w:br/>
      </w:r>
      <w:r>
        <w:rPr>
          <w:rStyle w:val="NormalTok"/>
        </w:rPr>
        <w:t xml:space="preserve">means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hodg2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summarize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.by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(dtype, gtype),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score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(score),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wtime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(wtime)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arrange</w:t>
      </w:r>
      <w:r>
        <w:rPr>
          <w:rStyle w:val="NormalTok"/>
        </w:rPr>
        <w:t xml:space="preserve">(dtype, gtype)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strata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paste</w:t>
      </w:r>
      <w:r>
        <w:rPr>
          <w:rStyle w:val="NormalTok"/>
        </w:rPr>
        <w:t xml:space="preserve">(dtype, gtype, </w:t>
      </w:r>
      <w:r>
        <w:rPr>
          <w:rStyle w:val="AttributeTok"/>
        </w:rPr>
        <w:t xml:space="preserve">sep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","</w:t>
      </w:r>
      <w:r>
        <w:rPr>
          <w:rStyle w:val="NormalTok"/>
        </w:rPr>
        <w:t xml:space="preserve">))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as.data.frame</w:t>
      </w:r>
      <w:r>
        <w:rPr>
          <w:rStyle w:val="NormalTok"/>
        </w:rPr>
        <w:t xml:space="preserve">()</w:t>
      </w:r>
      <w:r>
        <w:br/>
      </w:r>
      <w:r>
        <w:br/>
      </w:r>
      <w:r>
        <w:rPr>
          <w:rStyle w:val="CommentTok"/>
        </w:rPr>
        <w:t xml:space="preserve"># survfit.coxph() will use the rownames of its `newdata`</w:t>
      </w:r>
      <w:r>
        <w:br/>
      </w:r>
      <w:r>
        <w:rPr>
          <w:rStyle w:val="CommentTok"/>
        </w:rPr>
        <w:t xml:space="preserve"># argument to label its output:</w:t>
      </w:r>
      <w:r>
        <w:br/>
      </w:r>
      <w:r>
        <w:rPr>
          <w:rStyle w:val="FunctionTok"/>
        </w:rPr>
        <w:t xml:space="preserve">rownames</w:t>
      </w:r>
      <w:r>
        <w:rPr>
          <w:rStyle w:val="NormalTok"/>
        </w:rPr>
        <w:t xml:space="preserve">(means)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means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strata</w:t>
      </w:r>
      <w:r>
        <w:br/>
      </w:r>
      <w:r>
        <w:br/>
      </w:r>
      <w:r>
        <w:rPr>
          <w:rStyle w:val="NormalTok"/>
        </w:rPr>
        <w:t xml:space="preserve">cox_model </w:t>
      </w:r>
      <w:r>
        <w:rPr>
          <w:rStyle w:val="OtherTok"/>
        </w:rPr>
        <w:t xml:space="preserve">&lt;-</w:t>
      </w:r>
      <w:r>
        <w:br/>
      </w:r>
      <w:r>
        <w:rPr>
          <w:rStyle w:val="NormalTok"/>
        </w:rPr>
        <w:t xml:space="preserve">  hodg_cox1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survfit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hodg2, </w:t>
      </w:r>
      <w:r>
        <w:rPr>
          <w:rStyle w:val="CommentTok"/>
        </w:rPr>
        <w:t xml:space="preserve"># ggsurvplot() will need this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newdata =</w:t>
      </w:r>
      <w:r>
        <w:rPr>
          <w:rStyle w:val="NormalTok"/>
        </w:rPr>
        <w:t xml:space="preserve"> means</w:t>
      </w:r>
      <w:r>
        <w:br/>
      </w:r>
      <w:r>
        <w:rPr>
          <w:rStyle w:val="NormalTok"/>
        </w:rPr>
        <w:t xml:space="preserve">  )</w:t>
      </w:r>
    </w:p>
    <w:p>
      <w:pPr>
        <w:pStyle w:val="SourceCode"/>
      </w:pPr>
      <w:r>
        <w:rPr>
          <w:rStyle w:val="CommentTok"/>
        </w:rPr>
        <w:t xml:space="preserve"># I couldn't find a good function to reformat `cox_model` for ggplot,</w:t>
      </w:r>
      <w:r>
        <w:br/>
      </w:r>
      <w:r>
        <w:rPr>
          <w:rStyle w:val="CommentTok"/>
        </w:rPr>
        <w:t xml:space="preserve"># so I made my own:</w:t>
      </w:r>
      <w:r>
        <w:br/>
      </w:r>
      <w:r>
        <w:rPr>
          <w:rStyle w:val="NormalTok"/>
        </w:rPr>
        <w:t xml:space="preserve">stack_surv_ph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(cox_model) {</w:t>
      </w:r>
      <w:r>
        <w:br/>
      </w:r>
      <w:r>
        <w:rPr>
          <w:rStyle w:val="NormalTok"/>
        </w:rPr>
        <w:t xml:space="preserve">  cox_model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surv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as_tibble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time =</w:t>
      </w:r>
      <w:r>
        <w:rPr>
          <w:rStyle w:val="NormalTok"/>
        </w:rPr>
        <w:t xml:space="preserve"> cox_model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time)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  tidyr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pivot_longer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cols =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time,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names_to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"strata"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values_to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"surv"</w:t>
      </w:r>
      <w:r>
        <w:br/>
      </w:r>
      <w:r>
        <w:rPr>
          <w:rStyle w:val="NormalTok"/>
        </w:rPr>
        <w:t xml:space="preserve">    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cumhaz =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-</w:t>
      </w:r>
      <w:r>
        <w:rPr>
          <w:rStyle w:val="FunctionTok"/>
        </w:rPr>
        <w:t xml:space="preserve">log</w:t>
      </w:r>
      <w:r>
        <w:rPr>
          <w:rStyle w:val="NormalTok"/>
        </w:rPr>
        <w:t xml:space="preserve">(.data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surv),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model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"Cox PH"</w:t>
      </w:r>
      <w:r>
        <w:br/>
      </w:r>
      <w:r>
        <w:rPr>
          <w:rStyle w:val="NormalTok"/>
        </w:rPr>
        <w:t xml:space="preserve">    )</w:t>
      </w:r>
      <w:r>
        <w:br/>
      </w:r>
      <w:r>
        <w:rPr>
          <w:rStyle w:val="Normal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km_and_cph </w:t>
      </w:r>
      <w:r>
        <w:rPr>
          <w:rStyle w:val="OtherTok"/>
        </w:rPr>
        <w:t xml:space="preserve">&lt;-</w:t>
      </w:r>
      <w:r>
        <w:br/>
      </w:r>
      <w:r>
        <w:rPr>
          <w:rStyle w:val="NormalTok"/>
        </w:rPr>
        <w:t xml:space="preserve">  km_model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fortify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surv.connect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strata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trimws</w:t>
      </w:r>
      <w:r>
        <w:rPr>
          <w:rStyle w:val="NormalTok"/>
        </w:rPr>
        <w:t xml:space="preserve">(strata),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model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"Kaplan-Meier"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cumhaz =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-</w:t>
      </w:r>
      <w:r>
        <w:rPr>
          <w:rStyle w:val="FunctionTok"/>
        </w:rPr>
        <w:t xml:space="preserve">log</w:t>
      </w:r>
      <w:r>
        <w:rPr>
          <w:rStyle w:val="NormalTok"/>
        </w:rPr>
        <w:t xml:space="preserve">(surv)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bind_rows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stack_surv_ph</w:t>
      </w:r>
      <w:r>
        <w:rPr>
          <w:rStyle w:val="NormalTok"/>
        </w:rPr>
        <w:t xml:space="preserve">(cox_model))</w:t>
      </w:r>
    </w:p>
    <w:p>
      <w:pPr>
        <w:pStyle w:val="SourceCode"/>
      </w:pPr>
      <w:r>
        <w:rPr>
          <w:rStyle w:val="NormalTok"/>
        </w:rPr>
        <w:t xml:space="preserve">km_and_cph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time,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surv, 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model))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geom_step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facet_wrap</w:t>
      </w:r>
      <w:r>
        <w:rPr>
          <w:rStyle w:val="NormalTok"/>
        </w:rPr>
        <w:t xml:space="preserve">(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strata)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theme_bw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ylab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"S(t) = P(T&gt;=t)"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xlab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"Survival time (t, days)"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legend.position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"bottom"</w:t>
      </w:r>
      <w:r>
        <w:rPr>
          <w:rStyle w:val="NormalTok"/>
        </w:rPr>
        <w:t xml:space="preserve">)</w:t>
      </w:r>
    </w:p>
    <w:p>
      <w:pPr>
        <w:pStyle w:val="CaptionedFigure"/>
      </w:pPr>
      <w:r>
        <w:drawing>
          <wp:inline>
            <wp:extent cx="4620126" cy="3696101"/>
            <wp:effectExtent b="0" l="0" r="0" t="0"/>
            <wp:docPr descr="Observed and expected survival curves for hodg2 data" title="" id="110" name="Picture"/>
            <a:graphic>
              <a:graphicData uri="http://schemas.openxmlformats.org/drawingml/2006/picture">
                <pic:pic>
                  <pic:nvPicPr>
                    <pic:cNvPr descr="proportional-hazards-models_files/figure-docx/unnamed-chunk-10-1.png" id="111" name="Picture"/>
                    <pic:cNvPicPr>
                      <a:picLocks noChangeArrowheads="1" noChangeAspect="1"/>
                    </pic:cNvPicPr>
                  </pic:nvPicPr>
                  <pic:blipFill>
                    <a:blip r:embed="rId1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Observed and expected survival curves for</w:t>
      </w:r>
      <w:r>
        <w:t xml:space="preserve"> </w:t>
      </w:r>
      <w:r>
        <w:rPr>
          <w:rStyle w:val="VerbatimChar"/>
        </w:rPr>
        <w:t xml:space="preserve">hodg2</w:t>
      </w:r>
      <w:r>
        <w:t xml:space="preserve"> </w:t>
      </w:r>
      <w:r>
        <w:t xml:space="preserve">data</w:t>
      </w:r>
    </w:p>
    <w:bookmarkEnd w:id="112"/>
    <w:bookmarkStart w:id="125" w:name="cumulative-hazard-log-scale-curves"/>
    <w:p>
      <w:pPr>
        <w:pStyle w:val="Heading3"/>
      </w:pPr>
      <w:r>
        <w:t xml:space="preserve">7.3.4 Cumulative hazard (log-scale) curves</w:t>
      </w:r>
    </w:p>
    <w:p>
      <w:pPr>
        <w:pStyle w:val="FirstParagraph"/>
      </w:pPr>
      <w:r>
        <w:t xml:space="preserve">Also known as</w:t>
      </w:r>
      <w:r>
        <w:t xml:space="preserve"> </w:t>
      </w:r>
      <w:r>
        <w:t xml:space="preserve">“complementary log-log (clog-log) survival curves”</w:t>
      </w:r>
      <w:r>
        <w:t xml:space="preserve">.</w:t>
      </w:r>
    </w:p>
    <w:p>
      <w:pPr>
        <w:pStyle w:val="SourceCode"/>
      </w:pPr>
      <w:r>
        <w:rPr>
          <w:rStyle w:val="NormalTok"/>
        </w:rPr>
        <w:t xml:space="preserve">na_model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survfit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formula =</w:t>
      </w:r>
      <w:r>
        <w:rPr>
          <w:rStyle w:val="NormalTok"/>
        </w:rPr>
        <w:t xml:space="preserve"> surv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dtype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gtype,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hodg2,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"fleming"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na_model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survminer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ggsurvplot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legend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"bottom"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legend.title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ylab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"log(Cumulative Hazard)"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xlab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"Time since transplant (days, log-scale)"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"cloglog"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.</w:t>
      </w:r>
      <w:r>
        <w:rPr>
          <w:rStyle w:val="DecValTok"/>
        </w:rPr>
        <w:t xml:space="preserve">5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ggtheme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theme_bw</w:t>
      </w:r>
      <w:r>
        <w:rPr>
          <w:rStyle w:val="NormalTok"/>
        </w:rPr>
        <w:t xml:space="preserve">(),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conf.int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censor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magrittr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extract2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"plot"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guides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col =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guide_legend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  </w:t>
      </w:r>
      <w:r>
        <w:rPr>
          <w:rStyle w:val="AttributeTok"/>
        </w:rPr>
        <w:t xml:space="preserve">ncol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AttributeTok"/>
        </w:rPr>
        <w:t xml:space="preserve">label.theme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element_text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legend_text_size)</w:t>
      </w:r>
      <w:r>
        <w:br/>
      </w:r>
      <w:r>
        <w:rPr>
          <w:rStyle w:val="NormalTok"/>
        </w:rPr>
        <w:t xml:space="preserve">      )</w:t>
      </w:r>
      <w:r>
        <w:br/>
      </w:r>
      <w:r>
        <w:rPr>
          <w:rStyle w:val="NormalTok"/>
        </w:rPr>
        <w:t xml:space="preserve">  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16" w:name="fig-cloglog-na"/>
          <w:p>
            <w:pPr>
              <w:pStyle w:val="Compact"/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114" name="Picture"/>
                  <a:graphic>
                    <a:graphicData uri="http://schemas.openxmlformats.org/drawingml/2006/picture">
                      <pic:pic>
                        <pic:nvPicPr>
                          <pic:cNvPr descr="proportional-hazards-models_files/figure-docx/fig-cloglog-na-1.png" id="11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8: Complementary log-log survival curves - Nelson-Aalen estimates</w:t>
            </w:r>
          </w:p>
          <w:bookmarkEnd w:id="116"/>
        </w:tc>
      </w:tr>
    </w:tbl>
    <w:p>
      <w:pPr>
        <w:pStyle w:val="BodyText"/>
      </w:pPr>
      <w:r>
        <w:t xml:space="preserve">Let’s compare these empirical (i.e., non-parametric) curves with the</w:t>
      </w:r>
      <w:r>
        <w:t xml:space="preserve"> </w:t>
      </w:r>
      <w:r>
        <w:t xml:space="preserve">fitted curves from our</w:t>
      </w:r>
      <w:r>
        <w:t xml:space="preserve"> </w:t>
      </w:r>
      <w:r>
        <w:rPr>
          <w:rStyle w:val="VerbatimChar"/>
        </w:rPr>
        <w:t xml:space="preserve">coxph()</w:t>
      </w:r>
      <w:r>
        <w:t xml:space="preserve"> </w:t>
      </w:r>
      <w:r>
        <w:t xml:space="preserve">model:</w:t>
      </w:r>
    </w:p>
    <w:p>
      <w:pPr>
        <w:pStyle w:val="SourceCode"/>
      </w:pPr>
      <w:r>
        <w:rPr>
          <w:rStyle w:val="NormalTok"/>
        </w:rPr>
        <w:t xml:space="preserve">cox_model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survminer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ggsurvplot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facet_by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legend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"bottom"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legend.title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ylab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"log(Cumulative Hazard)"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xlab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"Time since transplant (days, log-scale)"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"cloglog"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.</w:t>
      </w:r>
      <w:r>
        <w:rPr>
          <w:rStyle w:val="DecValTok"/>
        </w:rPr>
        <w:t xml:space="preserve">5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ggtheme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theme_bw</w:t>
      </w:r>
      <w:r>
        <w:rPr>
          <w:rStyle w:val="NormalTok"/>
        </w:rPr>
        <w:t xml:space="preserve">(),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censor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, </w:t>
      </w:r>
      <w:r>
        <w:rPr>
          <w:rStyle w:val="CommentTok"/>
        </w:rPr>
        <w:t xml:space="preserve"># doesn't make sense for cox model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conf.int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magrittr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extract2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"plot"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guides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col =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guide_legend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  </w:t>
      </w:r>
      <w:r>
        <w:rPr>
          <w:rStyle w:val="AttributeTok"/>
        </w:rPr>
        <w:t xml:space="preserve">ncol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AttributeTok"/>
        </w:rPr>
        <w:t xml:space="preserve">label.theme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element_text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legend_text_size)</w:t>
      </w:r>
      <w:r>
        <w:br/>
      </w:r>
      <w:r>
        <w:rPr>
          <w:rStyle w:val="NormalTok"/>
        </w:rPr>
        <w:t xml:space="preserve">      )</w:t>
      </w:r>
      <w:r>
        <w:br/>
      </w:r>
      <w:r>
        <w:rPr>
          <w:rStyle w:val="NormalTok"/>
        </w:rPr>
        <w:t xml:space="preserve">  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20" w:name="fig-cloglog-ph"/>
          <w:p>
            <w:pPr>
              <w:pStyle w:val="Compact"/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118" name="Picture"/>
                  <a:graphic>
                    <a:graphicData uri="http://schemas.openxmlformats.org/drawingml/2006/picture">
                      <pic:pic>
                        <pic:nvPicPr>
                          <pic:cNvPr descr="proportional-hazards-models_files/figure-docx/fig-cloglog-ph-1.png" id="119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9: Complementary log-log survival curves - PH estimates</w:t>
            </w:r>
          </w:p>
          <w:bookmarkEnd w:id="120"/>
        </w:tc>
      </w:tr>
    </w:tbl>
    <w:p>
      <w:pPr>
        <w:pStyle w:val="BodyText"/>
      </w:pPr>
      <w:r>
        <w:t xml:space="preserve">Now let’s overlay these cumulative hazard curves:</w:t>
      </w:r>
    </w:p>
    <w:p>
      <w:pPr>
        <w:pStyle w:val="SourceCode"/>
      </w:pPr>
      <w:r>
        <w:rPr>
          <w:rStyle w:val="NormalTok"/>
        </w:rPr>
        <w:t xml:space="preserve">na_and_cph </w:t>
      </w:r>
      <w:r>
        <w:rPr>
          <w:rStyle w:val="OtherTok"/>
        </w:rPr>
        <w:t xml:space="preserve">&lt;-</w:t>
      </w:r>
      <w:r>
        <w:br/>
      </w:r>
      <w:r>
        <w:rPr>
          <w:rStyle w:val="NormalTok"/>
        </w:rPr>
        <w:t xml:space="preserve">  na_model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fortify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"cumhaz"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`fortify.survfit()` doesn't name cumhaz correctly: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rename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cumhaz =</w:t>
      </w:r>
      <w:r>
        <w:rPr>
          <w:rStyle w:val="NormalTok"/>
        </w:rPr>
        <w:t xml:space="preserve"> surv)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surv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exp</w:t>
      </w:r>
      <w:r>
        <w:rPr>
          <w:rStyle w:val="NormalTok"/>
        </w:rPr>
        <w:t xml:space="preserve">(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cumhaz),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strata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trimws</w:t>
      </w:r>
      <w:r>
        <w:rPr>
          <w:rStyle w:val="NormalTok"/>
        </w:rPr>
        <w:t xml:space="preserve">(strata)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model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"Nelson-Aalen"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bind_rows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stack_surv_ph</w:t>
      </w:r>
      <w:r>
        <w:rPr>
          <w:rStyle w:val="NormalTok"/>
        </w:rPr>
        <w:t xml:space="preserve">(cox_model))</w:t>
      </w:r>
      <w:r>
        <w:br/>
      </w:r>
      <w:r>
        <w:br/>
      </w:r>
      <w:r>
        <w:rPr>
          <w:rStyle w:val="NormalTok"/>
        </w:rPr>
        <w:t xml:space="preserve">na_and_cph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time,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cumhaz,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model</w:t>
      </w:r>
      <w:r>
        <w:br/>
      </w:r>
      <w:r>
        <w:rPr>
          <w:rStyle w:val="NormalTok"/>
        </w:rPr>
        <w:t xml:space="preserve">    )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geom_step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facet_wrap</w:t>
      </w:r>
      <w:r>
        <w:rPr>
          <w:rStyle w:val="NormalTok"/>
        </w:rPr>
        <w:t xml:space="preserve">(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strata)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theme_bw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scale_y_continuous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trans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"log10"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name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"Cumulative hazard, H(t) (log-scale)"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scale_x_continuous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trans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"log10"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name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"Survival time (t, days, log-scale)"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legend.position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"bottom"</w:t>
      </w:r>
      <w:r>
        <w:rPr>
          <w:rStyle w:val="NormalTok"/>
        </w:rPr>
        <w:t xml:space="preserve">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24" w:name="fig-bmt-cumhaz"/>
          <w:p>
            <w:pPr>
              <w:pStyle w:val="Compact"/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122" name="Picture"/>
                  <a:graphic>
                    <a:graphicData uri="http://schemas.openxmlformats.org/drawingml/2006/picture">
                      <pic:pic>
                        <pic:nvPicPr>
                          <pic:cNvPr descr="proportional-hazards-models_files/figure-docx/fig-bmt-cumhaz-1.png" id="12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10: Observed and expected cumulative hazard curves for</w:t>
            </w:r>
            <w:r>
              <w:t xml:space="preserve"> </w:t>
            </w:r>
            <w:r>
              <w:rPr>
                <w:rStyle w:val="VerbatimChar"/>
              </w:rPr>
              <w:t xml:space="preserve">bmt</w:t>
            </w:r>
            <w:r>
              <w:t xml:space="preserve"> </w:t>
            </w:r>
            <w:r>
              <w:t xml:space="preserve">data (cloglog format)</w:t>
            </w:r>
          </w:p>
          <w:bookmarkEnd w:id="124"/>
        </w:tc>
      </w:tr>
    </w:tbl>
    <w:bookmarkEnd w:id="125"/>
    <w:bookmarkEnd w:id="126"/>
    <w:bookmarkStart w:id="157" w:name="predictions-and-residuals"/>
    <w:p>
      <w:pPr>
        <w:pStyle w:val="Heading2"/>
      </w:pPr>
      <w:r>
        <w:t xml:space="preserve">7.4 Predictions and Residuals</w:t>
      </w:r>
    </w:p>
    <w:bookmarkStart w:id="127" w:name="review-predictions-in-linear-regression"/>
    <w:p>
      <w:pPr>
        <w:pStyle w:val="Heading3"/>
      </w:pPr>
      <w:r>
        <w:t xml:space="preserve">7.4.1 Review: Predictions in Linear Regression</w:t>
      </w:r>
    </w:p>
    <w:p>
      <w:pPr>
        <w:pStyle w:val="Compact"/>
        <w:numPr>
          <w:ilvl w:val="0"/>
          <w:numId w:val="1006"/>
        </w:numPr>
      </w:pPr>
      <w:r>
        <w:t xml:space="preserve">In linear regression, we have a linear predictor for each data point</w:t>
      </w:r>
      <w:r>
        <w:t xml:space="preserve"> </w:t>
      </w:r>
      <m:oMath>
        <m:r>
          <m:t>i</m:t>
        </m:r>
      </m:oMath>
    </w:p>
    <w:p>
      <w:pPr>
        <w:pStyle w:val="FirstParagraph"/>
      </w:pPr>
      <m:oMathPara>
        <m:oMathParaPr>
          <m:jc m:val="center"/>
        </m:oMathParaPr>
        <m:oMath>
          <m:eqArr>
            <m:e>
              <m:sSub>
                <m:e>
                  <m:r>
                    <m:t>η</m:t>
                  </m:r>
                </m:e>
                <m:sub>
                  <m:r>
                    <m:t>i</m:t>
                  </m:r>
                </m:sub>
              </m:sSub>
              <m:r>
                <m:t>&amp;</m:t>
              </m:r>
              <m:r>
                <m:rPr>
                  <m:sty m:val="p"/>
                </m:rPr>
                <m:t>=</m:t>
              </m:r>
              <m:sSub>
                <m:e>
                  <m:r>
                    <m:t>β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+</m:t>
              </m:r>
              <m:sSub>
                <m:e>
                  <m:r>
                    <m:t>β</m:t>
                  </m:r>
                </m:e>
                <m:sub>
                  <m:r>
                    <m:t>1</m:t>
                  </m:r>
                </m:sub>
              </m:sSub>
              <m:sSub>
                <m:e>
                  <m:r>
                    <m:t>x</m:t>
                  </m:r>
                </m:e>
                <m:sub>
                  <m:r>
                    <m:t>1</m:t>
                  </m:r>
                  <m:r>
                    <m:t>i</m:t>
                  </m:r>
                </m:sub>
              </m:sSub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⋯</m:t>
              </m:r>
              <m:r>
                <m:rPr>
                  <m:sty m:val="p"/>
                </m:rPr>
                <m:t>+</m:t>
              </m:r>
              <m:sSub>
                <m:e>
                  <m:r>
                    <m:t>β</m:t>
                  </m:r>
                </m:e>
                <m:sub>
                  <m:r>
                    <m:t>p</m:t>
                  </m:r>
                </m:sub>
              </m:sSub>
              <m:sSub>
                <m:e>
                  <m:r>
                    <m:t>x</m:t>
                  </m:r>
                </m:e>
                <m:sub>
                  <m:r>
                    <m:t>p</m:t>
                  </m:r>
                  <m:r>
                    <m:t>i</m:t>
                  </m:r>
                </m:sub>
              </m:sSub>
            </m:e>
            <m:e>
              <m:sSub>
                <m:e>
                  <m:acc>
                    <m:accPr>
                      <m:chr m:val="̂"/>
                    </m:accPr>
                    <m:e>
                      <m:r>
                        <m:t>y</m:t>
                      </m:r>
                    </m:e>
                  </m:acc>
                </m:e>
                <m:sub>
                  <m:r>
                    <m:t>i</m:t>
                  </m:r>
                </m:sub>
              </m:sSub>
              <m:r>
                <m:t>&amp;</m:t>
              </m:r>
              <m:r>
                <m:rPr>
                  <m:sty m:val="p"/>
                </m:rPr>
                <m:t>=</m:t>
              </m:r>
              <m:sSub>
                <m:e>
                  <m:acc>
                    <m:accPr>
                      <m:chr m:val="̂"/>
                    </m:accPr>
                    <m:e>
                      <m:r>
                        <m:t>η</m:t>
                      </m:r>
                    </m:e>
                  </m:acc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=</m:t>
              </m:r>
              <m:sSub>
                <m:e>
                  <m:acc>
                    <m:accPr>
                      <m:chr m:val="̂"/>
                    </m:accPr>
                    <m:e>
                      <m:r>
                        <m:t>β</m:t>
                      </m:r>
                    </m:e>
                  </m:acc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+</m:t>
              </m:r>
              <m:sSub>
                <m:e>
                  <m:acc>
                    <m:accPr>
                      <m:chr m:val="̂"/>
                    </m:accPr>
                    <m:e>
                      <m:r>
                        <m:t>β</m:t>
                      </m:r>
                    </m:e>
                  </m:acc>
                </m:e>
                <m:sub>
                  <m:r>
                    <m:t>1</m:t>
                  </m:r>
                </m:sub>
              </m:sSub>
              <m:sSub>
                <m:e>
                  <m:r>
                    <m:t>x</m:t>
                  </m:r>
                </m:e>
                <m:sub>
                  <m:r>
                    <m:t>1</m:t>
                  </m:r>
                  <m:r>
                    <m:t>i</m:t>
                  </m:r>
                </m:sub>
              </m:sSub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⋯</m:t>
              </m:r>
              <m:r>
                <m:rPr>
                  <m:sty m:val="p"/>
                </m:rPr>
                <m:t>+</m:t>
              </m:r>
              <m:sSub>
                <m:e>
                  <m:acc>
                    <m:accPr>
                      <m:chr m:val="̂"/>
                    </m:accPr>
                    <m:e>
                      <m:r>
                        <m:t>β</m:t>
                      </m:r>
                    </m:e>
                  </m:acc>
                </m:e>
                <m:sub>
                  <m:r>
                    <m:t>p</m:t>
                  </m:r>
                </m:sub>
              </m:sSub>
              <m:sSub>
                <m:e>
                  <m:r>
                    <m:t>x</m:t>
                  </m:r>
                </m:e>
                <m:sub>
                  <m:r>
                    <m:t>p</m:t>
                  </m:r>
                  <m:r>
                    <m:t>i</m:t>
                  </m:r>
                </m:sub>
              </m:sSub>
            </m:e>
            <m:e>
              <m:sSub>
                <m:e>
                  <m:r>
                    <m:t>y</m:t>
                  </m:r>
                </m:e>
                <m:sub>
                  <m:r>
                    <m:t>i</m:t>
                  </m:r>
                </m:sub>
              </m:sSub>
              <m:r>
                <m:t>&amp;</m:t>
              </m:r>
              <m:r>
                <m:rPr>
                  <m:sty m:val="p"/>
                </m:rPr>
                <m:t>∼</m:t>
              </m:r>
              <m:r>
                <m:t>N</m:t>
              </m:r>
              <m:r>
                <m:rPr>
                  <m:sty m:val="p"/>
                </m:rPr>
                <m:t>(</m:t>
              </m:r>
              <m:sSub>
                <m:e>
                  <m:r>
                    <m:t>η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,</m:t>
              </m:r>
              <m:sSup>
                <m:e>
                  <m:r>
                    <m:t>σ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)</m:t>
              </m:r>
            </m:e>
          </m:eqArr>
        </m:oMath>
      </m:oMathPara>
    </w:p>
    <w:p>
      <w:pPr>
        <w:pStyle w:val="Compact"/>
        <w:numPr>
          <w:ilvl w:val="0"/>
          <w:numId w:val="1007"/>
        </w:numPr>
      </w:pPr>
      <m:oMath>
        <m:sSub>
          <m:e>
            <m:acc>
              <m:accPr>
                <m:chr m:val="̂"/>
              </m:accPr>
              <m:e>
                <m:r>
                  <m:t>y</m:t>
                </m:r>
              </m:e>
            </m:acc>
          </m:e>
          <m:sub>
            <m:r>
              <m:t>i</m:t>
            </m:r>
          </m:sub>
        </m:sSub>
      </m:oMath>
      <w:r>
        <w:t xml:space="preserve"> </w:t>
      </w:r>
      <w:r>
        <w:t xml:space="preserve">estimates the conditional mean of</w:t>
      </w:r>
      <w:r>
        <w:t xml:space="preserve"> </w:t>
      </w:r>
      <m:oMath>
        <m:sSub>
          <m:e>
            <m:r>
              <m:t>y</m:t>
            </m:r>
          </m:e>
          <m:sub>
            <m:r>
              <m:t>i</m:t>
            </m:r>
          </m:sub>
        </m:sSub>
      </m:oMath>
      <w:r>
        <w:t xml:space="preserve"> </w:t>
      </w:r>
      <w:r>
        <w:t xml:space="preserve">given the</w:t>
      </w:r>
      <w:r>
        <w:t xml:space="preserve"> </w:t>
      </w:r>
      <w:r>
        <w:t xml:space="preserve">covariate values</w:t>
      </w:r>
      <w:r>
        <w:t xml:space="preserve"> </w:t>
      </w:r>
      <m:oMath>
        <m:sSub>
          <m:e>
            <m:acc>
              <m:accPr>
                <m:chr m:val="̃"/>
              </m:accPr>
              <m:e>
                <m:r>
                  <m:t>x</m:t>
                </m:r>
              </m:e>
            </m:acc>
          </m:e>
          <m:sub>
            <m:r>
              <m:t>i</m:t>
            </m:r>
          </m:sub>
        </m:sSub>
      </m:oMath>
      <w:r>
        <w:t xml:space="preserve">. This together with the prediction</w:t>
      </w:r>
      <w:r>
        <w:t xml:space="preserve"> </w:t>
      </w:r>
      <w:r>
        <w:t xml:space="preserve">error says that we are predicting the distribution of values of</w:t>
      </w:r>
      <w:r>
        <w:t xml:space="preserve"> </w:t>
      </w:r>
      <m:oMath>
        <m:r>
          <m:t>y</m:t>
        </m:r>
      </m:oMath>
      <w:r>
        <w:t xml:space="preserve">.</w:t>
      </w:r>
    </w:p>
    <w:bookmarkEnd w:id="127"/>
    <w:bookmarkStart w:id="128" w:name="review-residuals-in-linear-regression"/>
    <w:p>
      <w:pPr>
        <w:pStyle w:val="Heading3"/>
      </w:pPr>
      <w:r>
        <w:t xml:space="preserve">7.4.2 Review: Residuals in Linear Regression</w:t>
      </w:r>
    </w:p>
    <w:p>
      <w:pPr>
        <w:pStyle w:val="Compact"/>
        <w:numPr>
          <w:ilvl w:val="0"/>
          <w:numId w:val="1008"/>
        </w:numPr>
      </w:pPr>
      <w:r>
        <w:t xml:space="preserve">The usual residual is</w:t>
      </w:r>
      <w:r>
        <w:t xml:space="preserve"> </w:t>
      </w:r>
      <m:oMath>
        <m:sSub>
          <m:e>
            <m:r>
              <m:t>r</m:t>
            </m:r>
          </m:e>
          <m:sub>
            <m:r>
              <m:t>i</m:t>
            </m:r>
          </m:sub>
        </m:sSub>
        <m:r>
          <m:rPr>
            <m:sty m:val="p"/>
          </m:rPr>
          <m:t>=</m:t>
        </m:r>
        <m:sSub>
          <m:e>
            <m:r>
              <m:t>y</m:t>
            </m:r>
          </m:e>
          <m:sub>
            <m:r>
              <m:t>i</m:t>
            </m:r>
          </m:sub>
        </m:sSub>
        <m:r>
          <m:rPr>
            <m:sty m:val="p"/>
          </m:rPr>
          <m:t>−</m:t>
        </m:r>
        <m:sSub>
          <m:e>
            <m:acc>
              <m:accPr>
                <m:chr m:val="̂"/>
              </m:accPr>
              <m:e>
                <m:r>
                  <m:t>y</m:t>
                </m:r>
              </m:e>
            </m:acc>
          </m:e>
          <m:sub>
            <m:r>
              <m:t>i</m:t>
            </m:r>
          </m:sub>
        </m:sSub>
      </m:oMath>
      <w:r>
        <w:t xml:space="preserve">, the difference between the</w:t>
      </w:r>
      <w:r>
        <w:t xml:space="preserve"> </w:t>
      </w:r>
      <w:r>
        <w:t xml:space="preserve">actual value of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and a prediction of its mean.</w:t>
      </w:r>
    </w:p>
    <w:p>
      <w:pPr>
        <w:pStyle w:val="Compact"/>
        <w:numPr>
          <w:ilvl w:val="0"/>
          <w:numId w:val="1008"/>
        </w:numPr>
      </w:pPr>
      <w:r>
        <w:t xml:space="preserve">The residuals are also the quantities the sum of whose squares is</w:t>
      </w:r>
      <w:r>
        <w:t xml:space="preserve"> </w:t>
      </w:r>
      <w:r>
        <w:t xml:space="preserve">being minimized by the least squares/MLE estimation.</w:t>
      </w:r>
    </w:p>
    <w:bookmarkEnd w:id="128"/>
    <w:bookmarkStart w:id="129" w:name="Xcd1f15b8dbac825f2148923ecbbcb1dd460eea5"/>
    <w:p>
      <w:pPr>
        <w:pStyle w:val="Heading3"/>
      </w:pPr>
      <w:r>
        <w:t xml:space="preserve">7.4.3 Predictions and Residuals in survival models</w:t>
      </w:r>
    </w:p>
    <w:p>
      <w:pPr>
        <w:pStyle w:val="Compact"/>
        <w:numPr>
          <w:ilvl w:val="0"/>
          <w:numId w:val="1009"/>
        </w:numPr>
      </w:pPr>
      <w:r>
        <w:t xml:space="preserve">In survival analysis, the equivalent of</w:t>
      </w:r>
      <w:r>
        <w:t xml:space="preserve"> </w:t>
      </w:r>
      <m:oMath>
        <m:sSub>
          <m:e>
            <m:r>
              <m:t>y</m:t>
            </m:r>
          </m:e>
          <m:sub>
            <m:r>
              <m:t>i</m:t>
            </m:r>
          </m:sub>
        </m:sSub>
      </m:oMath>
      <w:r>
        <w:t xml:space="preserve"> </w:t>
      </w:r>
      <w:r>
        <w:t xml:space="preserve">is the event time</w:t>
      </w:r>
      <w:r>
        <w:t xml:space="preserve"> </w:t>
      </w:r>
      <m:oMath>
        <m:sSub>
          <m:e>
            <m:r>
              <m:t>t</m:t>
            </m:r>
          </m:e>
          <m:sub>
            <m:r>
              <m:t>i</m:t>
            </m:r>
          </m:sub>
        </m:sSub>
      </m:oMath>
      <w:r>
        <w:t xml:space="preserve">, which is unknown for the censored observations.</w:t>
      </w:r>
    </w:p>
    <w:p>
      <w:pPr>
        <w:pStyle w:val="Compact"/>
        <w:numPr>
          <w:ilvl w:val="0"/>
          <w:numId w:val="1009"/>
        </w:numPr>
      </w:pPr>
      <w:r>
        <w:t xml:space="preserve">The expected event time can be tricky to calculate:</w:t>
      </w:r>
    </w:p>
    <w:p>
      <w:pPr>
        <w:pStyle w:val="FirstParagraph"/>
      </w:pPr>
      <m:oMathPara>
        <m:oMathParaPr>
          <m:jc m:val="center"/>
        </m:oMathParaPr>
        <m:oMath>
          <m:acc>
            <m:accPr>
              <m:chr m:val="̂"/>
            </m:accPr>
            <m:e>
              <m:r>
                <m:rPr>
                  <m:nor/>
                  <m:sty m:val="p"/>
                </m:rPr>
                <m:t>E</m:t>
              </m:r>
            </m:e>
          </m:acc>
          <m:r>
            <m:rPr>
              <m:sty m:val="p"/>
            </m:rPr>
            <m:t>[</m:t>
          </m:r>
          <m:r>
            <m:t>T</m:t>
          </m:r>
          <m:r>
            <m:rPr>
              <m:sty m:val="p"/>
            </m:rPr>
            <m:t>|</m:t>
          </m:r>
          <m:r>
            <m:t>X</m:t>
          </m:r>
          <m:r>
            <m:rPr>
              <m:sty m:val="p"/>
            </m:rPr>
            <m:t>=</m:t>
          </m:r>
          <m:r>
            <m:t>x</m:t>
          </m:r>
          <m:r>
            <m:rPr>
              <m:sty m:val="p"/>
            </m:rPr>
            <m:t>]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subHide m:val="off"/>
              <m:supHide m:val="off"/>
            </m:naryPr>
            <m:sub>
              <m:r>
                <m:t>t</m:t>
              </m:r>
              <m:r>
                <m:rPr>
                  <m:sty m:val="p"/>
                </m:rPr>
                <m:t>=</m:t>
              </m:r>
              <m:r>
                <m:t>0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/>
              </m:r>
            </m:e>
          </m:nary>
          <m:r>
            <m:rPr>
              <m:sty m:val="p"/>
            </m:rPr>
            <m:t>(</m:t>
          </m:r>
          <m:r>
            <m:t>t</m:t>
          </m:r>
          <m:r>
            <m:rPr>
              <m:sty m:val="p"/>
            </m:rPr>
            <m:t>)</m:t>
          </m:r>
          <m:r>
            <m:t>d</m:t>
          </m:r>
          <m:r>
            <m:t>t</m:t>
          </m:r>
        </m:oMath>
      </m:oMathPara>
    </w:p>
    <w:bookmarkEnd w:id="129"/>
    <w:bookmarkStart w:id="130" w:name="wide-prediction-intervals"/>
    <w:p>
      <w:pPr>
        <w:pStyle w:val="Heading3"/>
      </w:pPr>
      <w:r>
        <w:t xml:space="preserve">7.4.4 Wide prediction intervals</w:t>
      </w:r>
    </w:p>
    <w:p>
      <w:pPr>
        <w:pStyle w:val="FirstParagraph"/>
      </w:pPr>
      <w:r>
        <w:t xml:space="preserve">The nature of time-to-event data results in very wide prediction</w:t>
      </w:r>
      <w:r>
        <w:t xml:space="preserve"> </w:t>
      </w:r>
      <w:r>
        <w:t xml:space="preserve">intervals:</w:t>
      </w:r>
    </w:p>
    <w:p>
      <w:pPr>
        <w:pStyle w:val="Compact"/>
        <w:numPr>
          <w:ilvl w:val="0"/>
          <w:numId w:val="1010"/>
        </w:numPr>
      </w:pPr>
      <w:r>
        <w:t xml:space="preserve">Suppose a cancer patient is predicted to have a mean lifetime of 5</w:t>
      </w:r>
      <w:r>
        <w:t xml:space="preserve"> </w:t>
      </w:r>
      <w:r>
        <w:t xml:space="preserve">years after diagnosis and suppose the distribution is exponential.</w:t>
      </w:r>
    </w:p>
    <w:p>
      <w:pPr>
        <w:pStyle w:val="Compact"/>
        <w:numPr>
          <w:ilvl w:val="0"/>
          <w:numId w:val="1010"/>
        </w:numPr>
      </w:pPr>
      <w:r>
        <w:t xml:space="preserve">If we want a 95% interval for survival, the lower end is at the</w:t>
      </w:r>
      <w:r>
        <w:t xml:space="preserve"> </w:t>
      </w:r>
      <w:r>
        <w:t xml:space="preserve">0.025 percentage point of the exponential which is</w:t>
      </w:r>
      <w:r>
        <w:t xml:space="preserve"> </w:t>
      </w:r>
      <w:r>
        <w:rPr>
          <w:rStyle w:val="VerbatimChar"/>
        </w:rPr>
        <w:t xml:space="preserve">qexp(.025, rate = 1/5)</w:t>
      </w:r>
      <w:r>
        <w:t xml:space="preserve"> </w:t>
      </w:r>
      <w:r>
        <w:t xml:space="preserve">= 0.126589 years, or 1/40</w:t>
      </w:r>
      <w:r>
        <w:t xml:space="preserve"> </w:t>
      </w:r>
      <w:r>
        <w:t xml:space="preserve">of the mean lifetime.</w:t>
      </w:r>
    </w:p>
    <w:p>
      <w:pPr>
        <w:pStyle w:val="Compact"/>
        <w:numPr>
          <w:ilvl w:val="0"/>
          <w:numId w:val="1010"/>
        </w:numPr>
      </w:pPr>
      <w:r>
        <w:t xml:space="preserve">The upper end is at the 0.975 point which is</w:t>
      </w:r>
      <w:r>
        <w:t xml:space="preserve"> </w:t>
      </w:r>
      <w:r>
        <w:rPr>
          <w:rStyle w:val="VerbatimChar"/>
        </w:rPr>
        <w:t xml:space="preserve">qexp(.975, rate = 1/5)</w:t>
      </w:r>
      <w:r>
        <w:t xml:space="preserve"> </w:t>
      </w:r>
      <w:r>
        <w:t xml:space="preserve">= 18.444397 years, or 3.7</w:t>
      </w:r>
      <w:r>
        <w:t xml:space="preserve"> </w:t>
      </w:r>
      <w:r>
        <w:t xml:space="preserve">times the mean lifetime.</w:t>
      </w:r>
    </w:p>
    <w:p>
      <w:pPr>
        <w:pStyle w:val="Compact"/>
        <w:numPr>
          <w:ilvl w:val="0"/>
          <w:numId w:val="1010"/>
        </w:numPr>
      </w:pPr>
      <w:r>
        <w:t xml:space="preserve">Saying that the survival time is somewhere between 6 weeks and 18</w:t>
      </w:r>
      <w:r>
        <w:t xml:space="preserve"> </w:t>
      </w:r>
      <w:r>
        <w:t xml:space="preserve">years does not seem very useful, but it may be the best we can do.</w:t>
      </w:r>
    </w:p>
    <w:p>
      <w:pPr>
        <w:pStyle w:val="Compact"/>
        <w:numPr>
          <w:ilvl w:val="0"/>
          <w:numId w:val="1010"/>
        </w:numPr>
      </w:pPr>
      <w:r>
        <w:t xml:space="preserve">For survival analysis, something is like a residual if it is small</w:t>
      </w:r>
      <w:r>
        <w:t xml:space="preserve"> </w:t>
      </w:r>
      <w:r>
        <w:t xml:space="preserve">when the model is accurate or if the accumulation of them is in some</w:t>
      </w:r>
      <w:r>
        <w:t xml:space="preserve"> </w:t>
      </w:r>
      <w:r>
        <w:t xml:space="preserve">way minimized by the estimation algorithm, but there is no exact</w:t>
      </w:r>
      <w:r>
        <w:t xml:space="preserve"> </w:t>
      </w:r>
      <w:r>
        <w:t xml:space="preserve">equivalence to linear regression residuals.</w:t>
      </w:r>
    </w:p>
    <w:p>
      <w:pPr>
        <w:pStyle w:val="Compact"/>
        <w:numPr>
          <w:ilvl w:val="0"/>
          <w:numId w:val="1010"/>
        </w:numPr>
      </w:pPr>
      <w:r>
        <w:t xml:space="preserve">And if there is, they are mostly quite large!</w:t>
      </w:r>
    </w:p>
    <w:bookmarkEnd w:id="130"/>
    <w:bookmarkStart w:id="132" w:name="X56f3c94aa400e8e7b82d5863b673500febd5853"/>
    <w:p>
      <w:pPr>
        <w:pStyle w:val="Heading3"/>
      </w:pPr>
      <w:r>
        <w:t xml:space="preserve">7.4.5 Types of Residuals in Time-to-Event Models</w:t>
      </w:r>
    </w:p>
    <w:p>
      <w:pPr>
        <w:pStyle w:val="Compact"/>
        <w:numPr>
          <w:ilvl w:val="0"/>
          <w:numId w:val="1011"/>
        </w:numPr>
      </w:pPr>
      <w:r>
        <w:t xml:space="preserve">It is often hard to make a decision from graph appearances, though</w:t>
      </w:r>
      <w:r>
        <w:t xml:space="preserve"> </w:t>
      </w:r>
      <w:r>
        <w:t xml:space="preserve">the process can reveal much.</w:t>
      </w:r>
    </w:p>
    <w:p>
      <w:pPr>
        <w:pStyle w:val="Compact"/>
        <w:numPr>
          <w:ilvl w:val="0"/>
          <w:numId w:val="1011"/>
        </w:numPr>
      </w:pPr>
      <w:r>
        <w:t xml:space="preserve">Some diagnostic tests are based on residuals as with other</w:t>
      </w:r>
      <w:r>
        <w:t xml:space="preserve"> </w:t>
      </w:r>
      <w:r>
        <w:t xml:space="preserve">regression methods:</w:t>
      </w:r>
    </w:p>
    <w:p>
      <w:pPr>
        <w:pStyle w:val="Compact"/>
        <w:numPr>
          <w:ilvl w:val="1"/>
          <w:numId w:val="1012"/>
        </w:numPr>
      </w:pPr>
      <w:r>
        <w:rPr>
          <w:b/>
          <w:bCs/>
        </w:rPr>
        <w:t xml:space="preserve">Schoenfeld residuals</w:t>
      </w:r>
      <w:r>
        <w:t xml:space="preserve"> </w:t>
      </w:r>
      <w:r>
        <w:t xml:space="preserve">(via</w:t>
      </w:r>
      <w:r>
        <w:t xml:space="preserve"> </w:t>
      </w:r>
      <w:r>
        <w:rPr>
          <w:rStyle w:val="VerbatimChar"/>
        </w:rPr>
        <w:t xml:space="preserve">cox.zph</w:t>
      </w:r>
      <w:r>
        <w:t xml:space="preserve">) for proportionality</w:t>
      </w:r>
    </w:p>
    <w:p>
      <w:pPr>
        <w:pStyle w:val="Compact"/>
        <w:numPr>
          <w:ilvl w:val="1"/>
          <w:numId w:val="1012"/>
        </w:numPr>
      </w:pPr>
      <w:r>
        <w:rPr>
          <w:b/>
          <w:bCs/>
        </w:rPr>
        <w:t xml:space="preserve">Cox-Snell residuals</w:t>
      </w:r>
      <w:r>
        <w:t xml:space="preserve"> </w:t>
      </w:r>
      <w:r>
        <w:t xml:space="preserve">for goodness of fit (</w:t>
      </w:r>
      <w:hyperlink w:anchor="sec-cox-snell">
        <w:r>
          <w:rPr>
            <w:rStyle w:val="Hyperlink"/>
          </w:rPr>
          <w:t xml:space="preserve">Section 7.5</w:t>
        </w:r>
      </w:hyperlink>
      <w:r>
        <w:t xml:space="preserve">)</w:t>
      </w:r>
    </w:p>
    <w:p>
      <w:pPr>
        <w:pStyle w:val="Compact"/>
        <w:numPr>
          <w:ilvl w:val="1"/>
          <w:numId w:val="1012"/>
        </w:numPr>
      </w:pPr>
      <w:r>
        <w:rPr>
          <w:b/>
          <w:bCs/>
        </w:rPr>
        <w:t xml:space="preserve">martingale residuals</w:t>
      </w:r>
      <w:r>
        <w:t xml:space="preserve"> </w:t>
      </w:r>
      <w:r>
        <w:t xml:space="preserve">for non-linearity</w:t>
      </w:r>
    </w:p>
    <w:p>
      <w:pPr>
        <w:pStyle w:val="Compact"/>
        <w:numPr>
          <w:ilvl w:val="1"/>
          <w:numId w:val="1012"/>
        </w:numPr>
      </w:pPr>
      <w:r>
        <w:rPr>
          <w:b/>
          <w:bCs/>
        </w:rPr>
        <w:t xml:space="preserve">dfbeta</w:t>
      </w:r>
      <w:r>
        <w:t xml:space="preserve"> </w:t>
      </w:r>
      <w:r>
        <w:t xml:space="preserve">for influence.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31" w:name="def-estimated-risk-score"/>
          <w:p>
            <w:pPr>
              <w:pStyle w:val="BodyText"/>
            </w:pPr>
            <w:r>
              <w:rPr>
                <w:b/>
                <w:bCs/>
              </w:rPr>
              <w:t xml:space="preserve">Definition 14 (Estimated Risk Score)</w:t>
            </w:r>
            <w:r>
              <w:t xml:space="preserve"> </w:t>
            </w:r>
            <w:r>
              <w:t xml:space="preserve">The risk score</w:t>
            </w:r>
            <w:r>
              <w:t xml:space="preserve"> </w:t>
            </w:r>
            <m:oMath>
              <m:sSub>
                <m:e>
                  <m:r>
                    <m:t>θ</m:t>
                  </m:r>
                </m:e>
                <m:sub>
                  <m:r>
                    <m:t>λ</m:t>
                  </m:r>
                </m:sub>
              </m:sSub>
              <m:r>
                <m:t>​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acc>
                    <m:accPr>
                      <m:chr m:val="̃"/>
                    </m:accPr>
                    <m:e>
                      <m:r>
                        <m:t>x</m:t>
                      </m:r>
                    </m:e>
                  </m:acc>
                </m:e>
              </m:d>
              <m:r>
                <m:t>​</m:t>
              </m:r>
            </m:oMath>
            <w:r>
              <w:t xml:space="preserve"> </w:t>
            </w:r>
            <w:r>
              <w:t xml:space="preserve">(</w:t>
            </w:r>
            <w:hyperlink w:anchor="def-risk-score">
              <w:r>
                <w:rPr>
                  <w:rStyle w:val="Hyperlink"/>
                </w:rPr>
                <w:t xml:space="preserve">Definition 12</w:t>
              </w:r>
            </w:hyperlink>
            <w:r>
              <w:t xml:space="preserve">)</w:t>
            </w:r>
            <w:r>
              <w:t xml:space="preserve"> </w:t>
            </w:r>
            <w:r>
              <w:t xml:space="preserve">depends on the true, unknown coefficient vector</w:t>
            </w:r>
            <w:r>
              <w:t xml:space="preserve"> </w:t>
            </w:r>
            <m:oMath>
              <m:acc>
                <m:accPr>
                  <m:chr m:val="̃"/>
                </m:accPr>
                <m:e>
                  <m:r>
                    <m:t>β</m:t>
                  </m:r>
                </m:e>
              </m:acc>
            </m:oMath>
            <w:r>
              <w:t xml:space="preserve">.</w:t>
            </w:r>
            <w:r>
              <w:t xml:space="preserve"> </w:t>
            </w:r>
            <w:r>
              <w:t xml:space="preserve">After fitting the model,</w:t>
            </w:r>
            <w:r>
              <w:t xml:space="preserve"> </w:t>
            </w:r>
            <w:r>
              <w:t xml:space="preserve">we estimate it by the</w:t>
            </w:r>
            <w:r>
              <w:t xml:space="preserve"> </w:t>
            </w:r>
            <w:r>
              <w:rPr>
                <w:b/>
                <w:bCs/>
              </w:rPr>
              <w:t xml:space="preserve">estimated risk score</w:t>
            </w:r>
            <w:r>
              <w:t xml:space="preserve">,</w:t>
            </w:r>
            <w:r>
              <w:t xml:space="preserve"> </w:t>
            </w:r>
            <w:r>
              <w:t xml:space="preserve">which substitutes the fitted coefficients</w:t>
            </w:r>
            <w:r>
              <w:t xml:space="preserve"> </w:t>
            </w:r>
            <m:oMath>
              <m:acc>
                <m:accPr>
                  <m:chr m:val="̂"/>
                </m:accPr>
                <m:e>
                  <m:acc>
                    <m:accPr>
                      <m:chr m:val="̃"/>
                    </m:accPr>
                    <m:e>
                      <m:r>
                        <m:t>β</m:t>
                      </m:r>
                    </m:e>
                  </m:acc>
                </m:e>
              </m:acc>
            </m:oMath>
            <w:r>
              <w:t xml:space="preserve"> </w:t>
            </w:r>
            <w:r>
              <w:t xml:space="preserve">for</w:t>
            </w:r>
            <w:r>
              <w:t xml:space="preserve"> </w:t>
            </w:r>
            <m:oMath>
              <m:acc>
                <m:accPr>
                  <m:chr m:val="̃"/>
                </m:accPr>
                <m:e>
                  <m:r>
                    <m:t>β</m:t>
                  </m:r>
                </m:e>
              </m:acc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b>
                  <m:e>
                    <m:acc>
                      <m:accPr>
                        <m:chr m:val="̂"/>
                      </m:accPr>
                      <m:e>
                        <m:r>
                          <m:t>θ</m:t>
                        </m:r>
                      </m:e>
                    </m:acc>
                  </m:e>
                  <m:sub>
                    <m:r>
                      <m:t>λ</m:t>
                    </m:r>
                  </m:sub>
                </m:sSub>
                <m:r>
                  <m:t>​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</m:e>
                </m:d>
                <m:r>
                  <m:t>​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exp</m:t>
                </m:r>
                <m:r>
                  <m:t>​</m:t>
                </m:r>
                <m:d>
                  <m:dPr>
                    <m:begChr m:val="{"/>
                    <m:sepChr m:val=""/>
                    <m:endChr m:val="}"/>
                    <m:grow/>
                  </m:dPr>
                  <m:e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⋅</m:t>
                    </m:r>
                    <m:acc>
                      <m:accPr>
                        <m:chr m:val="̂"/>
                      </m:accPr>
                      <m:e>
                        <m:acc>
                          <m:accPr>
                            <m:chr m:val="̃"/>
                          </m:accPr>
                          <m:e>
                            <m:r>
                              <m:t>β</m:t>
                            </m:r>
                          </m:e>
                        </m:acc>
                      </m:e>
                    </m:acc>
                  </m:e>
                </m:d>
                <m:r>
                  <m:t>​</m:t>
                </m:r>
              </m:oMath>
            </m:oMathPara>
          </w:p>
          <w:bookmarkEnd w:id="131"/>
        </w:tc>
      </w:tr>
    </w:tbl>
    <w:bookmarkEnd w:id="132"/>
    <w:bookmarkStart w:id="156" w:name="schoenfeld-residuals"/>
    <w:p>
      <w:pPr>
        <w:pStyle w:val="Heading3"/>
      </w:pPr>
      <w:r>
        <w:t xml:space="preserve">7.4.6 Schoenfeld residuals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34" w:name="def-schoenfeld-residual"/>
          <w:p>
            <w:pPr>
              <w:pStyle w:val="BodyText"/>
            </w:pPr>
            <w:r>
              <w:rPr>
                <w:b/>
                <w:bCs/>
              </w:rPr>
              <w:t xml:space="preserve">Definition 15 (Schoenfeld Residual)</w:t>
            </w:r>
            <w:r>
              <w:t xml:space="preserve"> </w:t>
            </w:r>
            <w:r>
              <w:t xml:space="preserve">For each subject</w:t>
            </w:r>
            <w:r>
              <w:t xml:space="preserve"> </w:t>
            </w:r>
            <m:oMath>
              <m:r>
                <m:t>i</m:t>
              </m:r>
            </m:oMath>
            <w:r>
              <w:t xml:space="preserve"> </w:t>
            </w:r>
            <w:r>
              <w:t xml:space="preserve">who experienced an event (not censored)</w:t>
            </w:r>
            <w:r>
              <w:t xml:space="preserve"> </w:t>
            </w:r>
            <w:r>
              <w:t xml:space="preserve">and for each predictor</w:t>
            </w:r>
            <w:r>
              <w:t xml:space="preserve"> </w:t>
            </w:r>
            <m:oMath>
              <m:r>
                <m:t>k</m:t>
              </m:r>
            </m:oMath>
            <w:r>
              <w:t xml:space="preserve">,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Schoenfeld residual</w:t>
            </w:r>
            <w:r>
              <w:t xml:space="preserve"> </w:t>
            </w:r>
            <w:r>
              <w:t xml:space="preserve">is defined as</w:t>
            </w:r>
            <w:r>
              <w:t xml:space="preserve"> </w:t>
            </w:r>
            <w:r>
              <w:t xml:space="preserve">(Grambsch and Therneau 1994)</w:t>
            </w:r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bSup>
                  <m:e>
                    <m:r>
                      <m:t>r</m:t>
                    </m:r>
                  </m:e>
                  <m:sub>
                    <m:r>
                      <m:t>i</m:t>
                    </m:r>
                    <m:r>
                      <m:t>k</m:t>
                    </m:r>
                  </m:sub>
                  <m:sup>
                    <m:r>
                      <m:t>S</m:t>
                    </m:r>
                  </m:sup>
                </m:sSubSup>
                <m:r>
                  <m:rPr>
                    <m:sty m:val="p"/>
                  </m:rPr>
                  <m:t>=</m:t>
                </m:r>
                <m:sSub>
                  <m:e>
                    <m:r>
                      <m:t>x</m:t>
                    </m:r>
                  </m:e>
                  <m:sub>
                    <m:r>
                      <m:t>i</m:t>
                    </m:r>
                    <m:r>
                      <m:t>k</m:t>
                    </m:r>
                  </m:sub>
                </m:sSub>
                <m:r>
                  <m:rPr>
                    <m:sty m:val="p"/>
                  </m:rPr>
                  <m:t>−</m:t>
                </m:r>
                <m:f>
                  <m:fPr>
                    <m:type m:val="bar"/>
                  </m:fPr>
                  <m:num>
                    <m:nary>
                      <m:naryPr>
                        <m:chr m:val="∑"/>
                        <m:limLoc m:val="undOvr"/>
                        <m:subHide m:val="off"/>
                        <m:supHide m:val="on"/>
                      </m:naryPr>
                      <m:sub>
                        <m:r>
                          <m:t>j</m:t>
                        </m:r>
                        <m:r>
                          <m:rPr>
                            <m:sty m:val="p"/>
                          </m:rPr>
                          <m:t>∈</m:t>
                        </m:r>
                        <m:r>
                          <m:rPr>
                            <m:scr m:val="script"/>
                            <m:sty m:val="p"/>
                          </m:rPr>
                          <m:t>R</m:t>
                        </m:r>
                        <m:r>
                          <m:t>​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sSub>
                              <m:e>
                                <m:r>
                                  <m:t>t</m:t>
                                </m:r>
                              </m:e>
                              <m:sub>
                                <m: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t>​</m:t>
                        </m:r>
                      </m:sub>
                      <m:sup>
                        <m:r>
                          <m:t>​</m:t>
                        </m:r>
                      </m:sup>
                      <m:e>
                        <m:sSub>
                          <m:e>
                            <m:r>
                              <m:t>x</m:t>
                            </m:r>
                          </m:e>
                          <m:sub>
                            <m:r>
                              <m:t>j</m:t>
                            </m:r>
                            <m:r>
                              <m:t>k</m:t>
                            </m:r>
                          </m:sub>
                        </m:sSub>
                      </m:e>
                    </m:nary>
                    <m:r>
                      <m:t> </m:t>
                    </m:r>
                    <m:acc>
                      <m:accPr>
                        <m:chr m:val="̂"/>
                      </m:accPr>
                      <m:e>
                        <m:r>
                          <m:t>θ</m:t>
                        </m:r>
                      </m:e>
                    </m:acc>
                    <m:r>
                      <m:t>​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sSub>
                          <m:e>
                            <m:acc>
                              <m:accPr>
                                <m:chr m:val="̃"/>
                              </m:accPr>
                              <m:e>
                                <m:r>
                                  <m:t>x</m:t>
                                </m:r>
                              </m:e>
                            </m:acc>
                          </m:e>
                          <m:sub>
                            <m:r>
                              <m:t>j</m:t>
                            </m:r>
                          </m:sub>
                        </m:sSub>
                      </m:e>
                    </m:d>
                    <m:r>
                      <m:t>​</m:t>
                    </m:r>
                  </m:num>
                  <m:den>
                    <m:nary>
                      <m:naryPr>
                        <m:chr m:val="∑"/>
                        <m:limLoc m:val="undOvr"/>
                        <m:subHide m:val="off"/>
                        <m:supHide m:val="on"/>
                      </m:naryPr>
                      <m:sub>
                        <m:r>
                          <m:t>j</m:t>
                        </m:r>
                        <m:r>
                          <m:rPr>
                            <m:sty m:val="p"/>
                          </m:rPr>
                          <m:t>∈</m:t>
                        </m:r>
                        <m:r>
                          <m:rPr>
                            <m:scr m:val="script"/>
                            <m:sty m:val="p"/>
                          </m:rPr>
                          <m:t>R</m:t>
                        </m:r>
                        <m:r>
                          <m:t>​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sSub>
                              <m:e>
                                <m:r>
                                  <m:t>t</m:t>
                                </m:r>
                              </m:e>
                              <m:sub>
                                <m: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t>​</m:t>
                        </m:r>
                      </m:sub>
                      <m:sup>
                        <m:r>
                          <m:t>​</m:t>
                        </m:r>
                      </m:sup>
                      <m:e>
                        <m:acc>
                          <m:accPr>
                            <m:chr m:val="̂"/>
                          </m:accPr>
                          <m:e>
                            <m:r>
                              <m:t>θ</m:t>
                            </m:r>
                          </m:e>
                        </m:acc>
                      </m:e>
                    </m:nary>
                    <m:r>
                      <m:t>​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sSub>
                          <m:e>
                            <m:acc>
                              <m:accPr>
                                <m:chr m:val="̃"/>
                              </m:accPr>
                              <m:e>
                                <m:r>
                                  <m:t>x</m:t>
                                </m:r>
                              </m:e>
                            </m:acc>
                          </m:e>
                          <m:sub>
                            <m:r>
                              <m:t>j</m:t>
                            </m:r>
                          </m:sub>
                        </m:sSub>
                      </m:e>
                    </m:d>
                    <m:r>
                      <m:t>​</m:t>
                    </m:r>
                  </m:den>
                </m:f>
              </m:oMath>
            </m:oMathPara>
          </w:p>
          <w:p>
            <w:pPr>
              <w:pStyle w:val="FirstParagraph"/>
            </w:pPr>
            <w:r>
              <w:t xml:space="preserve">where</w:t>
            </w:r>
            <w:r>
              <w:t xml:space="preserve"> </w:t>
            </w:r>
            <m:oMath>
              <m:r>
                <m:rPr>
                  <m:scr m:val="script"/>
                  <m:sty m:val="p"/>
                </m:rPr>
                <m:t>R</m:t>
              </m:r>
              <m:r>
                <m:t>​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sSub>
                    <m:e>
                      <m:r>
                        <m:t>t</m:t>
                      </m:r>
                    </m:e>
                    <m:sub>
                      <m:r>
                        <m:t>i</m:t>
                      </m:r>
                    </m:sub>
                  </m:sSub>
                </m:e>
              </m:d>
              <m:r>
                <m:t>​</m:t>
              </m:r>
            </m:oMath>
            <w:r>
              <w:t xml:space="preserve"> </w:t>
            </w:r>
            <w:r>
              <w:t xml:space="preserve">is the</w:t>
            </w:r>
            <w:r>
              <w:t xml:space="preserve"> </w:t>
            </w:r>
            <w:hyperlink r:id="rId133">
              <w:r>
                <w:rPr>
                  <w:rStyle w:val="Hyperlink"/>
                </w:rPr>
                <w:t xml:space="preserve">risk set</w:t>
              </w:r>
            </w:hyperlink>
            <w:r>
              <w:t xml:space="preserve"> </w:t>
            </w:r>
            <w:r>
              <w:t xml:space="preserve">at event time</w:t>
            </w:r>
            <w:r>
              <w:t xml:space="preserve"> </w:t>
            </w:r>
            <m:oMath>
              <m:sSub>
                <m:e>
                  <m:r>
                    <m:t>t</m:t>
                  </m:r>
                </m:e>
                <m:sub>
                  <m:r>
                    <m:t>i</m:t>
                  </m:r>
                </m:sub>
              </m:sSub>
            </m:oMath>
            <w:r>
              <w:t xml:space="preserve"> </w:t>
            </w:r>
            <w:r>
              <w:t xml:space="preserve">of subject</w:t>
            </w:r>
            <w:r>
              <w:t xml:space="preserve"> </w:t>
            </w:r>
            <m:oMath>
              <m:r>
                <m:t>i</m:t>
              </m:r>
            </m:oMath>
            <w:r>
              <w:t xml:space="preserve">,</w:t>
            </w:r>
            <w:r>
              <w:t xml:space="preserve"> </w:t>
            </w:r>
            <m:oMath>
              <m:sSub>
                <m:e>
                  <m:r>
                    <m:t>x</m:t>
                  </m:r>
                </m:e>
                <m:sub>
                  <m:r>
                    <m:t>j</m:t>
                  </m:r>
                  <m:r>
                    <m:t>k</m:t>
                  </m:r>
                </m:sub>
              </m:sSub>
            </m:oMath>
            <w:r>
              <w:t xml:space="preserve"> </w:t>
            </w:r>
            <w:r>
              <w:t xml:space="preserve">is the value of predictor</w:t>
            </w:r>
            <w:r>
              <w:t xml:space="preserve"> </w:t>
            </w:r>
            <m:oMath>
              <m:r>
                <m:t>k</m:t>
              </m:r>
            </m:oMath>
            <w:r>
              <w:t xml:space="preserve"> </w:t>
            </w:r>
            <w:r>
              <w:t xml:space="preserve">for subject</w:t>
            </w:r>
            <w:r>
              <w:t xml:space="preserve"> </w:t>
            </w:r>
            <m:oMath>
              <m:r>
                <m:t>j</m:t>
              </m:r>
            </m:oMath>
            <w:r>
              <w:t xml:space="preserve">,</w:t>
            </w:r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acc>
                <m:accPr>
                  <m:chr m:val="̂"/>
                </m:accPr>
                <m:e>
                  <m:r>
                    <m:t>θ</m:t>
                  </m:r>
                </m:e>
              </m:acc>
              <m:r>
                <m:t>​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sSub>
                    <m:e>
                      <m:acc>
                        <m:accPr>
                          <m:chr m:val="̃"/>
                        </m:accPr>
                        <m:e>
                          <m:r>
                            <m:t>x</m:t>
                          </m:r>
                        </m:e>
                      </m:acc>
                    </m:e>
                    <m:sub>
                      <m:r>
                        <m:t>j</m:t>
                      </m:r>
                    </m:sub>
                  </m:sSub>
                </m:e>
              </m:d>
              <m:r>
                <m:t>​</m:t>
              </m:r>
            </m:oMath>
            <w:r>
              <w:t xml:space="preserve"> </w:t>
            </w:r>
            <w:r>
              <w:t xml:space="preserve">is the estimated risk score (</w:t>
            </w:r>
            <w:hyperlink w:anchor="def-estimated-risk-score">
              <w:r>
                <w:rPr>
                  <w:rStyle w:val="Hyperlink"/>
                </w:rPr>
                <w:t xml:space="preserve">Definition 14</w:t>
              </w:r>
            </w:hyperlink>
            <w:r>
              <w:t xml:space="preserve">) for subject</w:t>
            </w:r>
            <w:r>
              <w:t xml:space="preserve"> </w:t>
            </w:r>
            <m:oMath>
              <m:r>
                <m:t>j</m:t>
              </m:r>
            </m:oMath>
            <w:r>
              <w:t xml:space="preserve">.</w:t>
            </w:r>
          </w:p>
          <w:bookmarkEnd w:id="134"/>
        </w:tc>
      </w:tr>
    </w:tbl>
    <w:p>
      <w:pPr>
        <w:pStyle w:val="BodyText"/>
      </w:pPr>
      <w:r>
        <w:t xml:space="preserve">Intuitively,</w:t>
      </w:r>
      <w:r>
        <w:t xml:space="preserve"> </w:t>
      </w:r>
      <m:oMath>
        <m:sSubSup>
          <m:e>
            <m:r>
              <m:t>r</m:t>
            </m:r>
          </m:e>
          <m:sub>
            <m:r>
              <m:t>i</m:t>
            </m:r>
            <m:r>
              <m:t>k</m:t>
            </m:r>
          </m:sub>
          <m:sup>
            <m:r>
              <m:t>S</m:t>
            </m:r>
          </m:sup>
        </m:sSubSup>
      </m:oMath>
      <w:r>
        <w:t xml:space="preserve"> </w:t>
      </w:r>
      <w:r>
        <w:t xml:space="preserve">measures how unusual subject</w:t>
      </w:r>
      <w:r>
        <w:t xml:space="preserve"> </w:t>
      </w:r>
      <m:oMath>
        <m:r>
          <m:t>i</m:t>
        </m:r>
      </m:oMath>
      <w:r>
        <w:t xml:space="preserve">’s covariate value is,</w:t>
      </w:r>
      <w:r>
        <w:t xml:space="preserve"> </w:t>
      </w:r>
      <w:r>
        <w:t xml:space="preserve">relative to the risk-weighted average among those at risk when subject</w:t>
      </w:r>
      <w:r>
        <w:t xml:space="preserve"> </w:t>
      </w:r>
      <m:oMath>
        <m:r>
          <m:t>i</m:t>
        </m:r>
      </m:oMath>
      <w:r>
        <w:t xml:space="preserve"> </w:t>
      </w:r>
      <w:r>
        <w:t xml:space="preserve">failed.</w:t>
      </w:r>
      <w:r>
        <w:t xml:space="preserve"> </w:t>
      </w:r>
      <w:r>
        <w:t xml:space="preserve">If the proportional hazards assumption holds,</w:t>
      </w:r>
      <w:r>
        <w:t xml:space="preserve"> </w:t>
      </w:r>
      <w:r>
        <w:t xml:space="preserve">these residuals should show no systematic trend over time.</w:t>
      </w:r>
      <w:r>
        <w:t xml:space="preserve"> </w:t>
      </w:r>
      <w:r>
        <w:t xml:space="preserve">A trend signals non-proportionality.</w:t>
      </w:r>
    </w:p>
    <w:p>
      <w:pPr>
        <w:pStyle w:val="BodyText"/>
      </w:pPr>
      <w:r>
        <w:t xml:space="preserve">We can test for such a trend</w:t>
      </w:r>
      <w:r>
        <w:t xml:space="preserve"> </w:t>
      </w:r>
      <w:r>
        <w:t xml:space="preserve">with the correlation between Schoenfeld residuals and a function of time.</w:t>
      </w:r>
      <w:r>
        <w:t xml:space="preserve"> </w:t>
      </w:r>
      <w:r>
        <w:t xml:space="preserve">The default in</w:t>
      </w:r>
      <w:r>
        <w:t xml:space="preserve"> </w:t>
      </w:r>
      <w:r>
        <w:rPr>
          <w:rStyle w:val="VerbatimChar"/>
        </w:rPr>
        <w:t xml:space="preserve">cox.zph()</w:t>
      </w:r>
      <w:r>
        <w:t xml:space="preserve"> </w:t>
      </w:r>
      <w:r>
        <w:t xml:space="preserve">uses the KM survival curve as a transform,</w:t>
      </w:r>
      <w:r>
        <w:t xml:space="preserve"> </w:t>
      </w:r>
      <w:r>
        <w:t xml:space="preserve">which handles censoring better than raw ranks.</w:t>
      </w:r>
      <w:r>
        <w:t xml:space="preserve"> </w:t>
      </w:r>
      <w:r>
        <w:t xml:space="preserve">The</w:t>
      </w:r>
      <w:r>
        <w:t xml:space="preserve"> </w:t>
      </w:r>
      <w:r>
        <w:rPr>
          <w:rStyle w:val="VerbatimChar"/>
        </w:rPr>
        <w:t xml:space="preserve">cox.zph()</w:t>
      </w:r>
      <w:r>
        <w:t xml:space="preserve"> </w:t>
      </w:r>
      <w:r>
        <w:t xml:space="preserve">function implements a score test proposed in</w:t>
      </w:r>
      <w:r>
        <w:t xml:space="preserve"> </w:t>
      </w:r>
      <w:r>
        <w:t xml:space="preserve">Grambsch and Therneau (1994)</w:t>
      </w:r>
      <w:r>
        <w:t xml:space="preserve">.</w:t>
      </w:r>
    </w:p>
    <w:p>
      <w:pPr>
        <w:pStyle w:val="SourceCode"/>
      </w:pPr>
      <w:r>
        <w:rPr>
          <w:rStyle w:val="NormalTok"/>
        </w:rPr>
        <w:t xml:space="preserve">hodg_zph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cox.zph</w:t>
      </w:r>
      <w:r>
        <w:rPr>
          <w:rStyle w:val="NormalTok"/>
        </w:rPr>
        <w:t xml:space="preserve">(hodg_cox1)</w:t>
      </w:r>
      <w:r>
        <w:br/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(hodg_zph)</w:t>
      </w:r>
      <w:r>
        <w:br/>
      </w:r>
      <w:r>
        <w:rPr>
          <w:rStyle w:val="CommentTok"/>
        </w:rPr>
        <w:t xml:space="preserve">#&gt;               chisq df     p</w:t>
      </w:r>
      <w:r>
        <w:br/>
      </w:r>
      <w:r>
        <w:rPr>
          <w:rStyle w:val="CommentTok"/>
        </w:rPr>
        <w:t xml:space="preserve">#&gt; gtype        0.5400  1 0.462</w:t>
      </w:r>
      <w:r>
        <w:br/>
      </w:r>
      <w:r>
        <w:rPr>
          <w:rStyle w:val="CommentTok"/>
        </w:rPr>
        <w:t xml:space="preserve">#&gt; dtype        1.8012  1 0.180</w:t>
      </w:r>
      <w:r>
        <w:br/>
      </w:r>
      <w:r>
        <w:rPr>
          <w:rStyle w:val="CommentTok"/>
        </w:rPr>
        <w:t xml:space="preserve">#&gt; score        3.8805  1 0.049</w:t>
      </w:r>
      <w:r>
        <w:br/>
      </w:r>
      <w:r>
        <w:rPr>
          <w:rStyle w:val="CommentTok"/>
        </w:rPr>
        <w:t xml:space="preserve">#&gt; wtime        0.0173  1 0.895</w:t>
      </w:r>
      <w:r>
        <w:br/>
      </w:r>
      <w:r>
        <w:rPr>
          <w:rStyle w:val="CommentTok"/>
        </w:rPr>
        <w:t xml:space="preserve">#&gt; gtype:dtype  4.0474  1 0.044</w:t>
      </w:r>
      <w:r>
        <w:br/>
      </w:r>
      <w:r>
        <w:rPr>
          <w:rStyle w:val="CommentTok"/>
        </w:rPr>
        <w:t xml:space="preserve">#&gt; GLOBAL      13.7573  5 0.017</w:t>
      </w:r>
    </w:p>
    <w:bookmarkStart w:id="138" w:name="gtype"/>
    <w:p>
      <w:pPr>
        <w:pStyle w:val="Heading4"/>
      </w:pPr>
      <w:r>
        <w:rPr>
          <w:rStyle w:val="VerbatimChar"/>
        </w:rPr>
        <w:t xml:space="preserve">gtype</w:t>
      </w:r>
    </w:p>
    <w:p>
      <w:pPr>
        <w:pStyle w:val="SourceCode"/>
      </w:pPr>
      <w:r>
        <w:rPr>
          <w:rStyle w:val="FunctionTok"/>
        </w:rPr>
        <w:t xml:space="preserve">ggcoxzph</w:t>
      </w:r>
      <w:r>
        <w:rPr>
          <w:rStyle w:val="NormalTok"/>
        </w:rPr>
        <w:t xml:space="preserve">(hodg_zph, </w:t>
      </w:r>
      <w:r>
        <w:rPr>
          <w:rStyle w:val="AttributeTok"/>
        </w:rPr>
        <w:t xml:space="preserve">var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"gtype"</w:t>
      </w:r>
      <w:r>
        <w:rPr>
          <w:rStyle w:val="NormalTok"/>
        </w:rPr>
        <w:t xml:space="preserve">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136" name="Picture"/>
            <a:graphic>
              <a:graphicData uri="http://schemas.openxmlformats.org/drawingml/2006/picture">
                <pic:pic>
                  <pic:nvPicPr>
                    <pic:cNvPr descr="proportional-hazards-models_files/figure-docx/unnamed-chunk-13-1.png" id="137" name="Picture"/>
                    <pic:cNvPicPr>
                      <a:picLocks noChangeArrowheads="1" noChangeAspect="1"/>
                    </pic:cNvPicPr>
                  </pic:nvPicPr>
                  <pic:blipFill>
                    <a:blip r:embed="rId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138"/>
    <w:bookmarkStart w:id="142" w:name="dtype"/>
    <w:p>
      <w:pPr>
        <w:pStyle w:val="Heading4"/>
      </w:pPr>
      <w:r>
        <w:rPr>
          <w:rStyle w:val="VerbatimChar"/>
        </w:rPr>
        <w:t xml:space="preserve">dtype</w:t>
      </w:r>
    </w:p>
    <w:p>
      <w:pPr>
        <w:pStyle w:val="SourceCode"/>
      </w:pPr>
      <w:r>
        <w:rPr>
          <w:rStyle w:val="FunctionTok"/>
        </w:rPr>
        <w:t xml:space="preserve">ggcoxzph</w:t>
      </w:r>
      <w:r>
        <w:rPr>
          <w:rStyle w:val="NormalTok"/>
        </w:rPr>
        <w:t xml:space="preserve">(hodg_zph, </w:t>
      </w:r>
      <w:r>
        <w:rPr>
          <w:rStyle w:val="AttributeTok"/>
        </w:rPr>
        <w:t xml:space="preserve">var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"dtype"</w:t>
      </w:r>
      <w:r>
        <w:rPr>
          <w:rStyle w:val="NormalTok"/>
        </w:rPr>
        <w:t xml:space="preserve">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140" name="Picture"/>
            <a:graphic>
              <a:graphicData uri="http://schemas.openxmlformats.org/drawingml/2006/picture">
                <pic:pic>
                  <pic:nvPicPr>
                    <pic:cNvPr descr="proportional-hazards-models_files/figure-docx/unnamed-chunk-14-1.png" id="141" name="Picture"/>
                    <pic:cNvPicPr>
                      <a:picLocks noChangeArrowheads="1" noChangeAspect="1"/>
                    </pic:cNvPicPr>
                  </pic:nvPicPr>
                  <pic:blipFill>
                    <a:blip r:embed="rId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142"/>
    <w:bookmarkStart w:id="146" w:name="score"/>
    <w:p>
      <w:pPr>
        <w:pStyle w:val="Heading4"/>
      </w:pPr>
      <w:r>
        <w:rPr>
          <w:rStyle w:val="VerbatimChar"/>
        </w:rPr>
        <w:t xml:space="preserve">score</w:t>
      </w:r>
    </w:p>
    <w:p>
      <w:pPr>
        <w:pStyle w:val="SourceCode"/>
      </w:pPr>
      <w:r>
        <w:rPr>
          <w:rStyle w:val="FunctionTok"/>
        </w:rPr>
        <w:t xml:space="preserve">ggcoxzph</w:t>
      </w:r>
      <w:r>
        <w:rPr>
          <w:rStyle w:val="NormalTok"/>
        </w:rPr>
        <w:t xml:space="preserve">(hodg_zph, </w:t>
      </w:r>
      <w:r>
        <w:rPr>
          <w:rStyle w:val="AttributeTok"/>
        </w:rPr>
        <w:t xml:space="preserve">var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"score"</w:t>
      </w:r>
      <w:r>
        <w:rPr>
          <w:rStyle w:val="NormalTok"/>
        </w:rPr>
        <w:t xml:space="preserve">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144" name="Picture"/>
            <a:graphic>
              <a:graphicData uri="http://schemas.openxmlformats.org/drawingml/2006/picture">
                <pic:pic>
                  <pic:nvPicPr>
                    <pic:cNvPr descr="proportional-hazards-models_files/figure-docx/unnamed-chunk-15-1.png" id="145" name="Picture"/>
                    <pic:cNvPicPr>
                      <a:picLocks noChangeArrowheads="1" noChangeAspect="1"/>
                    </pic:cNvPicPr>
                  </pic:nvPicPr>
                  <pic:blipFill>
                    <a:blip r:embed="rId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146"/>
    <w:bookmarkStart w:id="150" w:name="wtime"/>
    <w:p>
      <w:pPr>
        <w:pStyle w:val="Heading4"/>
      </w:pPr>
      <w:r>
        <w:rPr>
          <w:rStyle w:val="VerbatimChar"/>
        </w:rPr>
        <w:t xml:space="preserve">wtime</w:t>
      </w:r>
    </w:p>
    <w:p>
      <w:pPr>
        <w:pStyle w:val="SourceCode"/>
      </w:pPr>
      <w:r>
        <w:rPr>
          <w:rStyle w:val="FunctionTok"/>
        </w:rPr>
        <w:t xml:space="preserve">ggcoxzph</w:t>
      </w:r>
      <w:r>
        <w:rPr>
          <w:rStyle w:val="NormalTok"/>
        </w:rPr>
        <w:t xml:space="preserve">(hodg_zph, </w:t>
      </w:r>
      <w:r>
        <w:rPr>
          <w:rStyle w:val="AttributeTok"/>
        </w:rPr>
        <w:t xml:space="preserve">var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"wtime"</w:t>
      </w:r>
      <w:r>
        <w:rPr>
          <w:rStyle w:val="NormalTok"/>
        </w:rPr>
        <w:t xml:space="preserve">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148" name="Picture"/>
            <a:graphic>
              <a:graphicData uri="http://schemas.openxmlformats.org/drawingml/2006/picture">
                <pic:pic>
                  <pic:nvPicPr>
                    <pic:cNvPr descr="proportional-hazards-models_files/figure-docx/unnamed-chunk-16-1.png" id="149" name="Picture"/>
                    <pic:cNvPicPr>
                      <a:picLocks noChangeArrowheads="1" noChangeAspect="1"/>
                    </pic:cNvPicPr>
                  </pic:nvPicPr>
                  <pic:blipFill>
                    <a:blip r:embed="rId1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150"/>
    <w:bookmarkStart w:id="154" w:name="gtypedtype"/>
    <w:p>
      <w:pPr>
        <w:pStyle w:val="Heading4"/>
      </w:pPr>
      <w:r>
        <w:rPr>
          <w:rStyle w:val="VerbatimChar"/>
        </w:rPr>
        <w:t xml:space="preserve">gtype:dtype</w:t>
      </w:r>
    </w:p>
    <w:p>
      <w:pPr>
        <w:pStyle w:val="SourceCode"/>
      </w:pPr>
      <w:r>
        <w:rPr>
          <w:rStyle w:val="FunctionTok"/>
        </w:rPr>
        <w:t xml:space="preserve">ggcoxzph</w:t>
      </w:r>
      <w:r>
        <w:rPr>
          <w:rStyle w:val="NormalTok"/>
        </w:rPr>
        <w:t xml:space="preserve">(hodg_zph, </w:t>
      </w:r>
      <w:r>
        <w:rPr>
          <w:rStyle w:val="AttributeTok"/>
        </w:rPr>
        <w:t xml:space="preserve">var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"gtype:dtype"</w:t>
      </w:r>
      <w:r>
        <w:rPr>
          <w:rStyle w:val="NormalTok"/>
        </w:rPr>
        <w:t xml:space="preserve">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152" name="Picture"/>
            <a:graphic>
              <a:graphicData uri="http://schemas.openxmlformats.org/drawingml/2006/picture">
                <pic:pic>
                  <pic:nvPicPr>
                    <pic:cNvPr descr="proportional-hazards-models_files/figure-docx/unnamed-chunk-17-1.png" id="153" name="Picture"/>
                    <pic:cNvPicPr>
                      <a:picLocks noChangeArrowheads="1" noChangeAspect="1"/>
                    </pic:cNvPicPr>
                  </pic:nvPicPr>
                  <pic:blipFill>
                    <a:blip r:embed="rId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154"/>
    <w:bookmarkStart w:id="155" w:name="conclusions"/>
    <w:p>
      <w:pPr>
        <w:pStyle w:val="Heading4"/>
      </w:pPr>
      <w:r>
        <w:t xml:space="preserve">Conclusions</w:t>
      </w:r>
    </w:p>
    <w:p>
      <w:pPr>
        <w:pStyle w:val="Compact"/>
        <w:numPr>
          <w:ilvl w:val="0"/>
          <w:numId w:val="1013"/>
        </w:numPr>
      </w:pPr>
      <w:r>
        <w:t xml:space="preserve">From the correlation test, the Karnofsky score and the interaction</w:t>
      </w:r>
      <w:r>
        <w:t xml:space="preserve"> </w:t>
      </w:r>
      <w:r>
        <w:t xml:space="preserve">with graft type disease type induce modest but statistically</w:t>
      </w:r>
      <w:r>
        <w:t xml:space="preserve"> </w:t>
      </w:r>
      <w:r>
        <w:t xml:space="preserve">significant non-proportionality.</w:t>
      </w:r>
    </w:p>
    <w:p>
      <w:pPr>
        <w:pStyle w:val="Compact"/>
        <w:numPr>
          <w:ilvl w:val="0"/>
          <w:numId w:val="1013"/>
        </w:numPr>
      </w:pPr>
      <w:r>
        <w:t xml:space="preserve">The sample size here is relatively small (26 events in 43 subjects).</w:t>
      </w:r>
      <w:r>
        <w:t xml:space="preserve"> </w:t>
      </w:r>
      <w:r>
        <w:t xml:space="preserve">If the sample size is large, very small amounts of</w:t>
      </w:r>
      <w:r>
        <w:t xml:space="preserve"> </w:t>
      </w:r>
      <w:r>
        <w:t xml:space="preserve">non-proportionality can induce a significant result.</w:t>
      </w:r>
    </w:p>
    <w:p>
      <w:pPr>
        <w:pStyle w:val="Compact"/>
        <w:numPr>
          <w:ilvl w:val="0"/>
          <w:numId w:val="1013"/>
        </w:numPr>
      </w:pPr>
      <w:r>
        <w:t xml:space="preserve">As time goes on, autologous grafts are over-represented at their own</w:t>
      </w:r>
      <w:r>
        <w:t xml:space="preserve"> </w:t>
      </w:r>
      <w:r>
        <w:t xml:space="preserve">event times, but those from HOD patients become less represented.</w:t>
      </w:r>
    </w:p>
    <w:p>
      <w:pPr>
        <w:pStyle w:val="Compact"/>
        <w:numPr>
          <w:ilvl w:val="0"/>
          <w:numId w:val="1013"/>
        </w:numPr>
      </w:pPr>
      <w:r>
        <w:t xml:space="preserve">Both the statistical tests and the plots are useful.</w:t>
      </w:r>
    </w:p>
    <w:bookmarkEnd w:id="155"/>
    <w:bookmarkEnd w:id="156"/>
    <w:bookmarkEnd w:id="157"/>
    <w:bookmarkStart w:id="163" w:name="sec-cox-snell"/>
    <w:p>
      <w:pPr>
        <w:pStyle w:val="Heading2"/>
      </w:pPr>
      <w:r>
        <w:t xml:space="preserve">7.5 Goodness of Fit using the Cox-Snell Residuals</w:t>
      </w:r>
    </w:p>
    <w:p>
      <w:pPr>
        <w:pStyle w:val="FirstParagraph"/>
      </w:pPr>
      <w:r>
        <w:t xml:space="preserve">(references:</w:t>
      </w:r>
      <w:r>
        <w:t xml:space="preserve"> </w:t>
      </w:r>
      <w:r>
        <w:t xml:space="preserve">Klein and Moeschberger (2003)</w:t>
      </w:r>
      <w:r>
        <w:t xml:space="preserve">, §11.2, and</w:t>
      </w:r>
      <w:r>
        <w:t xml:space="preserve"> </w:t>
      </w:r>
      <w:r>
        <w:t xml:space="preserve">Dobson and Barnett (2018)</w:t>
      </w:r>
      <w:r>
        <w:t xml:space="preserve">, §10.6)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Suppose that an individual has a survival time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which has survival</w:t>
      </w:r>
      <w:r>
        <w:t xml:space="preserve"> </w:t>
      </w:r>
      <w:r>
        <w:t xml:space="preserve">function</w:t>
      </w:r>
      <w:r>
        <w:t xml:space="preserve"> </w:t>
      </w:r>
      <m:oMath>
        <m:r>
          <m:rPr>
            <m:sty m:val="p"/>
          </m:rPr>
          <m:t>S</m:t>
        </m:r>
        <m:r>
          <m:rPr>
            <m:sty m:val="p"/>
          </m:rPr>
          <m:t>(</m:t>
        </m:r>
        <m:r>
          <m:t>t</m:t>
        </m:r>
        <m:r>
          <m:rPr>
            <m:sty m:val="p"/>
          </m:rPr>
          <m:t>)</m:t>
        </m:r>
      </m:oMath>
      <w:r>
        <w:t xml:space="preserve">, meaning that</w:t>
      </w:r>
      <w:r>
        <w:t xml:space="preserve"> </w:t>
      </w:r>
      <m:oMath>
        <m:r>
          <m:rPr>
            <m:sty m:val="p"/>
          </m:rPr>
          <m:t>Pr</m:t>
        </m:r>
        <m:r>
          <m:rPr>
            <m:sty m:val="p"/>
          </m:rPr>
          <m:t>(</m:t>
        </m:r>
        <m:r>
          <m:t>T</m:t>
        </m:r>
        <m:r>
          <m:rPr>
            <m:sty m:val="p"/>
          </m:rPr>
          <m:t>&gt;</m:t>
        </m:r>
        <m: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S</m:t>
        </m:r>
        <m:r>
          <m:rPr>
            <m:sty m:val="p"/>
          </m:rPr>
          <m:t>(</m:t>
        </m:r>
        <m:r>
          <m:t>t</m:t>
        </m:r>
        <m:r>
          <m:rPr>
            <m:sty m:val="p"/>
          </m:rPr>
          <m:t>)</m:t>
        </m:r>
      </m:oMath>
      <w:r>
        <w:t xml:space="preserve">. Then</w:t>
      </w:r>
      <w:r>
        <w:t xml:space="preserve"> </w:t>
      </w:r>
      <m:oMath>
        <m:r>
          <m:t>S</m:t>
        </m:r>
        <m:r>
          <m:rPr>
            <m:sty m:val="p"/>
          </m:rPr>
          <m:t>(</m:t>
        </m:r>
        <m:r>
          <m:t>T</m:t>
        </m:r>
        <m:r>
          <m:rPr>
            <m:sty m:val="p"/>
          </m:rPr>
          <m:t>)</m:t>
        </m:r>
      </m:oMath>
      <w:r>
        <w:t xml:space="preserve"> </w:t>
      </w:r>
      <w:r>
        <w:t xml:space="preserve">has a</w:t>
      </w:r>
      <w:r>
        <w:t xml:space="preserve"> </w:t>
      </w:r>
      <w:r>
        <w:t xml:space="preserve">uniform distribution on</w:t>
      </w:r>
      <w:r>
        <w:t xml:space="preserve"> </w:t>
      </w:r>
      <m:oMath>
        <m:r>
          <m:rPr>
            <m:sty m:val="p"/>
          </m:rPr>
          <m:t>(</m:t>
        </m:r>
        <m:r>
          <m:t>0</m:t>
        </m:r>
        <m:r>
          <m:rPr>
            <m:sty m:val="p"/>
          </m:rPr>
          <m:t>,</m:t>
        </m:r>
        <m:r>
          <m:t>1</m:t>
        </m:r>
        <m:r>
          <m:rPr>
            <m:sty m:val="p"/>
          </m:rPr>
          <m:t>)</m:t>
        </m:r>
      </m:oMath>
      <w:r>
        <w:t xml:space="preserve">: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r>
                <m:rPr>
                  <m:sty m:val="p"/>
                </m:rPr>
                <m:t>Pr</m:t>
              </m:r>
              <m:r>
                <m:rPr>
                  <m:sty m:val="p"/>
                </m:rPr>
                <m:t>(</m:t>
              </m:r>
              <m:r>
                <m:t>S</m:t>
              </m:r>
              <m:r>
                <m:rPr>
                  <m:sty m:val="p"/>
                </m:rPr>
                <m:t>(</m:t>
              </m:r>
              <m:sSub>
                <m:e>
                  <m:r>
                    <m:t>T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≤</m:t>
              </m:r>
              <m:r>
                <m:t>u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Pr</m:t>
              </m:r>
              <m:r>
                <m:rPr>
                  <m:sty m:val="p"/>
                </m:rPr>
                <m:t>(</m:t>
              </m:r>
              <m:sSub>
                <m:e>
                  <m:r>
                    <m:t>T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&gt;</m:t>
              </m:r>
              <m:sSubSup>
                <m:e>
                  <m:r>
                    <m:t>S</m:t>
                  </m:r>
                </m:e>
                <m:sub>
                  <m:r>
                    <m:t>i</m:t>
                  </m:r>
                </m:sub>
                <m:sup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p>
              </m:sSubSup>
              <m:r>
                <m:rPr>
                  <m:sty m:val="p"/>
                </m:rPr>
                <m:t>(</m:t>
              </m:r>
              <m:r>
                <m:t>u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)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sSub>
                <m:e>
                  <m:r>
                    <m:t>S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(</m:t>
              </m:r>
              <m:sSubSup>
                <m:e>
                  <m:r>
                    <m:t>S</m:t>
                  </m:r>
                </m:e>
                <m:sub>
                  <m:r>
                    <m:t>i</m:t>
                  </m:r>
                </m:sub>
                <m:sup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p>
              </m:sSubSup>
              <m:r>
                <m:rPr>
                  <m:sty m:val="p"/>
                </m:rPr>
                <m:t>(</m:t>
              </m:r>
              <m:r>
                <m:t>u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)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t>u</m:t>
              </m:r>
            </m:e>
          </m:eqArr>
        </m:oMath>
      </m:oMathPara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Also, if</w:t>
      </w:r>
      <w:r>
        <w:t xml:space="preserve"> </w:t>
      </w:r>
      <m:oMath>
        <m:r>
          <m:t>U</m:t>
        </m:r>
      </m:oMath>
      <w:r>
        <w:t xml:space="preserve"> </w:t>
      </w:r>
      <w:r>
        <w:t xml:space="preserve">has a uniform distribution on</w:t>
      </w:r>
      <w:r>
        <w:t xml:space="preserve"> </w:t>
      </w:r>
      <m:oMath>
        <m:r>
          <m:rPr>
            <m:sty m:val="p"/>
          </m:rPr>
          <m:t>(</m:t>
        </m:r>
        <m:r>
          <m:t>0</m:t>
        </m:r>
        <m:r>
          <m:rPr>
            <m:sty m:val="p"/>
          </m:rPr>
          <m:t>,</m:t>
        </m:r>
        <m:r>
          <m:t>1</m:t>
        </m:r>
        <m:r>
          <m:rPr>
            <m:sty m:val="p"/>
          </m:rPr>
          <m:t>)</m:t>
        </m:r>
      </m:oMath>
      <w:r>
        <w:t xml:space="preserve">, then what is the</w:t>
      </w:r>
      <w:r>
        <w:t xml:space="preserve"> </w:t>
      </w:r>
      <w:r>
        <w:t xml:space="preserve">distribution of</w:t>
      </w:r>
      <w:r>
        <w:t xml:space="preserve"> </w:t>
      </w:r>
      <m:oMath>
        <m:r>
          <m:rPr>
            <m:sty m:val="p"/>
          </m:rPr>
          <m:t>−</m:t>
        </m:r>
        <m:r>
          <m:rPr>
            <m:sty m:val="p"/>
          </m:rPr>
          <m:t>ln</m:t>
        </m:r>
        <m:r>
          <m:rPr>
            <m:sty m:val="p"/>
          </m:rPr>
          <m:t>(</m:t>
        </m:r>
        <m:r>
          <m:t>U</m:t>
        </m:r>
        <m:r>
          <m:rPr>
            <m:sty m:val="p"/>
          </m:rPr>
          <m:t>)</m:t>
        </m:r>
      </m:oMath>
      <w:r>
        <w:t xml:space="preserve">?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m:oMathPara>
        <m:oMathParaPr>
          <m:jc m:val="center"/>
        </m:oMathParaPr>
        <m:oMath>
          <m:eqArr>
            <m:e>
              <m:r>
                <m:rPr>
                  <m:sty m:val="p"/>
                </m:rPr>
                <m:t>Pr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(</m:t>
              </m:r>
              <m:r>
                <m:t>U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&lt;</m:t>
              </m:r>
              <m:r>
                <m:t>x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Pr</m:t>
              </m:r>
              <m:r>
                <m:rPr>
                  <m:sty m:val="p"/>
                </m:rPr>
                <m:t>(</m:t>
              </m:r>
              <m:r>
                <m:t>U</m:t>
              </m:r>
              <m:r>
                <m:rPr>
                  <m:sty m:val="p"/>
                </m:rPr>
                <m:t>&gt;</m:t>
              </m:r>
              <m:r>
                <m:rPr>
                  <m:sty m:val="p"/>
                </m:rPr>
                <m:t>exp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rPr>
                      <m:sty m:val="p"/>
                    </m:rPr>
                    <m:t>−</m:t>
                  </m:r>
                  <m:r>
                    <m:t>x</m:t>
                  </m:r>
                </m:e>
              </m:d>
              <m:r>
                <m:t>​</m:t>
              </m:r>
              <m:r>
                <m:rPr>
                  <m:sty m:val="p"/>
                </m:rPr>
                <m:t>)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t>1</m:t>
              </m:r>
              <m:r>
                <m:rPr>
                  <m:sty m:val="p"/>
                </m:rPr>
                <m:t>−</m:t>
              </m:r>
              <m:sSup>
                <m:e>
                  <m: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x</m:t>
                  </m:r>
                </m:sup>
              </m:sSup>
            </m:e>
          </m:eqArr>
        </m:oMath>
      </m:oMathPara>
    </w:p>
    <w:p>
      <w:pPr>
        <w:pStyle w:val="FirstParagraph"/>
      </w:pPr>
      <w:r>
        <w:t xml:space="preserve">which is the CDF of an exponential distribution with parameter</w:t>
      </w:r>
      <w:r>
        <w:t xml:space="preserve"> </w:t>
      </w:r>
      <m:oMath>
        <m:r>
          <m:t>λ</m:t>
        </m:r>
        <m:r>
          <m:rPr>
            <m:sty m:val="p"/>
          </m:rPr>
          <m:t>=</m:t>
        </m:r>
        <m:r>
          <m:t>1</m:t>
        </m:r>
      </m:oMath>
      <w:r>
        <w:t xml:space="preserve">.</w:t>
      </w:r>
    </w:p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58" w:name="def-CS-resid"/>
          <w:p>
            <w:pPr>
              <w:pStyle w:val="BodyText"/>
            </w:pPr>
            <w:r>
              <w:rPr>
                <w:b/>
                <w:bCs/>
              </w:rPr>
              <w:t xml:space="preserve">Definition 16 (Cox-Snell generalized residuals)</w:t>
            </w:r>
            <w:r>
              <w:t xml:space="preserve"> </w:t>
            </w:r>
            <w:r>
              <w:t xml:space="preserve"> </w:t>
            </w:r>
          </w:p>
          <w:p>
            <w:pPr>
              <w:pStyle w:val="BodyText"/>
            </w:pP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Cox-Snell generalized residuals</w:t>
            </w:r>
            <w:r>
              <w:t xml:space="preserve"> </w:t>
            </w:r>
            <w:r>
              <w:t xml:space="preserve">are defined as: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bSup>
                  <m:e>
                    <m:r>
                      <m:t>r</m:t>
                    </m:r>
                  </m:e>
                  <m:sub>
                    <m:r>
                      <m:t>i</m:t>
                    </m:r>
                  </m:sub>
                  <m:sup>
                    <m:r>
                      <m:t>C</m:t>
                    </m:r>
                    <m:r>
                      <m:t>S</m:t>
                    </m:r>
                  </m:sup>
                </m:sSubSup>
                <m:limUpp>
                  <m:e>
                    <m:r>
                      <m:rPr>
                        <m:sty m:val="p"/>
                      </m:rPr>
                      <m:t>=</m:t>
                    </m:r>
                  </m:e>
                  <m:lim>
                    <m:r>
                      <m:rPr>
                        <m:nor/>
                        <m:sty m:val="p"/>
                      </m:rPr>
                      <m:t>def</m:t>
                    </m:r>
                  </m:lim>
                </m:limUpp>
                <m:acc>
                  <m:accPr>
                    <m:chr m:val="̂"/>
                  </m:accPr>
                  <m:e>
                    <m:r>
                      <m:rPr>
                        <m:sty m:val="p"/>
                      </m:rPr>
                      <m:t>Λ</m:t>
                    </m:r>
                  </m:e>
                </m:acc>
                <m:r>
                  <m:rPr>
                    <m:sty m:val="p"/>
                  </m:rPr>
                  <m:t>(</m:t>
                </m:r>
                <m:sSub>
                  <m:e>
                    <m:r>
                      <m:t>t</m:t>
                    </m:r>
                  </m:e>
                  <m:sub>
                    <m:r>
                      <m:t>i</m:t>
                    </m:r>
                  </m:sub>
                </m:sSub>
                <m:r>
                  <m:rPr>
                    <m:sty m:val="p"/>
                  </m:rPr>
                  <m:t>|</m:t>
                </m:r>
                <m:sSub>
                  <m:e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</m:e>
                  <m:sub>
                    <m:r>
                      <m:t>i</m:t>
                    </m:r>
                  </m:sub>
                </m:sSub>
                <m:r>
                  <m:rPr>
                    <m:sty m:val="p"/>
                  </m:rPr>
                  <m:t>)</m:t>
                </m:r>
              </m:oMath>
            </m:oMathPara>
          </w:p>
          <w:bookmarkEnd w:id="158"/>
        </w:tc>
      </w:tr>
    </w:tbl>
    <w:p>
      <w:pPr>
        <w:pStyle w:val="FirstParagraph"/>
      </w:pPr>
      <w:r>
        <w:t xml:space="preserve">If the estimate</w:t>
      </w:r>
      <w:r>
        <w:t xml:space="preserve"> </w:t>
      </w:r>
      <m:oMath>
        <m:sSub>
          <m:e>
            <m:acc>
              <m:accPr>
                <m:chr m:val="̂"/>
              </m:accPr>
              <m:e>
                <m:r>
                  <m:t>S</m:t>
                </m:r>
              </m:e>
            </m:acc>
          </m:e>
          <m:sub>
            <m:r>
              <m:t>i</m:t>
            </m:r>
          </m:sub>
        </m:sSub>
      </m:oMath>
      <w:r>
        <w:t xml:space="preserve"> </w:t>
      </w:r>
      <w:r>
        <w:t xml:space="preserve">is accurate,</w:t>
      </w:r>
      <w:r>
        <w:t xml:space="preserve"> </w:t>
      </w:r>
      <m:oMath>
        <m:sSubSup>
          <m:e>
            <m:r>
              <m:t>r</m:t>
            </m:r>
          </m:e>
          <m:sub>
            <m:r>
              <m:t>i</m:t>
            </m:r>
          </m:sub>
          <m:sup>
            <m:r>
              <m:t>C</m:t>
            </m:r>
            <m:r>
              <m:t>S</m:t>
            </m:r>
          </m:sup>
        </m:sSubSup>
      </m:oMath>
      <w:r>
        <w:t xml:space="preserve"> </w:t>
      </w:r>
      <w:r>
        <w:t xml:space="preserve">should have an exponential distribution with constant hazard</w:t>
      </w:r>
      <w:r>
        <w:t xml:space="preserve"> </w:t>
      </w:r>
      <m:oMath>
        <m:r>
          <m:t>λ</m:t>
        </m:r>
        <m:r>
          <m:rPr>
            <m:sty m:val="p"/>
          </m:rPr>
          <m:t>=</m:t>
        </m:r>
        <m:r>
          <m:t>1</m:t>
        </m:r>
      </m:oMath>
      <w:r>
        <w:t xml:space="preserve">,</w:t>
      </w:r>
      <w:r>
        <w:t xml:space="preserve"> </w:t>
      </w:r>
      <w:r>
        <w:t xml:space="preserve">which means that these values</w:t>
      </w:r>
      <w:r>
        <w:t xml:space="preserve"> </w:t>
      </w:r>
      <w:r>
        <w:t xml:space="preserve">should look like a censored sample from this exponential distribution.</w:t>
      </w:r>
    </w:p>
    <w:p>
      <w:r>
        <w:pict>
          <v:rect style="width:0;height:1.5pt" o:hralign="center" o:hrstd="t" o:hr="t"/>
        </w:pict>
      </w:r>
    </w:p>
    <w:p>
      <w:pPr>
        <w:pStyle w:val="SourceCode"/>
      </w:pPr>
      <w:r>
        <w:rPr>
          <w:rStyle w:val="NormalTok"/>
        </w:rPr>
        <w:t xml:space="preserve">hodg2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hodg2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predict</w:t>
      </w:r>
      <w:r>
        <w:rPr>
          <w:rStyle w:val="NormalTok"/>
        </w:rPr>
        <w:t xml:space="preserve">(hodg_cox1, </w:t>
      </w:r>
      <w:r>
        <w:rPr>
          <w:rStyle w:val="AttributeTok"/>
        </w:rPr>
        <w:t xml:space="preserve">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"expected"</w:t>
      </w:r>
      <w:r>
        <w:rPr>
          <w:rStyle w:val="NormalTok"/>
        </w:rPr>
        <w:t xml:space="preserve">))</w:t>
      </w:r>
      <w:r>
        <w:br/>
      </w:r>
      <w:r>
        <w:br/>
      </w:r>
      <w:r>
        <w:rPr>
          <w:rStyle w:val="NormalTok"/>
        </w:rPr>
        <w:t xml:space="preserve">surv_csr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survfit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hodg2,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formula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Surv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time =</w:t>
      </w:r>
      <w:r>
        <w:rPr>
          <w:rStyle w:val="NormalTok"/>
        </w:rPr>
        <w:t xml:space="preserve"> cs, </w:t>
      </w:r>
      <w:r>
        <w:rPr>
          <w:rStyle w:val="AttributeTok"/>
        </w:rPr>
        <w:t xml:space="preserve">event =</w:t>
      </w:r>
      <w:r>
        <w:rPr>
          <w:rStyle w:val="NormalTok"/>
        </w:rPr>
        <w:t xml:space="preserve"> delta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"dead"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"fleming-harrington"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FunctionTok"/>
        </w:rPr>
        <w:t xml:space="preserve">autoplot</w:t>
      </w:r>
      <w:r>
        <w:rPr>
          <w:rStyle w:val="NormalTok"/>
        </w:rPr>
        <w:t xml:space="preserve">(surv_csr, 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"cumhaz"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geom_abline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intercept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slope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), 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"red"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theme_bw</w:t>
      </w:r>
      <w:r>
        <w:rPr>
          <w:rStyle w:val="NormalTok"/>
        </w:rPr>
        <w:t xml:space="preserve">()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62" w:name="fig-cox-snell-cuhaz-hodg2"/>
          <w:p>
            <w:pPr>
              <w:pStyle w:val="Compact"/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160" name="Picture"/>
                  <a:graphic>
                    <a:graphicData uri="http://schemas.openxmlformats.org/drawingml/2006/picture">
                      <pic:pic>
                        <pic:nvPicPr>
                          <pic:cNvPr descr="proportional-hazards-models_files/figure-docx/fig-cox-snell-cuhaz-hodg2-1.png" id="16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11: Cumulative Hazard of Cox-Snell Residuals</w:t>
            </w:r>
          </w:p>
          <w:bookmarkEnd w:id="162"/>
        </w:tc>
      </w:tr>
    </w:tbl>
    <w:p>
      <w:pPr>
        <w:pStyle w:val="BodyText"/>
      </w:pPr>
      <w:r>
        <w:t xml:space="preserve">The line with slope 1 and intercept 0 fits the curve relatively well, so</w:t>
      </w:r>
      <w:r>
        <w:t xml:space="preserve"> </w:t>
      </w:r>
      <w:r>
        <w:t xml:space="preserve">we don’t see lack of fit using this procedure.</w:t>
      </w:r>
    </w:p>
    <w:bookmarkEnd w:id="163"/>
    <w:bookmarkStart w:id="180" w:name="martingale-residuals"/>
    <w:p>
      <w:pPr>
        <w:pStyle w:val="Heading2"/>
      </w:pPr>
      <w:r>
        <w:t xml:space="preserve">7.6 Martingale Residuals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64" w:name="def-martingale-residual"/>
          <w:p>
            <w:pPr>
              <w:pStyle w:val="BodyText"/>
            </w:pPr>
            <w:r>
              <w:rPr>
                <w:b/>
                <w:bCs/>
              </w:rPr>
              <w:t xml:space="preserve">Definition 17 (Martingale Residual)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martingale residual</w:t>
            </w:r>
            <w:r>
              <w:t xml:space="preserve"> </w:t>
            </w:r>
            <w:r>
              <w:t xml:space="preserve">for subject</w:t>
            </w:r>
            <w:r>
              <w:t xml:space="preserve"> </w:t>
            </w:r>
            <m:oMath>
              <m:r>
                <m:t>i</m:t>
              </m:r>
            </m:oMath>
            <w:r>
              <w:t xml:space="preserve"> </w:t>
            </w:r>
            <w:r>
              <w:t xml:space="preserve">is: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bSup>
                  <m:e>
                    <m:r>
                      <m:t>r</m:t>
                    </m:r>
                  </m:e>
                  <m:sub>
                    <m:r>
                      <m:t>i</m:t>
                    </m:r>
                  </m:sub>
                  <m:sup>
                    <m:r>
                      <m:t>M</m:t>
                    </m:r>
                  </m:sup>
                </m:sSubSup>
                <m:r>
                  <m:rPr>
                    <m:sty m:val="p"/>
                  </m:rPr>
                  <m:t>=</m:t>
                </m:r>
                <m:sSub>
                  <m:e>
                    <m:r>
                      <m:t>δ</m:t>
                    </m:r>
                  </m:e>
                  <m:sub>
                    <m:r>
                      <m:t>i</m:t>
                    </m:r>
                  </m:sub>
                </m:sSub>
                <m:r>
                  <m:rPr>
                    <m:sty m:val="p"/>
                  </m:rPr>
                  <m:t>−</m:t>
                </m:r>
                <m:sSubSup>
                  <m:e>
                    <m:r>
                      <m:t>r</m:t>
                    </m:r>
                  </m:e>
                  <m:sub>
                    <m:r>
                      <m:t>i</m:t>
                    </m:r>
                  </m:sub>
                  <m:sup>
                    <m:r>
                      <m:t>C</m:t>
                    </m:r>
                    <m:r>
                      <m:t>S</m:t>
                    </m:r>
                  </m:sup>
                </m:sSubSup>
              </m:oMath>
            </m:oMathPara>
          </w:p>
          <w:p>
            <w:pPr>
              <w:pStyle w:val="FirstParagraph"/>
            </w:pPr>
            <w:r>
              <w:t xml:space="preserve">where</w:t>
            </w:r>
            <w:r>
              <w:t xml:space="preserve"> </w:t>
            </w:r>
            <m:oMath>
              <m:sSub>
                <m:e>
                  <m:r>
                    <m:t>δ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=</m:t>
              </m:r>
              <m:r>
                <m:t>1</m:t>
              </m:r>
            </m:oMath>
            <w:r>
              <w:t xml:space="preserve"> </w:t>
            </w:r>
            <w:r>
              <w:t xml:space="preserve">if subject</w:t>
            </w:r>
            <w:r>
              <w:t xml:space="preserve"> </w:t>
            </w:r>
            <m:oMath>
              <m:r>
                <m:t>i</m:t>
              </m:r>
            </m:oMath>
            <w:r>
              <w:t xml:space="preserve"> </w:t>
            </w:r>
            <w:r>
              <w:t xml:space="preserve">experienced the event (</w:t>
            </w:r>
            <m:oMath>
              <m:r>
                <m:t>0</m:t>
              </m:r>
            </m:oMath>
            <w:r>
              <w:t xml:space="preserve"> </w:t>
            </w:r>
            <w:r>
              <w:t xml:space="preserve">if censored)</w:t>
            </w:r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sSubSup>
                <m:e>
                  <m:r>
                    <m:t>r</m:t>
                  </m:r>
                </m:e>
                <m:sub>
                  <m:r>
                    <m:t>i</m:t>
                  </m:r>
                </m:sub>
                <m:sup>
                  <m:r>
                    <m:t>C</m:t>
                  </m:r>
                  <m:r>
                    <m:t>S</m:t>
                  </m:r>
                </m:sup>
              </m:sSubSup>
              <m:r>
                <m:rPr>
                  <m:sty m:val="p"/>
                </m:rPr>
                <m:t>=</m:t>
              </m:r>
              <m:acc>
                <m:accPr>
                  <m:chr m:val="̂"/>
                </m:accPr>
                <m:e>
                  <m:r>
                    <m:rPr>
                      <m:sty m:val="p"/>
                    </m:rPr>
                    <m:t>Λ</m:t>
                  </m:r>
                </m:e>
              </m:acc>
              <m:r>
                <m:rPr>
                  <m:sty m:val="p"/>
                </m:rPr>
                <m:t>(</m:t>
              </m:r>
              <m:sSub>
                <m:e>
                  <m:r>
                    <m:t>t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∣</m:t>
              </m:r>
              <m:sSub>
                <m:e>
                  <m:acc>
                    <m:accPr>
                      <m:chr m:val="̃"/>
                    </m:accPr>
                    <m:e>
                      <m:r>
                        <m:t>x</m:t>
                      </m:r>
                    </m:e>
                  </m:acc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is the Cox-Snell residual</w:t>
            </w:r>
            <w:r>
              <w:t xml:space="preserve"> </w:t>
            </w:r>
            <w:r>
              <w:t xml:space="preserve">(</w:t>
            </w:r>
            <w:hyperlink w:anchor="def-CS-resid">
              <w:r>
                <w:rPr>
                  <w:rStyle w:val="Hyperlink"/>
                </w:rPr>
                <w:t xml:space="preserve">Definition 16</w:t>
              </w:r>
            </w:hyperlink>
            <w:r>
              <w:t xml:space="preserve">)</w:t>
            </w:r>
            <w:r>
              <w:t xml:space="preserve"> </w:t>
            </w:r>
            <w:r>
              <w:t xml:space="preserve">(Klein and Moeschberger 2003, sec. 11.3)</w:t>
            </w:r>
            <w:r>
              <w:t xml:space="preserve">.</w:t>
            </w:r>
          </w:p>
          <w:bookmarkEnd w:id="164"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66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67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Note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Martingale residuals estimate the excess number of events in the data</w:t>
            </w:r>
            <w:r>
              <w:t xml:space="preserve"> </w:t>
            </w:r>
            <w:r>
              <w:t xml:space="preserve">relative to what the model predicted.</w:t>
            </w:r>
            <w:r>
              <w:t xml:space="preserve"> </w:t>
            </w:r>
            <w:r>
              <w:t xml:space="preserve">They are bounded above by</w:t>
            </w:r>
            <w:r>
              <w:t xml:space="preserve"> </w:t>
            </w:r>
            <m:oMath>
              <m:r>
                <m:t>1</m:t>
              </m:r>
            </m:oMath>
            <w:r>
              <w:t xml:space="preserve"> </w:t>
            </w:r>
            <w:r>
              <w:t xml:space="preserve">(a subject who died very early has residual close to</w:t>
            </w:r>
            <w:r>
              <w:t xml:space="preserve"> </w:t>
            </w:r>
            <m:oMath>
              <m:r>
                <m:t>1</m:t>
              </m:r>
              <m:r>
                <m:rPr>
                  <m:sty m:val="p"/>
                </m:rPr>
                <m:t>−</m:t>
              </m:r>
              <m:r>
                <m:t>0</m:t>
              </m:r>
              <m:r>
                <m:rPr>
                  <m:sty m:val="p"/>
                </m:rPr>
                <m:t>=</m:t>
              </m:r>
              <m:r>
                <m:t>1</m:t>
              </m:r>
            </m:oMath>
            <w:r>
              <w:t xml:space="preserve">)</w:t>
            </w:r>
            <w:r>
              <w:t xml:space="preserve"> </w:t>
            </w:r>
            <w:r>
              <w:t xml:space="preserve">but unbounded below</w:t>
            </w:r>
            <w:r>
              <w:t xml:space="preserve"> </w:t>
            </w:r>
            <w:r>
              <w:t xml:space="preserve">(a long-lived censored subject in a high-risk group can have a very large negative residual).</w:t>
            </w:r>
            <w:r>
              <w:t xml:space="preserve"> </w:t>
            </w:r>
            <w:r>
              <w:t xml:space="preserve">This asymmetry makes it harder to spot unexpectedly early deaths,</w:t>
            </w:r>
            <w:r>
              <w:t xml:space="preserve"> </w:t>
            </w:r>
            <w:r>
              <w:t xml:space="preserve">motivating the deviance residual.</w:t>
            </w:r>
          </w:p>
          <w:p>
            <w:pPr>
              <w:pStyle w:val="BodyText"/>
            </w:pPr>
            <w:pPr>
              <w:spacing w:after="16"/>
            </w:pPr>
            <w:r>
              <w:t xml:space="preserve">We will use martingale residuals to examine the functional forms of continuous covariates.</w:t>
            </w:r>
          </w:p>
          <w:p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68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69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The Martingale Connection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Originally, a martingale referred to a betting strategy</w:t>
            </w:r>
            <w:r>
              <w:t xml:space="preserve"> </w:t>
            </w:r>
            <w:r>
              <w:t xml:space="preserve">where you bet $1 on the first play,</w:t>
            </w:r>
            <w:r>
              <w:t xml:space="preserve"> </w:t>
            </w:r>
            <w:r>
              <w:t xml:space="preserve">then you double the bet if you lose</w:t>
            </w:r>
            <w:r>
              <w:t xml:space="preserve"> </w:t>
            </w:r>
            <w:r>
              <w:t xml:space="preserve">and continue until you win.</w:t>
            </w:r>
            <w:r>
              <w:t xml:space="preserve"> </w:t>
            </w:r>
            <w:r>
              <w:t xml:space="preserve">This seems like a sure thing,</w:t>
            </w:r>
            <w:r>
              <w:t xml:space="preserve"> </w:t>
            </w:r>
            <w:r>
              <w:t xml:space="preserve">because at the end of each series when you finally win, you are up $1.</w:t>
            </w:r>
            <w:r>
              <w:t xml:space="preserve"> </w:t>
            </w:r>
            <w:r>
              <w:t xml:space="preserve">For example,</w:t>
            </w:r>
            <w:r>
              <w:t xml:space="preserve"> </w:t>
            </w:r>
            <m:oMath>
              <m:r>
                <m:rPr>
                  <m:sty m:val="p"/>
                </m:rPr>
                <m:t>−</m:t>
              </m:r>
              <m:r>
                <m:t>1</m:t>
              </m:r>
              <m:r>
                <m:rPr>
                  <m:sty m:val="p"/>
                </m:rPr>
                <m:t>−</m:t>
              </m:r>
              <m:r>
                <m:t>2</m:t>
              </m:r>
              <m:r>
                <m:rPr>
                  <m:sty m:val="p"/>
                </m:rPr>
                <m:t>−</m:t>
              </m:r>
              <m:r>
                <m:t>4</m:t>
              </m:r>
              <m:r>
                <m:rPr>
                  <m:sty m:val="p"/>
                </m:rPr>
                <m:t>−</m:t>
              </m:r>
              <m:r>
                <m:t>8</m:t>
              </m:r>
              <m:r>
                <m:rPr>
                  <m:sty m:val="p"/>
                </m:rPr>
                <m:t>+</m:t>
              </m:r>
              <m:r>
                <m:t>16</m:t>
              </m:r>
              <m:r>
                <m:rPr>
                  <m:sty m:val="p"/>
                </m:rPr>
                <m:t>=</m:t>
              </m:r>
              <m:r>
                <m:t>1</m:t>
              </m:r>
            </m:oMath>
            <w:r>
              <w:t xml:space="preserve">.</w:t>
            </w:r>
            <w:r>
              <w:t xml:space="preserve"> </w:t>
            </w:r>
            <w:r>
              <w:t xml:space="preserve">But this assumes that you have infinite resources.</w:t>
            </w:r>
            <w:r>
              <w:t xml:space="preserve"> </w:t>
            </w:r>
            <w:r>
              <w:t xml:space="preserve">Really, you have a large probability of winning $1,</w:t>
            </w:r>
            <w:r>
              <w:t xml:space="preserve"> </w:t>
            </w:r>
            <w:r>
              <w:t xml:space="preserve">and a small probability of losing everything you have,</w:t>
            </w:r>
            <w:r>
              <w:t xml:space="preserve"> </w:t>
            </w:r>
            <w:r>
              <w:t xml:space="preserve">kind of the opposite of a lottery.</w:t>
            </w:r>
          </w:p>
          <w:p>
            <w:pPr>
              <w:pStyle w:val="DefinitionTerm"/>
            </w:pPr>
            <w:r>
              <w:t xml:space="preserve">martingale</w:t>
            </w:r>
          </w:p>
          <w:p>
            <w:pPr>
              <w:pStyle w:val="Definition"/>
            </w:pPr>
            <w:r>
              <w:t xml:space="preserve">In probability, a</w:t>
            </w:r>
            <w:r>
              <w:t xml:space="preserve"> </w:t>
            </w:r>
            <w:r>
              <w:rPr>
                <w:b/>
                <w:bCs/>
              </w:rPr>
              <w:t xml:space="preserve">martingale</w:t>
            </w:r>
            <w:r>
              <w:t xml:space="preserve"> </w:t>
            </w:r>
            <w:r>
              <w:t xml:space="preserve">is a sequence of random variables</w:t>
            </w:r>
            <w:r>
              <w:t xml:space="preserve"> </w:t>
            </w:r>
            <w:r>
              <w:t xml:space="preserve">such that the expected value of the next event at any time is the present observed value,</w:t>
            </w:r>
            <w:r>
              <w:t xml:space="preserve"> </w:t>
            </w:r>
            <w:r>
              <w:t xml:space="preserve">and that no better predictor can be derived even with all past values of the series available.</w:t>
            </w:r>
            <w:r>
              <w:t xml:space="preserve"> </w:t>
            </w:r>
            <w:r>
              <w:t xml:space="preserve">At least to a close approximation, the stock market is a martingale.</w:t>
            </w:r>
            <w:r>
              <w:t xml:space="preserve"> </w:t>
            </w:r>
            <w:r>
              <w:t xml:space="preserve">Under the assumptions of the proportional hazards model,</w:t>
            </w:r>
            <w:r>
              <w:t xml:space="preserve"> </w:t>
            </w:r>
            <w:r>
              <w:t xml:space="preserve">the martingale residuals ordered in time form a martingale.</w:t>
            </w:r>
          </w:p>
          <w:p/>
        </w:tc>
      </w:tr>
    </w:tbl>
    <w:bookmarkStart w:id="179" w:name="using-martingale-residuals"/>
    <w:p>
      <w:pPr>
        <w:pStyle w:val="Heading3"/>
      </w:pPr>
      <w:r>
        <w:t xml:space="preserve">7.6.1 Using Martingale Residuals</w:t>
      </w:r>
    </w:p>
    <w:p>
      <w:pPr>
        <w:pStyle w:val="FirstParagraph"/>
      </w:pPr>
      <w:r>
        <w:t xml:space="preserve">Martingale residuals can be used to examine the functional form of a</w:t>
      </w:r>
      <w:r>
        <w:t xml:space="preserve"> </w:t>
      </w:r>
      <w:r>
        <w:t xml:space="preserve">numeric variable.</w:t>
      </w:r>
    </w:p>
    <w:p>
      <w:pPr>
        <w:pStyle w:val="Compact"/>
        <w:numPr>
          <w:ilvl w:val="0"/>
          <w:numId w:val="1014"/>
        </w:numPr>
      </w:pPr>
      <w:r>
        <w:t xml:space="preserve">We fit the model without that variable and compute the martingale</w:t>
      </w:r>
      <w:r>
        <w:t xml:space="preserve"> </w:t>
      </w:r>
      <w:r>
        <w:t xml:space="preserve">residuals.</w:t>
      </w:r>
    </w:p>
    <w:p>
      <w:pPr>
        <w:pStyle w:val="Compact"/>
        <w:numPr>
          <w:ilvl w:val="0"/>
          <w:numId w:val="1014"/>
        </w:numPr>
      </w:pPr>
      <w:r>
        <w:t xml:space="preserve">We then plot these martingale residuals against the values of the</w:t>
      </w:r>
      <w:r>
        <w:t xml:space="preserve"> </w:t>
      </w:r>
      <w:r>
        <w:t xml:space="preserve">variable.</w:t>
      </w:r>
    </w:p>
    <w:p>
      <w:pPr>
        <w:pStyle w:val="Compact"/>
        <w:numPr>
          <w:ilvl w:val="0"/>
          <w:numId w:val="1014"/>
        </w:numPr>
      </w:pPr>
      <w:r>
        <w:t xml:space="preserve">We can see curvature, or a possible suggestion that the variable can</w:t>
      </w:r>
      <w:r>
        <w:t xml:space="preserve"> </w:t>
      </w:r>
      <w:r>
        <w:t xml:space="preserve">be discretized.</w:t>
      </w:r>
    </w:p>
    <w:p>
      <w:pPr>
        <w:pStyle w:val="FirstParagraph"/>
      </w:pPr>
      <w:r>
        <w:t xml:space="preserve">Let’s use this to examine the</w:t>
      </w:r>
      <w:r>
        <w:t xml:space="preserve"> </w:t>
      </w:r>
      <w:r>
        <w:rPr>
          <w:rStyle w:val="VerbatimChar"/>
        </w:rPr>
        <w:t xml:space="preserve">score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wtime</w:t>
      </w:r>
      <w:r>
        <w:t xml:space="preserve"> </w:t>
      </w:r>
      <w:r>
        <w:t xml:space="preserve">variables in the</w:t>
      </w:r>
      <w:r>
        <w:t xml:space="preserve"> </w:t>
      </w:r>
      <w:r>
        <w:rPr>
          <w:rStyle w:val="VerbatimChar"/>
        </w:rPr>
        <w:t xml:space="preserve">wtime</w:t>
      </w:r>
      <w:r>
        <w:t xml:space="preserve"> </w:t>
      </w:r>
      <w:r>
        <w:t xml:space="preserve">data set.</w:t>
      </w:r>
    </w:p>
    <w:bookmarkStart w:id="173" w:name="karnofsky-score"/>
    <w:p>
      <w:pPr>
        <w:pStyle w:val="Heading4"/>
      </w:pPr>
      <w:r>
        <w:t xml:space="preserve">Karnofsky score</w:t>
      </w:r>
    </w:p>
    <w:p>
      <w:pPr>
        <w:pStyle w:val="SourceCode"/>
      </w:pPr>
      <w:r>
        <w:rPr>
          <w:rStyle w:val="NormalTok"/>
        </w:rPr>
        <w:t xml:space="preserve">hodg2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hodg2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mres =</w:t>
      </w:r>
      <w:r>
        <w:rPr>
          <w:rStyle w:val="NormalTok"/>
        </w:rPr>
        <w:t xml:space="preserve"> hodg_cox1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update</w:t>
      </w:r>
      <w:r>
        <w:rPr>
          <w:rStyle w:val="NormalTok"/>
        </w:rPr>
        <w:t xml:space="preserve">(.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.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score)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residuals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"martingale"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)</w:t>
      </w:r>
      <w:r>
        <w:br/>
      </w:r>
      <w:r>
        <w:br/>
      </w:r>
      <w:r>
        <w:rPr>
          <w:rStyle w:val="NormalTok"/>
        </w:rPr>
        <w:t xml:space="preserve">hodg2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score,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mres))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geom_point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geom_smooth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method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"loess"</w:t>
      </w:r>
      <w:r>
        <w:rPr>
          <w:rStyle w:val="NormalTok"/>
        </w:rPr>
        <w:t xml:space="preserve">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"loess"</w:t>
      </w:r>
      <w:r>
        <w:rPr>
          <w:rStyle w:val="NormalTok"/>
        </w:rPr>
        <w:t xml:space="preserve">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geom_smooth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method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"lm"</w:t>
      </w:r>
      <w:r>
        <w:rPr>
          <w:rStyle w:val="NormalTok"/>
        </w:rPr>
        <w:t xml:space="preserve">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"lm"</w:t>
      </w:r>
      <w:r>
        <w:rPr>
          <w:rStyle w:val="NormalTok"/>
        </w:rPr>
        <w:t xml:space="preserve">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theme_classic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xlab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"Karnofsky Score"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ylab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"Martingale Residuals"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guides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guide_legend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""</w:t>
      </w:r>
      <w:r>
        <w:rPr>
          <w:rStyle w:val="NormalTok"/>
        </w:rPr>
        <w:t xml:space="preserve">))</w:t>
      </w:r>
    </w:p>
    <w:p>
      <w:pPr>
        <w:pStyle w:val="CaptionedFigure"/>
      </w:pPr>
      <w:r>
        <w:drawing>
          <wp:inline>
            <wp:extent cx="4620126" cy="3696101"/>
            <wp:effectExtent b="0" l="0" r="0" t="0"/>
            <wp:docPr descr="Martingale Residuals vs. Karnofsky Score" title="" id="171" name="Picture"/>
            <a:graphic>
              <a:graphicData uri="http://schemas.openxmlformats.org/drawingml/2006/picture">
                <pic:pic>
                  <pic:nvPicPr>
                    <pic:cNvPr descr="proportional-hazards-models_files/figure-docx/unnamed-chunk-18-1.png" id="172" name="Picture"/>
                    <pic:cNvPicPr>
                      <a:picLocks noChangeArrowheads="1" noChangeAspect="1"/>
                    </pic:cNvPicPr>
                  </pic:nvPicPr>
                  <pic:blipFill>
                    <a:blip r:embed="rId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Martingale Residuals vs. Karnofsky Score</w:t>
      </w:r>
    </w:p>
    <w:p>
      <w:pPr>
        <w:pStyle w:val="BodyText"/>
      </w:pPr>
      <w:r>
        <w:t xml:space="preserve">The line is almost straight. It could be some modest transformation of</w:t>
      </w:r>
      <w:r>
        <w:t xml:space="preserve"> </w:t>
      </w:r>
      <w:r>
        <w:t xml:space="preserve">the Karnofsky score would help, but it might not make much difference.</w:t>
      </w:r>
    </w:p>
    <w:bookmarkEnd w:id="173"/>
    <w:bookmarkStart w:id="177" w:name="waiting-time"/>
    <w:p>
      <w:pPr>
        <w:pStyle w:val="Heading4"/>
      </w:pPr>
      <w:r>
        <w:t xml:space="preserve">Waiting time</w:t>
      </w:r>
    </w:p>
    <w:p>
      <w:pPr>
        <w:pStyle w:val="SourceCode"/>
      </w:pPr>
      <w:r>
        <w:rPr>
          <w:rStyle w:val="NormalTok"/>
        </w:rPr>
        <w:t xml:space="preserve">hodg2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mres </w:t>
      </w:r>
      <w:r>
        <w:rPr>
          <w:rStyle w:val="OtherTok"/>
        </w:rPr>
        <w:t xml:space="preserve">&lt;-</w:t>
      </w:r>
      <w:r>
        <w:br/>
      </w:r>
      <w:r>
        <w:rPr>
          <w:rStyle w:val="NormalTok"/>
        </w:rPr>
        <w:t xml:space="preserve">  hodg_cox1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update</w:t>
      </w:r>
      <w:r>
        <w:rPr>
          <w:rStyle w:val="NormalTok"/>
        </w:rPr>
        <w:t xml:space="preserve">(.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.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wtime)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residuals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"martingale"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hodg2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wtime,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mres))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geom_point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geom_smooth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method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"loess"</w:t>
      </w:r>
      <w:r>
        <w:rPr>
          <w:rStyle w:val="NormalTok"/>
        </w:rPr>
        <w:t xml:space="preserve">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"loess"</w:t>
      </w:r>
      <w:r>
        <w:rPr>
          <w:rStyle w:val="NormalTok"/>
        </w:rPr>
        <w:t xml:space="preserve">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geom_smooth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method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"lm"</w:t>
      </w:r>
      <w:r>
        <w:rPr>
          <w:rStyle w:val="NormalTok"/>
        </w:rPr>
        <w:t xml:space="preserve">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"lm"</w:t>
      </w:r>
      <w:r>
        <w:rPr>
          <w:rStyle w:val="NormalTok"/>
        </w:rPr>
        <w:t xml:space="preserve">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theme_classic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xlab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"Waiting Time"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ylab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"Martingale Residuals"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guides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guide_legend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""</w:t>
      </w:r>
      <w:r>
        <w:rPr>
          <w:rStyle w:val="NormalTok"/>
        </w:rPr>
        <w:t xml:space="preserve">))</w:t>
      </w:r>
    </w:p>
    <w:p>
      <w:pPr>
        <w:pStyle w:val="CaptionedFigure"/>
      </w:pPr>
      <w:r>
        <w:drawing>
          <wp:inline>
            <wp:extent cx="4620126" cy="3696101"/>
            <wp:effectExtent b="0" l="0" r="0" t="0"/>
            <wp:docPr descr="Martingale Residuals vs. Waiting Time" title="" id="175" name="Picture"/>
            <a:graphic>
              <a:graphicData uri="http://schemas.openxmlformats.org/drawingml/2006/picture">
                <pic:pic>
                  <pic:nvPicPr>
                    <pic:cNvPr descr="proportional-hazards-models_files/figure-docx/unnamed-chunk-19-1.png" id="176" name="Picture"/>
                    <pic:cNvPicPr>
                      <a:picLocks noChangeArrowheads="1" noChangeAspect="1"/>
                    </pic:cNvPicPr>
                  </pic:nvPicPr>
                  <pic:blipFill>
                    <a:blip r:embed="rId1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Martingale Residuals vs. Waiting Time</w:t>
      </w:r>
    </w:p>
    <w:p>
      <w:pPr>
        <w:pStyle w:val="BodyText"/>
      </w:pPr>
      <w:r>
        <w:t xml:space="preserve">The line could suggest a step function. To see where the drop is, we can</w:t>
      </w:r>
      <w:r>
        <w:t xml:space="preserve"> </w:t>
      </w:r>
      <w:r>
        <w:t xml:space="preserve">look at the largest waiting times and the associated martingale</w:t>
      </w:r>
      <w:r>
        <w:t xml:space="preserve"> </w:t>
      </w:r>
      <w:r>
        <w:t xml:space="preserve">residual.</w:t>
      </w:r>
    </w:p>
    <w:p>
      <w:pPr>
        <w:pStyle w:val="BodyText"/>
      </w:pPr>
      <w:r>
        <w:t xml:space="preserve">The martingale residuals are all negative for</w:t>
      </w:r>
      <w:r>
        <w:t xml:space="preserve"> </w:t>
      </w:r>
      <w:r>
        <w:rPr>
          <w:rStyle w:val="VerbatimChar"/>
        </w:rPr>
        <w:t xml:space="preserve">wtime</w:t>
      </w:r>
      <w:r>
        <w:t xml:space="preserve"> </w:t>
      </w:r>
      <w:r>
        <w:t xml:space="preserve">&gt;83 and positive</w:t>
      </w:r>
      <w:r>
        <w:t xml:space="preserve"> </w:t>
      </w:r>
      <w:r>
        <w:t xml:space="preserve">for the next smallest value. A reasonable cut-point is 80 days.</w:t>
      </w:r>
    </w:p>
    <w:bookmarkEnd w:id="177"/>
    <w:bookmarkStart w:id="178" w:name="updating-the-model"/>
    <w:p>
      <w:pPr>
        <w:pStyle w:val="Heading4"/>
      </w:pPr>
      <w:r>
        <w:t xml:space="preserve">Updating the model</w:t>
      </w:r>
    </w:p>
    <w:p>
      <w:pPr>
        <w:pStyle w:val="FirstParagraph"/>
      </w:pPr>
      <w:r>
        <w:t xml:space="preserve">Let’s reformulate the model with dichotomized</w:t>
      </w:r>
      <w:r>
        <w:t xml:space="preserve"> </w:t>
      </w:r>
      <w:r>
        <w:rPr>
          <w:rStyle w:val="VerbatimChar"/>
        </w:rPr>
        <w:t xml:space="preserve">wtime</w:t>
      </w:r>
      <w:r>
        <w:t xml:space="preserve">.</w:t>
      </w:r>
    </w:p>
    <w:p>
      <w:pPr>
        <w:pStyle w:val="SourceCode"/>
      </w:pPr>
      <w:r>
        <w:rPr>
          <w:rStyle w:val="NormalTok"/>
        </w:rPr>
        <w:t xml:space="preserve">hodg2 </w:t>
      </w:r>
      <w:r>
        <w:rPr>
          <w:rStyle w:val="OtherTok"/>
        </w:rPr>
        <w:t xml:space="preserve">&lt;-</w:t>
      </w:r>
      <w:r>
        <w:br/>
      </w:r>
      <w:r>
        <w:rPr>
          <w:rStyle w:val="NormalTok"/>
        </w:rPr>
        <w:t xml:space="preserve">  hodg2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wt2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cut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wtime,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80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200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labels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"short"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"long"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)</w:t>
      </w:r>
      <w:r>
        <w:br/>
      </w:r>
      <w:r>
        <w:rPr>
          <w:rStyle w:val="NormalTok"/>
        </w:rPr>
        <w:t xml:space="preserve">  )</w:t>
      </w:r>
      <w:r>
        <w:br/>
      </w:r>
      <w:r>
        <w:br/>
      </w:r>
      <w:r>
        <w:rPr>
          <w:rStyle w:val="NormalTok"/>
        </w:rPr>
        <w:t xml:space="preserve">hodg_cox2 </w:t>
      </w:r>
      <w:r>
        <w:rPr>
          <w:rStyle w:val="OtherTok"/>
        </w:rPr>
        <w:t xml:space="preserve">&lt;-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coxph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formula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Surv</w:t>
      </w:r>
      <w:r>
        <w:rPr>
          <w:rStyle w:val="NormalTok"/>
        </w:rPr>
        <w:t xml:space="preserve">(time, </w:t>
      </w:r>
      <w:r>
        <w:rPr>
          <w:rStyle w:val="AttributeTok"/>
        </w:rPr>
        <w:t xml:space="preserve">event =</w:t>
      </w:r>
      <w:r>
        <w:rPr>
          <w:rStyle w:val="NormalTok"/>
        </w:rPr>
        <w:t xml:space="preserve"> delta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"dead"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~</w:t>
      </w:r>
      <w:r>
        <w:br/>
      </w:r>
      <w:r>
        <w:rPr>
          <w:rStyle w:val="NormalTok"/>
        </w:rPr>
        <w:t xml:space="preserve">      gtype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dtype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score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wt2,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hodg2</w:t>
      </w:r>
      <w:r>
        <w:br/>
      </w:r>
      <w:r>
        <w:rPr>
          <w:rStyle w:val="NormalTok"/>
        </w:rPr>
        <w:t xml:space="preserve">  )</w:t>
      </w:r>
    </w:p>
    <w:p>
      <w:pPr>
        <w:pStyle w:val="SourceCode"/>
      </w:pPr>
      <w:r>
        <w:rPr>
          <w:rStyle w:val="NormalTok"/>
        </w:rPr>
        <w:t xml:space="preserve">hodg_cox1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drop1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test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"Chisq"</w:t>
      </w:r>
      <w:r>
        <w:rPr>
          <w:rStyle w:val="NormalTok"/>
        </w:rPr>
        <w:t xml:space="preserve">)</w:t>
      </w:r>
      <w:r>
        <w:br/>
      </w:r>
      <w:r>
        <w:rPr>
          <w:rStyle w:val="CommentTok"/>
        </w:rPr>
        <w:t xml:space="preserve">#&gt; # A tibble: 4 × 4</w:t>
      </w:r>
      <w:r>
        <w:br/>
      </w:r>
      <w:r>
        <w:rPr>
          <w:rStyle w:val="CommentTok"/>
        </w:rPr>
        <w:t xml:space="preserve">#&gt;      Df   AIC   LRT `Pr(&gt;Chi)`</w:t>
      </w:r>
      <w:r>
        <w:br/>
      </w:r>
      <w:r>
        <w:rPr>
          <w:rStyle w:val="CommentTok"/>
        </w:rPr>
        <w:t xml:space="preserve">#&gt;   &lt;dbl&gt; &lt;dbl&gt; &lt;dbl&gt;      &lt;dbl&gt;</w:t>
      </w:r>
      <w:r>
        <w:br/>
      </w:r>
      <w:r>
        <w:rPr>
          <w:rStyle w:val="CommentTok"/>
        </w:rPr>
        <w:t xml:space="preserve">#&gt; 1    NA  152. NA    NA        </w:t>
      </w:r>
      <w:r>
        <w:br/>
      </w:r>
      <w:r>
        <w:rPr>
          <w:rStyle w:val="CommentTok"/>
        </w:rPr>
        <w:t xml:space="preserve">#&gt; 2     1  168. 17.2   0.0000330</w:t>
      </w:r>
      <w:r>
        <w:br/>
      </w:r>
      <w:r>
        <w:rPr>
          <w:rStyle w:val="CommentTok"/>
        </w:rPr>
        <w:t xml:space="preserve">#&gt; 3     1  154.  3.28  0.0702   </w:t>
      </w:r>
      <w:r>
        <w:br/>
      </w:r>
      <w:r>
        <w:rPr>
          <w:rStyle w:val="CommentTok"/>
        </w:rPr>
        <w:t xml:space="preserve">#&gt; 4     1  156.  5.44  0.0197</w:t>
      </w:r>
    </w:p>
    <w:p>
      <w:pPr>
        <w:pStyle w:val="SourceCode"/>
      </w:pPr>
      <w:r>
        <w:rPr>
          <w:rStyle w:val="NormalTok"/>
        </w:rPr>
        <w:t xml:space="preserve">hodg_cox2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drop1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test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"Chisq"</w:t>
      </w:r>
      <w:r>
        <w:rPr>
          <w:rStyle w:val="NormalTok"/>
        </w:rPr>
        <w:t xml:space="preserve">)</w:t>
      </w:r>
      <w:r>
        <w:br/>
      </w:r>
      <w:r>
        <w:rPr>
          <w:rStyle w:val="CommentTok"/>
        </w:rPr>
        <w:t xml:space="preserve">#&gt; # A tibble: 4 × 4</w:t>
      </w:r>
      <w:r>
        <w:br/>
      </w:r>
      <w:r>
        <w:rPr>
          <w:rStyle w:val="CommentTok"/>
        </w:rPr>
        <w:t xml:space="preserve">#&gt;      Df   AIC   LRT  `Pr(&gt;Chi)`</w:t>
      </w:r>
      <w:r>
        <w:br/>
      </w:r>
      <w:r>
        <w:rPr>
          <w:rStyle w:val="CommentTok"/>
        </w:rPr>
        <w:t xml:space="preserve">#&gt;   &lt;dbl&gt; &lt;dbl&gt; &lt;dbl&gt;       &lt;dbl&gt;</w:t>
      </w:r>
      <w:r>
        <w:br/>
      </w:r>
      <w:r>
        <w:rPr>
          <w:rStyle w:val="CommentTok"/>
        </w:rPr>
        <w:t xml:space="preserve">#&gt; 1    NA  149. NA    NA         </w:t>
      </w:r>
      <w:r>
        <w:br/>
      </w:r>
      <w:r>
        <w:rPr>
          <w:rStyle w:val="CommentTok"/>
        </w:rPr>
        <w:t xml:space="preserve">#&gt; 2     1  169. 21.6   0.00000335</w:t>
      </w:r>
      <w:r>
        <w:br/>
      </w:r>
      <w:r>
        <w:rPr>
          <w:rStyle w:val="CommentTok"/>
        </w:rPr>
        <w:t xml:space="preserve">#&gt; 3     1  154.  6.61  0.0102    </w:t>
      </w:r>
      <w:r>
        <w:br/>
      </w:r>
      <w:r>
        <w:rPr>
          <w:rStyle w:val="CommentTok"/>
        </w:rPr>
        <w:t xml:space="preserve">#&gt; 4     1  152.  4.97  0.0258</w:t>
      </w:r>
    </w:p>
    <w:p>
      <w:pPr>
        <w:pStyle w:val="FirstParagraph"/>
      </w:pPr>
      <w:r>
        <w:t xml:space="preserve">The new model has better (lower) AIC.</w:t>
      </w:r>
    </w:p>
    <w:bookmarkEnd w:id="178"/>
    <w:bookmarkEnd w:id="179"/>
    <w:bookmarkEnd w:id="180"/>
    <w:bookmarkStart w:id="222" w:name="X884a1bced3e97d3ce1cc7ae427654c3244dfd1e"/>
    <w:p>
      <w:pPr>
        <w:pStyle w:val="Heading2"/>
      </w:pPr>
      <w:r>
        <w:t xml:space="preserve">7.7 Checking for Outliers and Influential Observations</w:t>
      </w:r>
    </w:p>
    <w:p>
      <w:pPr>
        <w:pStyle w:val="FirstParagraph"/>
      </w:pPr>
      <w:r>
        <w:t xml:space="preserve">We will check for outliers using the deviance residuals. The martingale</w:t>
      </w:r>
      <w:r>
        <w:t xml:space="preserve"> </w:t>
      </w:r>
      <w:r>
        <w:t xml:space="preserve">residuals show excess events or the opposite, but highly skewed, with</w:t>
      </w:r>
      <w:r>
        <w:t xml:space="preserve"> </w:t>
      </w:r>
      <w:r>
        <w:t xml:space="preserve">the maximum possible value being 1, but the smallest value can be very</w:t>
      </w:r>
      <w:r>
        <w:t xml:space="preserve"> </w:t>
      </w:r>
      <w:r>
        <w:t xml:space="preserve">large negative. Martingale residuals can detect unexpectedly long-lived</w:t>
      </w:r>
      <w:r>
        <w:t xml:space="preserve"> </w:t>
      </w:r>
      <w:r>
        <w:t xml:space="preserve">patients, but patients who die unexpectedly early show up only in the</w:t>
      </w:r>
      <w:r>
        <w:t xml:space="preserve"> </w:t>
      </w:r>
      <w:r>
        <w:t xml:space="preserve">deviance residual. Influence will be examined using dfbeta in a similar</w:t>
      </w:r>
      <w:r>
        <w:t xml:space="preserve"> </w:t>
      </w:r>
      <w:r>
        <w:t xml:space="preserve">way to linear regression, logistic regression, or Poisson regression.</w:t>
      </w:r>
    </w:p>
    <w:bookmarkStart w:id="182" w:name="deviance-residuals"/>
    <w:p>
      <w:pPr>
        <w:pStyle w:val="Heading3"/>
      </w:pPr>
      <w:r>
        <w:t xml:space="preserve">7.7.1 Deviance Residuals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81" w:name="def-deviance-residual"/>
          <w:p>
            <w:pPr>
              <w:pStyle w:val="BodyText"/>
            </w:pPr>
            <w:r>
              <w:rPr>
                <w:b/>
                <w:bCs/>
              </w:rPr>
              <w:t xml:space="preserve">Definition 18 (Deviance Residual)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deviance residual</w:t>
            </w:r>
            <w:r>
              <w:t xml:space="preserve"> </w:t>
            </w:r>
            <w:r>
              <w:t xml:space="preserve">for subject</w:t>
            </w:r>
            <w:r>
              <w:t xml:space="preserve"> </w:t>
            </w:r>
            <m:oMath>
              <m:r>
                <m:t>i</m:t>
              </m:r>
            </m:oMath>
            <w:r>
              <w:t xml:space="preserve"> </w:t>
            </w:r>
            <w:r>
              <w:t xml:space="preserve">is defined as</w:t>
            </w:r>
            <w:r>
              <w:t xml:space="preserve"> </w:t>
            </w:r>
            <w:r>
              <w:t xml:space="preserve">(Klein and Moeschberger 2003, sec. 11.3)</w:t>
            </w:r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sSubSup>
                      <m:e>
                        <m:r>
                          <m:t>r</m:t>
                        </m:r>
                      </m:e>
                      <m:sub>
                        <m:r>
                          <m:t>i</m:t>
                        </m:r>
                      </m:sub>
                      <m:sup>
                        <m:r>
                          <m:t>D</m:t>
                        </m:r>
                      </m:sup>
                    </m:sSubSup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sign</m:t>
                    </m:r>
                    <m:r>
                      <m:t>​</m:t>
                    </m:r>
                    <m:d>
                      <m:dPr>
                        <m:begChr m:val="{"/>
                        <m:sepChr m:val=""/>
                        <m:endChr m:val="}"/>
                        <m:grow/>
                      </m:dPr>
                      <m:e>
                        <m:sSubSup>
                          <m:e>
                            <m:r>
                              <m:t>r</m:t>
                            </m:r>
                          </m:e>
                          <m:sub>
                            <m:r>
                              <m:t>i</m:t>
                            </m:r>
                          </m:sub>
                          <m:sup>
                            <m:r>
                              <m:t>M</m:t>
                            </m:r>
                          </m:sup>
                        </m:sSubSup>
                      </m:e>
                    </m:d>
                    <m:r>
                      <m:t>​</m:t>
                    </m:r>
                    <m:rad>
                      <m:radPr>
                        <m:degHide m:val="on"/>
                      </m:radPr>
                      <m:deg/>
                      <m:e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2</m:t>
                        </m:r>
                        <m:r>
                          <m:t>​</m:t>
                        </m:r>
                        <m:d>
                          <m:dPr>
                            <m:begChr m:val="["/>
                            <m:sepChr m:val=""/>
                            <m:endChr m:val="]"/>
                            <m:grow/>
                          </m:dPr>
                          <m:e>
                            <m:sSubSup>
                              <m:e>
                                <m:r>
                                  <m:t>r</m:t>
                                </m:r>
                              </m:e>
                              <m:sub>
                                <m:r>
                                  <m:t>i</m:t>
                                </m:r>
                              </m:sub>
                              <m:sup>
                                <m:r>
                                  <m:t>M</m:t>
                                </m:r>
                              </m:sup>
                            </m:sSubSup>
                            <m:r>
                              <m:rPr>
                                <m:sty m:val="p"/>
                              </m:rPr>
                              <m:t>+</m:t>
                            </m:r>
                            <m:sSub>
                              <m:e>
                                <m:r>
                                  <m:t>δ</m:t>
                                </m:r>
                              </m:e>
                              <m:sub>
                                <m:r>
                                  <m:t>i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m:t>ln</m:t>
                            </m:r>
                            <m:r>
                              <m:t>​</m:t>
                            </m:r>
                            <m:d>
                              <m:dPr>
                                <m:begChr m:val="("/>
                                <m:sepChr m:val=""/>
                                <m:endChr m:val=")"/>
                                <m:grow/>
                              </m:dPr>
                              <m:e>
                                <m:sSub>
                                  <m:e>
                                    <m:r>
                                      <m:t>δ</m:t>
                                    </m:r>
                                  </m:e>
                                  <m:sub>
                                    <m:r>
                                      <m:t>i</m:t>
                                    </m:r>
                                  </m:sub>
                                </m:sSub>
                                <m:r>
                                  <m:rPr>
                                    <m:sty m:val="p"/>
                                  </m:rPr>
                                  <m:t>−</m:t>
                                </m:r>
                                <m:sSubSup>
                                  <m:e>
                                    <m:r>
                                      <m:t>r</m:t>
                                    </m:r>
                                  </m:e>
                                  <m:sub>
                                    <m:r>
                                      <m:t>i</m:t>
                                    </m:r>
                                  </m:sub>
                                  <m:sup>
                                    <m:r>
                                      <m:t>M</m:t>
                                    </m:r>
                                  </m:sup>
                                </m:sSubSup>
                              </m:e>
                            </m:d>
                            <m:r>
                              <m:t>​</m:t>
                            </m:r>
                          </m:e>
                        </m:d>
                        <m:r>
                          <m:t>​</m:t>
                        </m:r>
                      </m:e>
                    </m:rad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sign</m:t>
                    </m:r>
                    <m:r>
                      <m:t>​</m:t>
                    </m:r>
                    <m:d>
                      <m:dPr>
                        <m:begChr m:val="{"/>
                        <m:sepChr m:val=""/>
                        <m:endChr m:val="}"/>
                        <m:grow/>
                      </m:dPr>
                      <m:e>
                        <m:sSubSup>
                          <m:e>
                            <m:r>
                              <m:t>r</m:t>
                            </m:r>
                          </m:e>
                          <m:sub>
                            <m:r>
                              <m:t>i</m:t>
                            </m:r>
                          </m:sub>
                          <m:sup>
                            <m:r>
                              <m:t>M</m:t>
                            </m:r>
                          </m:sup>
                        </m:sSubSup>
                      </m:e>
                    </m:d>
                    <m:r>
                      <m:t>​</m:t>
                    </m:r>
                    <m:rad>
                      <m:radPr>
                        <m:degHide m:val="on"/>
                      </m:radPr>
                      <m:deg/>
                      <m:e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2</m:t>
                        </m:r>
                        <m:r>
                          <m:t>​</m:t>
                        </m:r>
                        <m:d>
                          <m:dPr>
                            <m:begChr m:val="["/>
                            <m:sepChr m:val=""/>
                            <m:endChr m:val="]"/>
                            <m:grow/>
                          </m:dPr>
                          <m:e>
                            <m:sSubSup>
                              <m:e>
                                <m:r>
                                  <m:t>r</m:t>
                                </m:r>
                              </m:e>
                              <m:sub>
                                <m:r>
                                  <m:t>i</m:t>
                                </m:r>
                              </m:sub>
                              <m:sup>
                                <m:r>
                                  <m:t>M</m:t>
                                </m:r>
                              </m:sup>
                            </m:sSubSup>
                            <m:r>
                              <m:rPr>
                                <m:sty m:val="p"/>
                              </m:rPr>
                              <m:t>+</m:t>
                            </m:r>
                            <m:sSub>
                              <m:e>
                                <m:r>
                                  <m:t>δ</m:t>
                                </m:r>
                              </m:e>
                              <m:sub>
                                <m:r>
                                  <m:t>i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m:t>ln</m:t>
                            </m:r>
                            <m:r>
                              <m:t>​</m:t>
                            </m:r>
                            <m:d>
                              <m:dPr>
                                <m:begChr m:val="("/>
                                <m:sepChr m:val=""/>
                                <m:endChr m:val=")"/>
                                <m:grow/>
                              </m:dPr>
                              <m:e>
                                <m:sSubSup>
                                  <m:e>
                                    <m:r>
                                      <m:t>r</m:t>
                                    </m:r>
                                  </m:e>
                                  <m:sub>
                                    <m:r>
                                      <m:t>i</m:t>
                                    </m:r>
                                  </m:sub>
                                  <m:sup>
                                    <m:r>
                                      <m:t>C</m:t>
                                    </m:r>
                                    <m:r>
                                      <m:t>S</m:t>
                                    </m:r>
                                  </m:sup>
                                </m:sSubSup>
                              </m:e>
                            </m:d>
                            <m:r>
                              <m:t>​</m:t>
                            </m:r>
                          </m:e>
                        </m:d>
                        <m:r>
                          <m:t>​</m:t>
                        </m:r>
                      </m:e>
                    </m:rad>
                  </m:e>
                </m:eqArr>
              </m:oMath>
            </m:oMathPara>
          </w:p>
          <w:p>
            <w:pPr>
              <w:pStyle w:val="FirstParagraph"/>
            </w:pPr>
            <w:r>
              <w:t xml:space="preserve">where</w:t>
            </w:r>
            <w:r>
              <w:t xml:space="preserve"> </w:t>
            </w:r>
            <m:oMath>
              <m:r>
                <m:rPr>
                  <m:sty m:val="p"/>
                </m:rPr>
                <m:t>sign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rPr>
                      <m:sty m:val="p"/>
                    </m:rPr>
                    <m:t>⋅</m:t>
                  </m:r>
                </m:e>
              </m:d>
              <m:r>
                <m:t>​</m:t>
              </m:r>
            </m:oMath>
            <w:r>
              <w:t xml:space="preserve"> </w:t>
            </w:r>
            <w:r>
              <w:t xml:space="preserve">is the sign function,</w:t>
            </w:r>
            <w:r>
              <w:t xml:space="preserve"> </w:t>
            </w:r>
            <m:oMath>
              <m:sSubSup>
                <m:e>
                  <m:r>
                    <m:t>r</m:t>
                  </m:r>
                </m:e>
                <m:sub>
                  <m:r>
                    <m:t>i</m:t>
                  </m:r>
                </m:sub>
                <m:sup>
                  <m:r>
                    <m:t>M</m:t>
                  </m:r>
                </m:sup>
              </m:sSubSup>
            </m:oMath>
            <w:r>
              <w:t xml:space="preserve"> </w:t>
            </w:r>
            <w:r>
              <w:t xml:space="preserve">is the martingale residual (</w:t>
            </w:r>
            <w:hyperlink w:anchor="def-martingale-residual">
              <w:r>
                <w:rPr>
                  <w:rStyle w:val="Hyperlink"/>
                </w:rPr>
                <w:t xml:space="preserve">Definition 17</w:t>
              </w:r>
            </w:hyperlink>
            <w:r>
              <w:t xml:space="preserve">),</w:t>
            </w:r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sSubSup>
                <m:e>
                  <m:r>
                    <m:t>r</m:t>
                  </m:r>
                </m:e>
                <m:sub>
                  <m:r>
                    <m:t>i</m:t>
                  </m:r>
                </m:sub>
                <m:sup>
                  <m:r>
                    <m:t>C</m:t>
                  </m:r>
                  <m:r>
                    <m:t>S</m:t>
                  </m:r>
                </m:sup>
              </m:sSubSup>
            </m:oMath>
            <w:r>
              <w:t xml:space="preserve"> </w:t>
            </w:r>
            <w:r>
              <w:t xml:space="preserve">is the Cox-Snell residual (</w:t>
            </w:r>
            <w:hyperlink w:anchor="def-CS-resid">
              <w:r>
                <w:rPr>
                  <w:rStyle w:val="Hyperlink"/>
                </w:rPr>
                <w:t xml:space="preserve">Definition 16</w:t>
              </w:r>
            </w:hyperlink>
            <w:r>
              <w:t xml:space="preserve">).</w:t>
            </w:r>
          </w:p>
          <w:bookmarkEnd w:id="181"/>
        </w:tc>
      </w:tr>
    </w:tbl>
    <w:p>
      <w:pPr>
        <w:pStyle w:val="BodyText"/>
      </w:pPr>
      <w:r>
        <w:t xml:space="preserve">Deviance residuals are roughly centered on 0 with approximate standard deviation 1.</w:t>
      </w:r>
      <w:r>
        <w:t xml:space="preserve"> </w:t>
      </w:r>
      <w:r>
        <w:t xml:space="preserve">By symmetrizing the skewed martingale residuals,</w:t>
      </w:r>
      <w:r>
        <w:t xml:space="preserve"> </w:t>
      </w:r>
      <w:r>
        <w:t xml:space="preserve">they make it equally easy to identify</w:t>
      </w:r>
      <w:r>
        <w:t xml:space="preserve"> </w:t>
      </w:r>
      <w:r>
        <w:t xml:space="preserve">unexpectedly early events (large positive</w:t>
      </w:r>
      <w:r>
        <w:t xml:space="preserve"> </w:t>
      </w:r>
      <m:oMath>
        <m:sSubSup>
          <m:e>
            <m:r>
              <m:t>r</m:t>
            </m:r>
          </m:e>
          <m:sub>
            <m:r>
              <m:t>i</m:t>
            </m:r>
          </m:sub>
          <m:sup>
            <m:r>
              <m:t>D</m:t>
            </m:r>
          </m:sup>
        </m:sSubSup>
      </m:oMath>
      <w:r>
        <w:t xml:space="preserve">)</w:t>
      </w:r>
      <w:r>
        <w:t xml:space="preserve"> </w:t>
      </w:r>
      <w:r>
        <w:t xml:space="preserve">and unexpectedly long survival (large negative</w:t>
      </w:r>
      <w:r>
        <w:t xml:space="preserve"> </w:t>
      </w:r>
      <m:oMath>
        <m:sSubSup>
          <m:e>
            <m:r>
              <m:t>r</m:t>
            </m:r>
          </m:e>
          <m:sub>
            <m:r>
              <m:t>i</m:t>
            </m:r>
          </m:sub>
          <m:sup>
            <m:r>
              <m:t>D</m:t>
            </m:r>
          </m:sup>
        </m:sSubSup>
      </m:oMath>
      <w:r>
        <w:t xml:space="preserve">).</w:t>
      </w:r>
    </w:p>
    <w:bookmarkEnd w:id="182"/>
    <w:bookmarkStart w:id="191" w:name="computing-residuals"/>
    <w:p>
      <w:pPr>
        <w:pStyle w:val="Heading3"/>
      </w:pPr>
      <w:r>
        <w:t xml:space="preserve">7.7.2 Computing residuals</w:t>
      </w:r>
    </w:p>
    <w:p>
      <w:pPr>
        <w:pStyle w:val="SourceCode"/>
      </w:pPr>
      <w:r>
        <w:rPr>
          <w:rStyle w:val="NormalTok"/>
        </w:rPr>
        <w:t xml:space="preserve">hodg_mart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residuals</w:t>
      </w:r>
      <w:r>
        <w:rPr>
          <w:rStyle w:val="NormalTok"/>
        </w:rPr>
        <w:t xml:space="preserve">(hodg_cox2, </w:t>
      </w:r>
      <w:r>
        <w:rPr>
          <w:rStyle w:val="AttributeTok"/>
        </w:rPr>
        <w:t xml:space="preserve">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"martingale"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hodg_dev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residuals</w:t>
      </w:r>
      <w:r>
        <w:rPr>
          <w:rStyle w:val="NormalTok"/>
        </w:rPr>
        <w:t xml:space="preserve">(hodg_cox2, </w:t>
      </w:r>
      <w:r>
        <w:rPr>
          <w:rStyle w:val="AttributeTok"/>
        </w:rPr>
        <w:t xml:space="preserve">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"deviance"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hodg_dfb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residuals</w:t>
      </w:r>
      <w:r>
        <w:rPr>
          <w:rStyle w:val="NormalTok"/>
        </w:rPr>
        <w:t xml:space="preserve">(hodg_cox2, </w:t>
      </w:r>
      <w:r>
        <w:rPr>
          <w:rStyle w:val="AttributeTok"/>
        </w:rPr>
        <w:t xml:space="preserve">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"dfbeta"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hodg_preds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predict</w:t>
      </w:r>
      <w:r>
        <w:rPr>
          <w:rStyle w:val="NormalTok"/>
        </w:rPr>
        <w:t xml:space="preserve">(hodg_cox2) </w:t>
      </w:r>
      <w:r>
        <w:rPr>
          <w:rStyle w:val="CommentTok"/>
        </w:rPr>
        <w:t xml:space="preserve"># linear predictor</w:t>
      </w:r>
    </w:p>
    <w:p>
      <w:pPr>
        <w:pStyle w:val="SourceCode"/>
      </w:pPr>
      <w:r>
        <w:rPr>
          <w:rStyle w:val="FunctionTok"/>
        </w:rPr>
        <w:t xml:space="preserve">data.frame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lp =</w:t>
      </w:r>
      <w:r>
        <w:rPr>
          <w:rStyle w:val="NormalTok"/>
        </w:rPr>
        <w:t xml:space="preserve"> hodg_preds, </w:t>
      </w:r>
      <w:r>
        <w:rPr>
          <w:rStyle w:val="AttributeTok"/>
        </w:rPr>
        <w:t xml:space="preserve">martingale =</w:t>
      </w:r>
      <w:r>
        <w:rPr>
          <w:rStyle w:val="NormalTok"/>
        </w:rPr>
        <w:t xml:space="preserve"> hodg_mart)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lp,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martingale))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geom_point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geom_hline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yintercept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linetype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"dashed"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theme_bw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xlab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"Linear Predictor"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ylab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"Martingale Residual"</w:t>
      </w:r>
      <w:r>
        <w:rPr>
          <w:rStyle w:val="NormalTok"/>
        </w:rPr>
        <w:t xml:space="preserve">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86" w:name="fig-martingale-lp"/>
          <w:p>
            <w:pPr>
              <w:pStyle w:val="Compact"/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184" name="Picture"/>
                  <a:graphic>
                    <a:graphicData uri="http://schemas.openxmlformats.org/drawingml/2006/picture">
                      <pic:pic>
                        <pic:nvPicPr>
                          <pic:cNvPr descr="proportional-hazards-models_files/figure-docx/fig-martingale-lp-1.png" id="18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12: Martingale Residuals vs. Linear Predictor</w:t>
            </w:r>
          </w:p>
          <w:bookmarkEnd w:id="186"/>
        </w:tc>
      </w:tr>
    </w:tbl>
    <w:p>
      <w:pPr>
        <w:pStyle w:val="BodyText"/>
      </w:pPr>
      <w:r>
        <w:t xml:space="preserve">The smallest three martingale residuals in order are observations 1, 29, and 18.</w:t>
      </w:r>
    </w:p>
    <w:p>
      <w:pPr>
        <w:pStyle w:val="SourceCode"/>
      </w:pPr>
      <w:r>
        <w:rPr>
          <w:rStyle w:val="FunctionTok"/>
        </w:rPr>
        <w:t xml:space="preserve">data.frame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lp =</w:t>
      </w:r>
      <w:r>
        <w:rPr>
          <w:rStyle w:val="NormalTok"/>
        </w:rPr>
        <w:t xml:space="preserve"> hodg_preds, </w:t>
      </w:r>
      <w:r>
        <w:rPr>
          <w:rStyle w:val="AttributeTok"/>
        </w:rPr>
        <w:t xml:space="preserve">deviance =</w:t>
      </w:r>
      <w:r>
        <w:rPr>
          <w:rStyle w:val="NormalTok"/>
        </w:rPr>
        <w:t xml:space="preserve"> hodg_dev)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lp,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deviance))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geom_point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geom_hline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yintercept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linetype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"dashed"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theme_bw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xlab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"Linear Predictor"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ylab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"Deviance Residual"</w:t>
      </w:r>
      <w:r>
        <w:rPr>
          <w:rStyle w:val="NormalTok"/>
        </w:rPr>
        <w:t xml:space="preserve">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90" w:name="fig-deviance-lp"/>
          <w:p>
            <w:pPr>
              <w:pStyle w:val="Compact"/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188" name="Picture"/>
                  <a:graphic>
                    <a:graphicData uri="http://schemas.openxmlformats.org/drawingml/2006/picture">
                      <pic:pic>
                        <pic:nvPicPr>
                          <pic:cNvPr descr="proportional-hazards-models_files/figure-docx/fig-deviance-lp-1.png" id="189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13: Deviance Residuals vs. Linear Predictor</w:t>
            </w:r>
          </w:p>
          <w:bookmarkEnd w:id="190"/>
        </w:tc>
      </w:tr>
    </w:tbl>
    <w:p>
      <w:pPr>
        <w:pStyle w:val="BodyText"/>
      </w:pPr>
      <w:r>
        <w:t xml:space="preserve">The two largest deviance residuals are observations 1 and 29.</w:t>
      </w:r>
      <w:r>
        <w:t xml:space="preserve"> </w:t>
      </w:r>
      <w:r>
        <w:t xml:space="preserve">Worth examining.</w:t>
      </w:r>
    </w:p>
    <w:bookmarkEnd w:id="191"/>
    <w:bookmarkStart w:id="219" w:name="dfbeta"/>
    <w:p>
      <w:pPr>
        <w:pStyle w:val="Heading3"/>
      </w:pPr>
      <w:r>
        <w:t xml:space="preserve">7.7.3 dfbeta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92" w:name="def-dfbeta"/>
          <w:p>
            <w:pPr>
              <w:pStyle w:val="BodyText"/>
            </w:pPr>
            <w:r>
              <w:rPr>
                <w:b/>
                <w:bCs/>
              </w:rPr>
              <w:t xml:space="preserve">Definition 19 (dfbeta and dfbetas)</w:t>
            </w:r>
            <w:r>
              <w:t xml:space="preserve"> </w:t>
            </w:r>
            <w:r>
              <w:t xml:space="preserve"> </w:t>
            </w:r>
          </w:p>
          <w:p>
            <w:pPr>
              <w:numPr>
                <w:ilvl w:val="0"/>
                <w:numId w:val="1015"/>
              </w:numPr>
            </w:pPr>
            <w:r>
              <w:rPr>
                <w:b/>
                <w:bCs/>
              </w:rPr>
              <w:t xml:space="preserve">dfbeta</w:t>
            </w:r>
            <w:r>
              <w:t xml:space="preserve"> </w:t>
            </w:r>
            <w:r>
              <w:t xml:space="preserve">for observation</w:t>
            </w:r>
            <w:r>
              <w:t xml:space="preserve"> </w:t>
            </w:r>
            <m:oMath>
              <m:r>
                <m:t>i</m:t>
              </m:r>
            </m:oMath>
            <w:r>
              <w:t xml:space="preserve"> </w:t>
            </w:r>
            <w:r>
              <w:t xml:space="preserve">is the approximate change in the</w:t>
            </w:r>
            <w:r>
              <w:t xml:space="preserve"> </w:t>
            </w:r>
            <w:r>
              <w:t xml:space="preserve">coefficient vector</w:t>
            </w:r>
            <w:r>
              <w:t xml:space="preserve"> </w:t>
            </w:r>
            <m:oMath>
              <m:acc>
                <m:accPr>
                  <m:chr m:val="̂"/>
                </m:accPr>
                <m:e>
                  <m:acc>
                    <m:accPr>
                      <m:chr m:val="̃"/>
                    </m:accPr>
                    <m:e>
                      <m:r>
                        <m:t>β</m:t>
                      </m:r>
                    </m:e>
                  </m:acc>
                </m:e>
              </m:acc>
            </m:oMath>
            <w:r>
              <w:t xml:space="preserve"> </w:t>
            </w:r>
            <w:r>
              <w:t xml:space="preserve">if subject</w:t>
            </w:r>
            <w:r>
              <w:t xml:space="preserve"> </w:t>
            </w:r>
            <m:oMath>
              <m:r>
                <m:t>i</m:t>
              </m:r>
            </m:oMath>
            <w:r>
              <w:t xml:space="preserve"> </w:t>
            </w:r>
            <w:r>
              <w:t xml:space="preserve">were removed from the data: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b>
                  <m:e>
                    <m:r>
                      <m:rPr>
                        <m:nor/>
                        <m:sty m:val="p"/>
                      </m:rPr>
                      <m:t>dfbeta</m:t>
                    </m:r>
                  </m:e>
                  <m:sub>
                    <m:r>
                      <m:t>i</m:t>
                    </m:r>
                  </m:sub>
                </m:sSub>
                <m:r>
                  <m:rPr>
                    <m:sty m:val="p"/>
                  </m:rPr>
                  <m:t>≈</m:t>
                </m:r>
                <m:acc>
                  <m:accPr>
                    <m:chr m:val="̂"/>
                  </m:accPr>
                  <m:e>
                    <m:acc>
                      <m:accPr>
                        <m:chr m:val="̃"/>
                      </m:accPr>
                      <m:e>
                        <m:r>
                          <m:t>β</m:t>
                        </m:r>
                      </m:e>
                    </m:acc>
                  </m:e>
                </m:acc>
                <m:r>
                  <m:rPr>
                    <m:sty m:val="p"/>
                  </m:rPr>
                  <m:t>−</m:t>
                </m:r>
                <m:sSub>
                  <m:e>
                    <m:acc>
                      <m:accPr>
                        <m:chr m:val="̂"/>
                      </m:accPr>
                      <m:e>
                        <m:acc>
                          <m:accPr>
                            <m:chr m:val="̃"/>
                          </m:accPr>
                          <m:e>
                            <m:r>
                              <m:t>β</m:t>
                            </m:r>
                          </m:e>
                        </m:acc>
                      </m:e>
                    </m:acc>
                  </m:e>
                  <m: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i</m:t>
                    </m:r>
                    <m:r>
                      <m:rPr>
                        <m:sty m:val="p"/>
                      </m:rPr>
                      <m:t>)</m:t>
                    </m:r>
                  </m:sub>
                </m:sSub>
              </m:oMath>
            </m:oMathPara>
          </w:p>
          <w:p>
            <w:pPr>
              <w:numPr>
                <w:ilvl w:val="0"/>
                <w:numId w:val="1000"/>
              </w:numPr>
            </w:pPr>
            <w:r>
              <w:t xml:space="preserve">computed via a one-step Newton approximation rather than a full refit</w:t>
            </w:r>
            <w:r>
              <w:t xml:space="preserve"> </w:t>
            </w:r>
            <w:r>
              <w:t xml:space="preserve">(Klein and Moeschberger 2003, sec. 11.4)</w:t>
            </w:r>
            <w:r>
              <w:t xml:space="preserve">.</w:t>
            </w:r>
          </w:p>
          <w:p>
            <w:pPr>
              <w:numPr>
                <w:ilvl w:val="0"/>
                <w:numId w:val="1015"/>
              </w:numPr>
            </w:pPr>
            <w:r>
              <w:rPr>
                <w:b/>
                <w:bCs/>
              </w:rPr>
              <w:t xml:space="preserve">dfbetas</w:t>
            </w:r>
            <w:r>
              <w:t xml:space="preserve"> </w:t>
            </w:r>
            <w:r>
              <w:t xml:space="preserve">for observation</w:t>
            </w:r>
            <w:r>
              <w:t xml:space="preserve"> </w:t>
            </w:r>
            <m:oMath>
              <m:r>
                <m:t>i</m:t>
              </m:r>
            </m:oMath>
            <w:r>
              <w:t xml:space="preserve"> </w:t>
            </w:r>
            <w:r>
              <w:t xml:space="preserve">standardizes by the estimated standard</w:t>
            </w:r>
            <w:r>
              <w:t xml:space="preserve"> </w:t>
            </w:r>
            <w:r>
              <w:t xml:space="preserve">error of each coefficient: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b>
                  <m:e>
                    <m:r>
                      <m:rPr>
                        <m:nor/>
                        <m:sty m:val="p"/>
                      </m:rPr>
                      <m:t>dfbetas</m:t>
                    </m:r>
                  </m:e>
                  <m:sub>
                    <m:r>
                      <m:t>i</m:t>
                    </m:r>
                    <m:r>
                      <m:t>k</m:t>
                    </m:r>
                  </m:sub>
                </m:sSub>
                <m:r>
                  <m:rPr>
                    <m:sty m:val="p"/>
                  </m:rPr>
                  <m:t>=</m:t>
                </m:r>
                <m:sSub>
                  <m:e>
                    <m:r>
                      <m:rPr>
                        <m:nor/>
                        <m:sty m:val="p"/>
                      </m:rPr>
                      <m:t>dfbeta</m:t>
                    </m:r>
                  </m:e>
                  <m:sub>
                    <m:r>
                      <m:t>i</m:t>
                    </m:r>
                    <m:r>
                      <m:t>k</m:t>
                    </m:r>
                  </m:sub>
                </m:sSub>
                <m:r>
                  <m:rPr>
                    <m:sty m:val="p"/>
                  </m:rPr>
                  <m:t>/</m:t>
                </m:r>
                <m:r>
                  <m:rPr>
                    <m:sty m:val="p"/>
                  </m:rPr>
                  <m:t/>
                </m:r>
                <m:r>
                  <m:t>​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sSub>
                      <m:e>
                        <m:acc>
                          <m:accPr>
                            <m:chr m:val="̂"/>
                          </m:accPr>
                          <m:e>
                            <m:r>
                              <m:t>β</m:t>
                            </m:r>
                          </m:e>
                        </m:acc>
                      </m:e>
                      <m:sub>
                        <m:r>
                          <m:t>k</m:t>
                        </m:r>
                      </m:sub>
                    </m:sSub>
                  </m:e>
                </m:d>
                <m:r>
                  <m:t>​</m:t>
                </m:r>
              </m:oMath>
            </m:oMathPara>
          </w:p>
          <w:bookmarkEnd w:id="192"/>
        </w:tc>
      </w:tr>
    </w:tbl>
    <w:p>
      <w:pPr>
        <w:pStyle w:val="FirstParagraph"/>
      </w:pPr>
      <w:r>
        <w:t xml:space="preserve">A useful rule of thumb is to examine the observations whose dfbeta values</w:t>
      </w:r>
      <w:r>
        <w:t xml:space="preserve"> </w:t>
      </w:r>
      <w:r>
        <w:t xml:space="preserve">stand out from the rest — those whose removal would shift a coefficient</w:t>
      </w:r>
      <w:r>
        <w:t xml:space="preserve"> </w:t>
      </w:r>
      <w:r>
        <w:t xml:space="preserve">the most — analogous to influence diagnostics such as Cook’s distance in</w:t>
      </w:r>
      <w:r>
        <w:t xml:space="preserve"> </w:t>
      </w:r>
      <w:r>
        <w:t xml:space="preserve">linear regression.</w:t>
      </w:r>
    </w:p>
    <w:bookmarkStart w:id="197" w:name="graft-type"/>
    <w:p>
      <w:pPr>
        <w:pStyle w:val="Heading4"/>
      </w:pPr>
      <w:r>
        <w:t xml:space="preserve">Graft type</w:t>
      </w:r>
    </w:p>
    <w:p>
      <w:pPr>
        <w:pStyle w:val="SourceCode"/>
      </w:pPr>
      <w:r>
        <w:rPr>
          <w:rStyle w:val="FunctionTok"/>
        </w:rPr>
        <w:t xml:space="preserve">data.frame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obs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seq_len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nrow</w:t>
      </w:r>
      <w:r>
        <w:rPr>
          <w:rStyle w:val="NormalTok"/>
        </w:rPr>
        <w:t xml:space="preserve">(hodg_dfb)), </w:t>
      </w:r>
      <w:r>
        <w:rPr>
          <w:rStyle w:val="AttributeTok"/>
        </w:rPr>
        <w:t xml:space="preserve">dfbeta =</w:t>
      </w:r>
      <w:r>
        <w:rPr>
          <w:rStyle w:val="NormalTok"/>
        </w:rPr>
        <w:t xml:space="preserve"> hodg_dfb[,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obs,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dfbeta))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geom_point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geom_hline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yintercept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linetype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"dashed"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theme_bw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xlab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"Observation Index"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ylab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"dfbeta for Graft Type"</w:t>
      </w:r>
      <w:r>
        <w:rPr>
          <w:rStyle w:val="NormalTok"/>
        </w:rPr>
        <w:t xml:space="preserve">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96" w:name="fig-dfbeta-gtype"/>
          <w:p>
            <w:pPr>
              <w:pStyle w:val="Compact"/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194" name="Picture"/>
                  <a:graphic>
                    <a:graphicData uri="http://schemas.openxmlformats.org/drawingml/2006/picture">
                      <pic:pic>
                        <pic:nvPicPr>
                          <pic:cNvPr descr="proportional-hazards-models_files/figure-docx/fig-dfbeta-gtype-1.png" id="19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14: dfbeta Values by Observation Order for Graft Type</w:t>
            </w:r>
          </w:p>
          <w:bookmarkEnd w:id="196"/>
        </w:tc>
      </w:tr>
    </w:tbl>
    <w:p>
      <w:pPr>
        <w:pStyle w:val="BodyText"/>
      </w:pPr>
      <w:r>
        <w:t xml:space="preserve">The smallest dfbeta for graft type is observation 1.</w:t>
      </w:r>
    </w:p>
    <w:bookmarkEnd w:id="197"/>
    <w:bookmarkStart w:id="202" w:name="disease-type"/>
    <w:p>
      <w:pPr>
        <w:pStyle w:val="Heading4"/>
      </w:pPr>
      <w:r>
        <w:t xml:space="preserve">Disease type</w:t>
      </w:r>
    </w:p>
    <w:p>
      <w:pPr>
        <w:pStyle w:val="SourceCode"/>
      </w:pPr>
      <w:r>
        <w:rPr>
          <w:rStyle w:val="FunctionTok"/>
        </w:rPr>
        <w:t xml:space="preserve">data.frame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obs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seq_len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nrow</w:t>
      </w:r>
      <w:r>
        <w:rPr>
          <w:rStyle w:val="NormalTok"/>
        </w:rPr>
        <w:t xml:space="preserve">(hodg_dfb)), </w:t>
      </w:r>
      <w:r>
        <w:rPr>
          <w:rStyle w:val="AttributeTok"/>
        </w:rPr>
        <w:t xml:space="preserve">dfbeta =</w:t>
      </w:r>
      <w:r>
        <w:rPr>
          <w:rStyle w:val="NormalTok"/>
        </w:rPr>
        <w:t xml:space="preserve"> hodg_dfb[,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])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obs,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dfbeta))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geom_point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geom_hline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yintercept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linetype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"dashed"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theme_bw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xlab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"Observation Index"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ylab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"dfbeta for Disease Type"</w:t>
      </w:r>
      <w:r>
        <w:rPr>
          <w:rStyle w:val="NormalTok"/>
        </w:rPr>
        <w:t xml:space="preserve">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01" w:name="fig-dfbeta-dtype"/>
          <w:p>
            <w:pPr>
              <w:pStyle w:val="Compact"/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199" name="Picture"/>
                  <a:graphic>
                    <a:graphicData uri="http://schemas.openxmlformats.org/drawingml/2006/picture">
                      <pic:pic>
                        <pic:nvPicPr>
                          <pic:cNvPr descr="proportional-hazards-models_files/figure-docx/fig-dfbeta-dtype-1.png" id="20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15: dfbeta Values by Observation Order for Disease Type</w:t>
            </w:r>
          </w:p>
          <w:bookmarkEnd w:id="201"/>
        </w:tc>
      </w:tr>
    </w:tbl>
    <w:p>
      <w:pPr>
        <w:pStyle w:val="BodyText"/>
      </w:pPr>
      <w:r>
        <w:t xml:space="preserve">The smallest two dfbeta values for disease type are observations 1 and 16.</w:t>
      </w:r>
    </w:p>
    <w:bookmarkEnd w:id="202"/>
    <w:bookmarkStart w:id="207" w:name="karnofsky-score-1"/>
    <w:p>
      <w:pPr>
        <w:pStyle w:val="Heading4"/>
      </w:pPr>
      <w:r>
        <w:t xml:space="preserve">Karnofsky score</w:t>
      </w:r>
    </w:p>
    <w:p>
      <w:pPr>
        <w:pStyle w:val="SourceCode"/>
      </w:pPr>
      <w:r>
        <w:rPr>
          <w:rStyle w:val="FunctionTok"/>
        </w:rPr>
        <w:t xml:space="preserve">data.frame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obs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seq_len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nrow</w:t>
      </w:r>
      <w:r>
        <w:rPr>
          <w:rStyle w:val="NormalTok"/>
        </w:rPr>
        <w:t xml:space="preserve">(hodg_dfb)), </w:t>
      </w:r>
      <w:r>
        <w:rPr>
          <w:rStyle w:val="AttributeTok"/>
        </w:rPr>
        <w:t xml:space="preserve">dfbeta =</w:t>
      </w:r>
      <w:r>
        <w:rPr>
          <w:rStyle w:val="NormalTok"/>
        </w:rPr>
        <w:t xml:space="preserve"> hodg_dfb[,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])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obs,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dfbeta))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geom_point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geom_hline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yintercept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linetype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"dashed"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theme_bw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xlab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"Observation Index"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ylab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"dfbeta for Karnofsky Score"</w:t>
      </w:r>
      <w:r>
        <w:rPr>
          <w:rStyle w:val="NormalTok"/>
        </w:rPr>
        <w:t xml:space="preserve">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06" w:name="fig-dfbeta-score"/>
          <w:p>
            <w:pPr>
              <w:pStyle w:val="Compact"/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204" name="Picture"/>
                  <a:graphic>
                    <a:graphicData uri="http://schemas.openxmlformats.org/drawingml/2006/picture">
                      <pic:pic>
                        <pic:nvPicPr>
                          <pic:cNvPr descr="proportional-hazards-models_files/figure-docx/fig-dfbeta-score-1.png" id="20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16: dfbeta Values by Observation Order for Karnofsky Score</w:t>
            </w:r>
          </w:p>
          <w:bookmarkEnd w:id="206"/>
        </w:tc>
      </w:tr>
    </w:tbl>
    <w:p>
      <w:pPr>
        <w:pStyle w:val="BodyText"/>
      </w:pPr>
      <w:r>
        <w:t xml:space="preserve">The two highest dfbeta values for score are observations 1 and 18.</w:t>
      </w:r>
      <w:r>
        <w:t xml:space="preserve"> </w:t>
      </w:r>
      <w:r>
        <w:t xml:space="preserve">The next three are observations 17, 29, and 19.</w:t>
      </w:r>
      <w:r>
        <w:t xml:space="preserve"> </w:t>
      </w:r>
      <w:r>
        <w:t xml:space="preserve">The smallest value is observation 2.</w:t>
      </w:r>
    </w:p>
    <w:bookmarkEnd w:id="207"/>
    <w:bookmarkStart w:id="212" w:name="waiting-time-dichotomized"/>
    <w:p>
      <w:pPr>
        <w:pStyle w:val="Heading4"/>
      </w:pPr>
      <w:r>
        <w:t xml:space="preserve">Waiting time (dichotomized)</w:t>
      </w:r>
    </w:p>
    <w:p>
      <w:pPr>
        <w:pStyle w:val="SourceCode"/>
      </w:pPr>
      <w:r>
        <w:rPr>
          <w:rStyle w:val="FunctionTok"/>
        </w:rPr>
        <w:t xml:space="preserve">data.frame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obs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seq_len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nrow</w:t>
      </w:r>
      <w:r>
        <w:rPr>
          <w:rStyle w:val="NormalTok"/>
        </w:rPr>
        <w:t xml:space="preserve">(hodg_dfb)), </w:t>
      </w:r>
      <w:r>
        <w:rPr>
          <w:rStyle w:val="AttributeTok"/>
        </w:rPr>
        <w:t xml:space="preserve">dfbeta =</w:t>
      </w:r>
      <w:r>
        <w:rPr>
          <w:rStyle w:val="NormalTok"/>
        </w:rPr>
        <w:t xml:space="preserve"> hodg_dfb[,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])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obs,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dfbeta))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geom_point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geom_hline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yintercept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linetype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"dashed"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theme_bw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xlab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"Observation Index"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ylab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"dfbeta for Waiting Time &lt; 80"</w:t>
      </w:r>
      <w:r>
        <w:rPr>
          <w:rStyle w:val="NormalTok"/>
        </w:rPr>
        <w:t xml:space="preserve">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11" w:name="fig-dfbeta-wt2"/>
          <w:p>
            <w:pPr>
              <w:pStyle w:val="Compact"/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209" name="Picture"/>
                  <a:graphic>
                    <a:graphicData uri="http://schemas.openxmlformats.org/drawingml/2006/picture">
                      <pic:pic>
                        <pic:nvPicPr>
                          <pic:cNvPr descr="proportional-hazards-models_files/figure-docx/fig-dfbeta-wt2-1.png" id="21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17: dfbeta Values by Observation Order for Waiting Time (dichotomized)</w:t>
            </w:r>
          </w:p>
          <w:bookmarkEnd w:id="211"/>
        </w:tc>
      </w:tr>
    </w:tbl>
    <w:p>
      <w:pPr>
        <w:pStyle w:val="BodyText"/>
      </w:pPr>
      <w:r>
        <w:t xml:space="preserve">The two large values of dfbeta for dichotomized waiting time are observations 15 and 16.</w:t>
      </w:r>
      <w:r>
        <w:t xml:space="preserve"> </w:t>
      </w:r>
      <w:r>
        <w:t xml:space="preserve">This may have to do with the discretization of waiting time.</w:t>
      </w:r>
    </w:p>
    <w:bookmarkEnd w:id="212"/>
    <w:bookmarkStart w:id="218" w:name="interaction-graft-type-and-disease-type"/>
    <w:p>
      <w:pPr>
        <w:pStyle w:val="Heading4"/>
      </w:pPr>
      <w:r>
        <w:t xml:space="preserve">Interaction: graft type and disease type</w:t>
      </w:r>
    </w:p>
    <w:p>
      <w:pPr>
        <w:pStyle w:val="SourceCode"/>
      </w:pPr>
      <w:r>
        <w:rPr>
          <w:rStyle w:val="FunctionTok"/>
        </w:rPr>
        <w:t xml:space="preserve">data.frame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obs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seq_len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nrow</w:t>
      </w:r>
      <w:r>
        <w:rPr>
          <w:rStyle w:val="NormalTok"/>
        </w:rPr>
        <w:t xml:space="preserve">(hodg_dfb)), </w:t>
      </w:r>
      <w:r>
        <w:rPr>
          <w:rStyle w:val="AttributeTok"/>
        </w:rPr>
        <w:t xml:space="preserve">dfbeta =</w:t>
      </w:r>
      <w:r>
        <w:rPr>
          <w:rStyle w:val="NormalTok"/>
        </w:rPr>
        <w:t xml:space="preserve"> hodg_dfb[, </w:t>
      </w:r>
      <w:r>
        <w:rPr>
          <w:rStyle w:val="DecValTok"/>
        </w:rPr>
        <w:t xml:space="preserve">5</w:t>
      </w:r>
      <w:r>
        <w:rPr>
          <w:rStyle w:val="NormalTok"/>
        </w:rPr>
        <w:t xml:space="preserve">])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obs,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dfbeta))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geom_point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geom_hline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yintercept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linetype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"dashed"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theme_bw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xlab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"Observation Index"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ylab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"dfbeta for dtype:gtype"</w:t>
      </w:r>
      <w:r>
        <w:rPr>
          <w:rStyle w:val="NormalTok"/>
        </w:rPr>
        <w:t xml:space="preserve">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16" w:name="fig-dfbeta-interaction"/>
          <w:p>
            <w:pPr>
              <w:pStyle w:val="Compact"/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214" name="Picture"/>
                  <a:graphic>
                    <a:graphicData uri="http://schemas.openxmlformats.org/drawingml/2006/picture">
                      <pic:pic>
                        <pic:nvPicPr>
                          <pic:cNvPr descr="proportional-hazards-models_files/figure-docx/fig-dfbeta-interaction-1.png" id="21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18: dfbeta Values by Observation Order for dtype:gtype</w:t>
            </w:r>
          </w:p>
          <w:bookmarkEnd w:id="216"/>
        </w:tc>
      </w:tr>
    </w:tbl>
    <w:p>
      <w:pPr>
        <w:pStyle w:val="BodyText"/>
      </w:pPr>
      <w:r>
        <w:t xml:space="preserve">The two largest values are observations 1 and 16.</w:t>
      </w:r>
      <w:r>
        <w:t xml:space="preserve"> </w:t>
      </w:r>
      <w:r>
        <w:t xml:space="preserve">The smallest value is observation 35.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17" w:name="tbl-obs-to-examine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2: Observations to Examine by Residuals and Influence</w:t>
            </w:r>
          </w:p>
          <w:tbl>
            <w:tblPr>
              <w:tblStyle w:val="Table"/>
              <w:tblW w:type="auto" w:w="0"/>
              <w:tblLook w:firstRow="1" w:lastRow="0" w:firstColumn="0" w:lastColumn="0" w:noHBand="0" w:noVBand="0" w:val="0020"/>
            </w:tblPr>
            <w:tblGrid>
              <w:gridCol w:w="3960"/>
              <w:gridCol w:w="3960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Diagnostic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Observations to Examine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Martingale Residuals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1, 29, 18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Deviance Residuals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1, 29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Graft Type Influence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1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Disease Type Influence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1, 16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Karnofsky Score Influence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1, 18 (17, 29, 19)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Waiting Time Influence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15, 16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Graft by Disease Influence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1, 16, 35</w:t>
                  </w:r>
                </w:p>
              </w:tc>
            </w:tr>
          </w:tbl>
          <w:bookmarkEnd w:id="217"/>
          <w:p/>
        </w:tc>
      </w:tr>
    </w:tbl>
    <w:p>
      <w:pPr>
        <w:pStyle w:val="BodyText"/>
      </w:pPr>
      <w:r>
        <w:t xml:space="preserve">The most important observations to examine seem to be 1, 15, 16, 18, and</w:t>
      </w:r>
      <w:r>
        <w:t xml:space="preserve"> </w:t>
      </w:r>
      <w:r>
        <w:t xml:space="preserve">29.</w:t>
      </w:r>
    </w:p>
    <w:bookmarkEnd w:id="218"/>
    <w:bookmarkEnd w:id="219"/>
    <w:bookmarkStart w:id="220" w:name="examining-influential-observations"/>
    <w:p>
      <w:pPr>
        <w:pStyle w:val="Heading3"/>
      </w:pPr>
      <w:r>
        <w:t xml:space="preserve">7.7.4 Examining influential observations</w:t>
      </w:r>
    </w:p>
    <w:p>
      <w:pPr>
        <w:pStyle w:val="SourceCode"/>
      </w:pPr>
      <w:r>
        <w:rPr>
          <w:rStyle w:val="FunctionTok"/>
        </w:rPr>
        <w:t xml:space="preserve">with</w:t>
      </w:r>
      <w:r>
        <w:rPr>
          <w:rStyle w:val="NormalTok"/>
        </w:rPr>
        <w:t xml:space="preserve">(hodg, </w:t>
      </w:r>
      <w:r>
        <w:rPr>
          <w:rStyle w:val="FunctionTok"/>
        </w:rPr>
        <w:t xml:space="preserve">summary</w:t>
      </w:r>
      <w:r>
        <w:rPr>
          <w:rStyle w:val="NormalTok"/>
        </w:rPr>
        <w:t xml:space="preserve">(time[delta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]))</w:t>
      </w:r>
      <w:r>
        <w:br/>
      </w:r>
      <w:r>
        <w:rPr>
          <w:rStyle w:val="CommentTok"/>
        </w:rPr>
        <w:t xml:space="preserve">#&gt;    Min. 1st Qu.  Median    Mean 3rd Qu.    Max. </w:t>
      </w:r>
      <w:r>
        <w:br/>
      </w:r>
      <w:r>
        <w:rPr>
          <w:rStyle w:val="CommentTok"/>
        </w:rPr>
        <w:t xml:space="preserve">#&gt;     2.0    41.2    62.5    97.6    83.2   524.0</w:t>
      </w:r>
    </w:p>
    <w:p>
      <w:pPr>
        <w:pStyle w:val="SourceCode"/>
      </w:pPr>
      <w:r>
        <w:rPr>
          <w:rStyle w:val="FunctionTok"/>
        </w:rPr>
        <w:t xml:space="preserve">with</w:t>
      </w:r>
      <w:r>
        <w:rPr>
          <w:rStyle w:val="NormalTok"/>
        </w:rPr>
        <w:t xml:space="preserve">(hodg, </w:t>
      </w:r>
      <w:r>
        <w:rPr>
          <w:rStyle w:val="FunctionTok"/>
        </w:rPr>
        <w:t xml:space="preserve">summary</w:t>
      </w:r>
      <w:r>
        <w:rPr>
          <w:rStyle w:val="NormalTok"/>
        </w:rPr>
        <w:t xml:space="preserve">(wtime))</w:t>
      </w:r>
      <w:r>
        <w:br/>
      </w:r>
      <w:r>
        <w:rPr>
          <w:rStyle w:val="CommentTok"/>
        </w:rPr>
        <w:t xml:space="preserve">#&gt;    Min. 1st Qu.  Median    Mean 3rd Qu.    Max. </w:t>
      </w:r>
      <w:r>
        <w:br/>
      </w:r>
      <w:r>
        <w:rPr>
          <w:rStyle w:val="CommentTok"/>
        </w:rPr>
        <w:t xml:space="preserve">#&gt;     5.0    16.0    24.0    37.7    55.5   171.0</w:t>
      </w:r>
    </w:p>
    <w:p>
      <w:pPr>
        <w:pStyle w:val="SourceCode"/>
      </w:pPr>
      <w:r>
        <w:rPr>
          <w:rStyle w:val="FunctionTok"/>
        </w:rPr>
        <w:t xml:space="preserve">with</w:t>
      </w:r>
      <w:r>
        <w:rPr>
          <w:rStyle w:val="NormalTok"/>
        </w:rPr>
        <w:t xml:space="preserve">(hodg, </w:t>
      </w:r>
      <w:r>
        <w:rPr>
          <w:rStyle w:val="FunctionTok"/>
        </w:rPr>
        <w:t xml:space="preserve">summary</w:t>
      </w:r>
      <w:r>
        <w:rPr>
          <w:rStyle w:val="NormalTok"/>
        </w:rPr>
        <w:t xml:space="preserve">(score))</w:t>
      </w:r>
      <w:r>
        <w:br/>
      </w:r>
      <w:r>
        <w:rPr>
          <w:rStyle w:val="CommentTok"/>
        </w:rPr>
        <w:t xml:space="preserve">#&gt;    Min. 1st Qu.  Median    Mean 3rd Qu.    Max. </w:t>
      </w:r>
      <w:r>
        <w:br/>
      </w:r>
      <w:r>
        <w:rPr>
          <w:rStyle w:val="CommentTok"/>
        </w:rPr>
        <w:t xml:space="preserve">#&gt;    20.0    60.0    80.0    76.3    90.0   100.0</w:t>
      </w:r>
    </w:p>
    <w:p>
      <w:pPr>
        <w:pStyle w:val="SourceCode"/>
      </w:pPr>
      <w:r>
        <w:rPr>
          <w:rStyle w:val="NormalTok"/>
        </w:rPr>
        <w:t xml:space="preserve">hodg_cox2</w:t>
      </w:r>
      <w:r>
        <w:br/>
      </w:r>
      <w:r>
        <w:rPr>
          <w:rStyle w:val="CommentTok"/>
        </w:rPr>
        <w:t xml:space="preserve">#&gt; Call:</w:t>
      </w:r>
      <w:r>
        <w:br/>
      </w:r>
      <w:r>
        <w:rPr>
          <w:rStyle w:val="CommentTok"/>
        </w:rPr>
        <w:t xml:space="preserve">#&gt; coxph(formula = Surv(time, event = delta == "dead") ~ gtype * </w:t>
      </w:r>
      <w:r>
        <w:br/>
      </w:r>
      <w:r>
        <w:rPr>
          <w:rStyle w:val="CommentTok"/>
        </w:rPr>
        <w:t xml:space="preserve">#&gt;     dtype + score + wt2, data = hodg2)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                               coef exp(coef) se(coef)     z       p</w:t>
      </w:r>
      <w:r>
        <w:br/>
      </w:r>
      <w:r>
        <w:rPr>
          <w:rStyle w:val="CommentTok"/>
        </w:rPr>
        <w:t xml:space="preserve">#&gt; gtypeAutologous                0.6651    1.9447   0.5943  1.12  0.2631</w:t>
      </w:r>
      <w:r>
        <w:br/>
      </w:r>
      <w:r>
        <w:rPr>
          <w:rStyle w:val="CommentTok"/>
        </w:rPr>
        <w:t xml:space="preserve">#&gt; dtypeHodgkins                  2.3273   10.2505   0.7332  3.17  0.0015</w:t>
      </w:r>
      <w:r>
        <w:br/>
      </w:r>
      <w:r>
        <w:rPr>
          <w:rStyle w:val="CommentTok"/>
        </w:rPr>
        <w:t xml:space="preserve">#&gt; score                         -0.0550    0.9464   0.0123 -4.46 8.2e-06</w:t>
      </w:r>
      <w:r>
        <w:br/>
      </w:r>
      <w:r>
        <w:rPr>
          <w:rStyle w:val="CommentTok"/>
        </w:rPr>
        <w:t xml:space="preserve">#&gt; wt2long                       -2.0598    0.1275   1.0507 -1.96  0.0499</w:t>
      </w:r>
      <w:r>
        <w:br/>
      </w:r>
      <w:r>
        <w:rPr>
          <w:rStyle w:val="CommentTok"/>
        </w:rPr>
        <w:t xml:space="preserve">#&gt; gtypeAutologous:dtypeHodgkins -2.0668    0.1266   0.9258 -2.23  0.0256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Likelihood ratio test=35.5  on 5 df, p=1.21e-06</w:t>
      </w:r>
      <w:r>
        <w:br/>
      </w:r>
      <w:r>
        <w:rPr>
          <w:rStyle w:val="CommentTok"/>
        </w:rPr>
        <w:t xml:space="preserve">#&gt; n= 43, number of events= 26</w:t>
      </w:r>
    </w:p>
    <w:p>
      <w:pPr>
        <w:pStyle w:val="SourceCode"/>
      </w:pPr>
      <w:r>
        <w:rPr>
          <w:rStyle w:val="NormalTok"/>
        </w:rPr>
        <w:t xml:space="preserve">hodg2[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15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16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18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29</w:t>
      </w:r>
      <w:r>
        <w:rPr>
          <w:rStyle w:val="NormalTok"/>
        </w:rPr>
        <w:t xml:space="preserve">), ]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select</w:t>
      </w:r>
      <w:r>
        <w:rPr>
          <w:rStyle w:val="NormalTok"/>
        </w:rPr>
        <w:t xml:space="preserve">(gtype, dtype, time, delta, score, wtime)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comment =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  </w:t>
      </w:r>
      <w:r>
        <w:rPr>
          <w:rStyle w:val="StringTok"/>
        </w:rPr>
        <w:t xml:space="preserve">"early death, good score, low risk"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StringTok"/>
        </w:rPr>
        <w:t xml:space="preserve">"high risk grp, long wait, poor score"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StringTok"/>
        </w:rPr>
        <w:t xml:space="preserve">"high risk grp, short wait, poor score"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StringTok"/>
        </w:rPr>
        <w:t xml:space="preserve">"early death, good score, med risk grp"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StringTok"/>
        </w:rPr>
        <w:t xml:space="preserve">"early death, good score, med risk grp"</w:t>
      </w:r>
      <w:r>
        <w:br/>
      </w:r>
      <w:r>
        <w:rPr>
          <w:rStyle w:val="NormalTok"/>
        </w:rPr>
        <w:t xml:space="preserve">      )</w:t>
      </w:r>
      <w:r>
        <w:br/>
      </w:r>
      <w:r>
        <w:rPr>
          <w:rStyle w:val="NormalTok"/>
        </w:rPr>
        <w:t xml:space="preserve">  )</w:t>
      </w:r>
      <w:r>
        <w:br/>
      </w:r>
      <w:r>
        <w:rPr>
          <w:rStyle w:val="CommentTok"/>
        </w:rPr>
        <w:t xml:space="preserve">#&gt; # A tibble: 5 × 7</w:t>
      </w:r>
      <w:r>
        <w:br/>
      </w:r>
      <w:r>
        <w:rPr>
          <w:rStyle w:val="CommentTok"/>
        </w:rPr>
        <w:t xml:space="preserve">#&gt;   gtype      dtype         time delta score wtime comment                       </w:t>
      </w:r>
      <w:r>
        <w:br/>
      </w:r>
      <w:r>
        <w:rPr>
          <w:rStyle w:val="CommentTok"/>
        </w:rPr>
        <w:t xml:space="preserve">#&gt;   &lt;chr&gt;      &lt;fct&gt;        &lt;int&gt; &lt;chr&gt; &lt;int&gt; &lt;int&gt; &lt;chr&gt;                         </w:t>
      </w:r>
      <w:r>
        <w:br/>
      </w:r>
      <w:r>
        <w:rPr>
          <w:rStyle w:val="CommentTok"/>
        </w:rPr>
        <w:t xml:space="preserve">#&gt; 1 Allogenic  Non-Hodgkins    28 dead     90    24 early death, good score, low …</w:t>
      </w:r>
      <w:r>
        <w:br/>
      </w:r>
      <w:r>
        <w:rPr>
          <w:rStyle w:val="CommentTok"/>
        </w:rPr>
        <w:t xml:space="preserve">#&gt; 2 Allogenic  Hodgkins        77 dead     60   102 high risk grp, long wait, poo…</w:t>
      </w:r>
      <w:r>
        <w:br/>
      </w:r>
      <w:r>
        <w:rPr>
          <w:rStyle w:val="CommentTok"/>
        </w:rPr>
        <w:t xml:space="preserve">#&gt; 3 Allogenic  Hodgkins        79 dead     70    71 high risk grp, short wait, po…</w:t>
      </w:r>
      <w:r>
        <w:br/>
      </w:r>
      <w:r>
        <w:rPr>
          <w:rStyle w:val="CommentTok"/>
        </w:rPr>
        <w:t xml:space="preserve">#&gt; 4 Autologous Non-Hodgkins    53 dead     90    17 early death, good score, med …</w:t>
      </w:r>
      <w:r>
        <w:br/>
      </w:r>
      <w:r>
        <w:rPr>
          <w:rStyle w:val="CommentTok"/>
        </w:rPr>
        <w:t xml:space="preserve">#&gt; 5 Autologous Hodgkins        30 dead     90    73 early death, good score, med …</w:t>
      </w:r>
    </w:p>
    <w:bookmarkEnd w:id="220"/>
    <w:bookmarkStart w:id="221" w:name="action-items"/>
    <w:p>
      <w:pPr>
        <w:pStyle w:val="Heading3"/>
      </w:pPr>
      <w:r>
        <w:t xml:space="preserve">7.7.5 Action Items</w:t>
      </w:r>
    </w:p>
    <w:p>
      <w:pPr>
        <w:pStyle w:val="Compact"/>
        <w:numPr>
          <w:ilvl w:val="0"/>
          <w:numId w:val="1016"/>
        </w:numPr>
      </w:pPr>
      <w:r>
        <w:t xml:space="preserve">Unusual points may need checking, particularly if the data are not</w:t>
      </w:r>
      <w:r>
        <w:t xml:space="preserve"> </w:t>
      </w:r>
      <w:r>
        <w:t xml:space="preserve">completely cleaned. In this case, observations 15 and 16 may show</w:t>
      </w:r>
      <w:r>
        <w:t xml:space="preserve"> </w:t>
      </w:r>
      <w:r>
        <w:t xml:space="preserve">some trouble with the dichotomization of waiting time, but it still</w:t>
      </w:r>
      <w:r>
        <w:t xml:space="preserve"> </w:t>
      </w:r>
      <w:r>
        <w:t xml:space="preserve">may be useful.</w:t>
      </w:r>
    </w:p>
    <w:p>
      <w:pPr>
        <w:pStyle w:val="Compact"/>
        <w:numPr>
          <w:ilvl w:val="0"/>
          <w:numId w:val="1016"/>
        </w:numPr>
      </w:pPr>
      <w:r>
        <w:t xml:space="preserve">The two largest residuals seem to be due to unexpectedly early</w:t>
      </w:r>
      <w:r>
        <w:t xml:space="preserve"> </w:t>
      </w:r>
      <w:r>
        <w:t xml:space="preserve">deaths, but unfortunately this can occur.</w:t>
      </w:r>
    </w:p>
    <w:p>
      <w:pPr>
        <w:pStyle w:val="Compact"/>
        <w:numPr>
          <w:ilvl w:val="0"/>
          <w:numId w:val="1016"/>
        </w:numPr>
      </w:pPr>
      <w:r>
        <w:t xml:space="preserve">If hazards don’t look proportional, then we may need to use strata,</w:t>
      </w:r>
      <w:r>
        <w:t xml:space="preserve"> </w:t>
      </w:r>
      <w:r>
        <w:t xml:space="preserve">between which the base hazards are permitted to be different. For</w:t>
      </w:r>
      <w:r>
        <w:t xml:space="preserve"> </w:t>
      </w:r>
      <w:r>
        <w:t xml:space="preserve">this problem, the natural strata are the two diseases, because they</w:t>
      </w:r>
      <w:r>
        <w:t xml:space="preserve"> </w:t>
      </w:r>
      <w:r>
        <w:t xml:space="preserve">could need to be managed differently anyway.</w:t>
      </w:r>
    </w:p>
    <w:p>
      <w:pPr>
        <w:pStyle w:val="Compact"/>
        <w:numPr>
          <w:ilvl w:val="0"/>
          <w:numId w:val="1016"/>
        </w:numPr>
      </w:pPr>
      <w:r>
        <w:t xml:space="preserve">A main point that we want to be sure of is the relative risk</w:t>
      </w:r>
      <w:r>
        <w:t xml:space="preserve"> </w:t>
      </w:r>
      <w:r>
        <w:t xml:space="preserve">difference by disease type and graft type.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(pander)</w:t>
      </w:r>
      <w:r>
        <w:br/>
      </w:r>
      <w:r>
        <w:rPr>
          <w:rStyle w:val="NormalTok"/>
        </w:rPr>
        <w:t xml:space="preserve">hodg_cox2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predict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reference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"zero"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newdata =</w:t>
      </w:r>
      <w:r>
        <w:rPr>
          <w:rStyle w:val="NormalTok"/>
        </w:rPr>
        <w:t xml:space="preserve"> means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  </w:t>
      </w:r>
      <w:r>
        <w:rPr>
          <w:rStyle w:val="AttributeTok"/>
        </w:rPr>
        <w:t xml:space="preserve">wt2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"short"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AttributeTok"/>
        </w:rPr>
        <w:t xml:space="preserve">score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br/>
      </w:r>
      <w:r>
        <w:rPr>
          <w:rStyle w:val="NormalTok"/>
        </w:rPr>
        <w:t xml:space="preserve">      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"lp"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data.frame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"linear predictor"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_)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pander</w:t>
      </w:r>
      <w:r>
        <w:rPr>
          <w:rStyle w:val="NormalTok"/>
        </w:rPr>
        <w:t xml:space="preserve">()</w:t>
      </w:r>
    </w:p>
    <w:p>
      <w:pPr>
        <w:pStyle w:val="TableCaption"/>
      </w:pPr>
      <w:r>
        <w:t xml:space="preserve">Linear Risk Predictors for Lymphoma</w:t>
      </w:r>
    </w:p>
    <w:tbl>
      <w:tblPr>
        <w:tblStyle w:val="Table"/>
        <w:tblW w:type="pct" w:w="3125"/>
        <w:tblLayout w:type="fixed"/>
        <w:tblLook w:firstRow="1" w:lastRow="0" w:firstColumn="0" w:lastColumn="0" w:noHBand="0" w:noVBand="0" w:val="0020"/>
        <w:tblCaption w:val="Linear Risk Predictors for Lymphoma"/>
      </w:tblPr>
      <w:tblGrid>
        <w:gridCol w:w="2860"/>
        <w:gridCol w:w="2090"/>
      </w:tblGrid>
      <w:tr>
        <w:trPr>
          <w:tblHeader w:val="on"/>
        </w:trPr>
        <w:tc>
          <w:tcPr/>
          <w:p>
            <w:pPr>
              <w:pStyle w:val="Compact"/>
              <w:jc w:val="center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linear.predictor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Non-Hodgkins,Allogenic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Non-Hodgkins,Autologous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0.6651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Hodgkins,Allogenic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2.327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Hodgkins,Autologous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0.9256</w:t>
            </w:r>
          </w:p>
        </w:tc>
      </w:tr>
    </w:tbl>
    <w:p>
      <w:pPr>
        <w:pStyle w:val="BodyText"/>
      </w:pPr>
      <w:r>
        <w:t xml:space="preserve">For Non-Hodgkin’s, the allogenic graft is better. For Hodgkin’s, the</w:t>
      </w:r>
      <w:r>
        <w:t xml:space="preserve"> </w:t>
      </w:r>
      <w:r>
        <w:t xml:space="preserve">autologous graft is much better.</w:t>
      </w:r>
    </w:p>
    <w:bookmarkEnd w:id="221"/>
    <w:bookmarkEnd w:id="222"/>
    <w:bookmarkStart w:id="245" w:name="X7f333fedc1978565bd6b17636aa6cb31f073cce"/>
    <w:p>
      <w:pPr>
        <w:pStyle w:val="Heading2"/>
      </w:pPr>
      <w:r>
        <w:t xml:space="preserve">7.8 Addressing Diagnostic Issues Through Model Modification</w:t>
      </w:r>
    </w:p>
    <w:p>
      <w:pPr>
        <w:pStyle w:val="FirstParagraph"/>
      </w:pPr>
      <w:r>
        <w:t xml:space="preserve">The diagnostics above reveal two key concerns:</w:t>
      </w:r>
    </w:p>
    <w:p>
      <w:pPr>
        <w:pStyle w:val="Compact"/>
        <w:numPr>
          <w:ilvl w:val="0"/>
          <w:numId w:val="1017"/>
        </w:numPr>
      </w:pPr>
      <w:r>
        <w:rPr>
          <w:b/>
          <w:bCs/>
        </w:rPr>
        <w:t xml:space="preserve">Non-proportionality</w:t>
      </w:r>
      <w:r>
        <w:t xml:space="preserve"> </w:t>
      </w:r>
      <w:r>
        <w:t xml:space="preserve">of the</w:t>
      </w:r>
      <w:r>
        <w:t xml:space="preserve"> </w:t>
      </w:r>
      <w:r>
        <w:rPr>
          <w:rStyle w:val="VerbatimChar"/>
        </w:rPr>
        <w:t xml:space="preserve">gtype:dtype</w:t>
      </w:r>
      <w:r>
        <w:t xml:space="preserve"> </w:t>
      </w:r>
      <w:r>
        <w:t xml:space="preserve">interaction and</w:t>
      </w:r>
      <w:r>
        <w:t xml:space="preserve"> </w:t>
      </w:r>
      <w:r>
        <w:rPr>
          <w:rStyle w:val="VerbatimChar"/>
        </w:rPr>
        <w:t xml:space="preserve">score</w:t>
      </w:r>
      <w:r>
        <w:t xml:space="preserve">,</w:t>
      </w:r>
      <w:r>
        <w:t xml:space="preserve"> </w:t>
      </w:r>
      <w:r>
        <w:t xml:space="preserve">flagged by</w:t>
      </w:r>
      <w:r>
        <w:t xml:space="preserve"> </w:t>
      </w:r>
      <w:r>
        <w:rPr>
          <w:rStyle w:val="VerbatimChar"/>
        </w:rPr>
        <w:t xml:space="preserve">cox.zph</w:t>
      </w:r>
      <w:r>
        <w:t xml:space="preserve"> </w:t>
      </w:r>
      <w:r>
        <w:t xml:space="preserve">on the original model</w:t>
      </w:r>
      <w:r>
        <w:t xml:space="preserve"> </w:t>
      </w:r>
      <w:r>
        <w:rPr>
          <w:rStyle w:val="VerbatimChar"/>
        </w:rPr>
        <w:t xml:space="preserve">hodg_cox1</w:t>
      </w:r>
      <w:r>
        <w:t xml:space="preserve">.</w:t>
      </w:r>
    </w:p>
    <w:p>
      <w:pPr>
        <w:pStyle w:val="Compact"/>
        <w:numPr>
          <w:ilvl w:val="0"/>
          <w:numId w:val="1017"/>
        </w:numPr>
      </w:pPr>
      <w:r>
        <w:rPr>
          <w:b/>
          <w:bCs/>
        </w:rPr>
        <w:t xml:space="preserve">Influential observations</w:t>
      </w:r>
      <w:r>
        <w:t xml:space="preserve"> </w:t>
      </w:r>
      <w:r>
        <w:t xml:space="preserve">(from the</w:t>
      </w:r>
      <w:r>
        <w:t xml:space="preserve"> </w:t>
      </w:r>
      <w:r>
        <w:rPr>
          <w:rStyle w:val="VerbatimChar"/>
        </w:rPr>
        <w:t xml:space="preserve">hodg_cox2</w:t>
      </w:r>
      <w:r>
        <w:t xml:space="preserve"> </w:t>
      </w:r>
      <w:r>
        <w:t xml:space="preserve">dfbeta diagnostics):</w:t>
      </w:r>
      <w:r>
        <w:t xml:space="preserve"> </w:t>
      </w:r>
      <w:r>
        <w:t xml:space="preserve">subjects 1, 15, 16, 18, and 29 have large dfbeta values for specific coefficients.</w:t>
      </w:r>
    </w:p>
    <w:p>
      <w:pPr>
        <w:pStyle w:val="FirstParagraph"/>
      </w:pPr>
      <w:r>
        <w:t xml:space="preserve">This section illustrates how to address the non-proportionality finding</w:t>
      </w:r>
      <w:r>
        <w:t xml:space="preserve"> </w:t>
      </w:r>
      <w:r>
        <w:t xml:space="preserve">and verifies that the revision actually helps.</w:t>
      </w:r>
    </w:p>
    <w:bookmarkStart w:id="227" w:name="checking-ph-for-hodg_cox2"/>
    <w:p>
      <w:pPr>
        <w:pStyle w:val="Heading3"/>
      </w:pPr>
      <w:r>
        <w:t xml:space="preserve">7.8.1 Checking PH for</w:t>
      </w:r>
      <w:r>
        <w:t xml:space="preserve"> </w:t>
      </w:r>
      <w:r>
        <w:rPr>
          <w:rStyle w:val="VerbatimChar"/>
        </w:rPr>
        <w:t xml:space="preserve">hodg_cox2</w:t>
      </w:r>
    </w:p>
    <w:p>
      <w:pPr>
        <w:pStyle w:val="FirstParagraph"/>
      </w:pPr>
      <w:r>
        <w:t xml:space="preserve">Let’s verify whether non-proportionality persists in</w:t>
      </w:r>
      <w:r>
        <w:t xml:space="preserve"> </w:t>
      </w:r>
      <w:r>
        <w:rPr>
          <w:rStyle w:val="VerbatimChar"/>
        </w:rPr>
        <w:t xml:space="preserve">hodg_cox2</w:t>
      </w:r>
      <w:r>
        <w:t xml:space="preserve"> </w:t>
      </w:r>
      <w:r>
        <w:t xml:space="preserve">(which already dichotomized</w:t>
      </w:r>
      <w:r>
        <w:t xml:space="preserve"> </w:t>
      </w:r>
      <w:r>
        <w:rPr>
          <w:rStyle w:val="VerbatimChar"/>
        </w:rPr>
        <w:t xml:space="preserve">wtime</w:t>
      </w:r>
      <w:r>
        <w:t xml:space="preserve">):</w:t>
      </w:r>
    </w:p>
    <w:p>
      <w:pPr>
        <w:pStyle w:val="SourceCode"/>
      </w:pPr>
      <w:r>
        <w:rPr>
          <w:rStyle w:val="NormalTok"/>
        </w:rPr>
        <w:t xml:space="preserve">hodg_cox2_zph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cox.zph</w:t>
      </w:r>
      <w:r>
        <w:rPr>
          <w:rStyle w:val="NormalTok"/>
        </w:rPr>
        <w:t xml:space="preserve">(hodg_cox2)</w:t>
      </w:r>
      <w:r>
        <w:br/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(hodg_cox2_zph)</w:t>
      </w:r>
      <w:r>
        <w:br/>
      </w:r>
      <w:r>
        <w:rPr>
          <w:rStyle w:val="CommentTok"/>
        </w:rPr>
        <w:t xml:space="preserve">#&gt;                chisq df     p</w:t>
      </w:r>
      <w:r>
        <w:br/>
      </w:r>
      <w:r>
        <w:rPr>
          <w:rStyle w:val="CommentTok"/>
        </w:rPr>
        <w:t xml:space="preserve">#&gt; gtype        0.75420  1 0.385</w:t>
      </w:r>
      <w:r>
        <w:br/>
      </w:r>
      <w:r>
        <w:rPr>
          <w:rStyle w:val="CommentTok"/>
        </w:rPr>
        <w:t xml:space="preserve">#&gt; dtype        1.61479  1 0.204</w:t>
      </w:r>
      <w:r>
        <w:br/>
      </w:r>
      <w:r>
        <w:rPr>
          <w:rStyle w:val="CommentTok"/>
        </w:rPr>
        <w:t xml:space="preserve">#&gt; score        3.49389  1 0.062</w:t>
      </w:r>
      <w:r>
        <w:br/>
      </w:r>
      <w:r>
        <w:rPr>
          <w:rStyle w:val="CommentTok"/>
        </w:rPr>
        <w:t xml:space="preserve">#&gt; wt2          0.00638  1 0.936</w:t>
      </w:r>
      <w:r>
        <w:br/>
      </w:r>
      <w:r>
        <w:rPr>
          <w:rStyle w:val="CommentTok"/>
        </w:rPr>
        <w:t xml:space="preserve">#&gt; gtype:dtype  3.56165  1 0.059</w:t>
      </w:r>
      <w:r>
        <w:br/>
      </w:r>
      <w:r>
        <w:rPr>
          <w:rStyle w:val="CommentTok"/>
        </w:rPr>
        <w:t xml:space="preserve">#&gt; GLOBAL      13.01172  5 0.023</w:t>
      </w:r>
    </w:p>
    <w:p>
      <w:pPr>
        <w:pStyle w:val="SourceCode"/>
      </w:pPr>
      <w:r>
        <w:rPr>
          <w:rStyle w:val="FunctionTok"/>
        </w:rPr>
        <w:t xml:space="preserve">ggcoxzph</w:t>
      </w:r>
      <w:r>
        <w:rPr>
          <w:rStyle w:val="NormalTok"/>
        </w:rPr>
        <w:t xml:space="preserve">(hodg_cox2_zph)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26" w:name="fig-zph-hodg-cox2"/>
          <w:p>
            <w:pPr>
              <w:pStyle w:val="Compact"/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224" name="Picture"/>
                  <a:graphic>
                    <a:graphicData uri="http://schemas.openxmlformats.org/drawingml/2006/picture">
                      <pic:pic>
                        <pic:nvPicPr>
                          <pic:cNvPr descr="proportional-hazards-models_files/figure-docx/fig-zph-hodg-cox2-1.png" id="22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19: Scaled Schoenfeld residuals for hodg_cox2</w:t>
            </w:r>
          </w:p>
          <w:bookmarkEnd w:id="226"/>
        </w:tc>
      </w:tr>
    </w:tbl>
    <w:bookmarkEnd w:id="227"/>
    <w:bookmarkStart w:id="228" w:name="strategy-stratify-by-disease-type"/>
    <w:p>
      <w:pPr>
        <w:pStyle w:val="Heading3"/>
      </w:pPr>
      <w:r>
        <w:t xml:space="preserve">7.8.2 Strategy: stratify by disease type</w:t>
      </w:r>
    </w:p>
    <w:p>
      <w:pPr>
        <w:pStyle w:val="FirstParagraph"/>
      </w:pPr>
      <w:r>
        <w:t xml:space="preserve">The diagnostics suggest that the hazard-ratio profile for disease type</w:t>
      </w:r>
      <w:r>
        <w:t xml:space="preserve"> </w:t>
      </w:r>
      <w:r>
        <w:t xml:space="preserve">(and its interaction with graft type) is not constant over time.</w:t>
      </w:r>
      <w:r>
        <w:t xml:space="preserve"> </w:t>
      </w:r>
      <w:r>
        <w:t xml:space="preserve">One remedy is a</w:t>
      </w:r>
      <w:r>
        <w:t xml:space="preserve"> </w:t>
      </w:r>
      <w:r>
        <w:rPr>
          <w:b/>
          <w:bCs/>
        </w:rPr>
        <w:t xml:space="preserve">stratified Cox model</w:t>
      </w:r>
      <w:r>
        <w:t xml:space="preserve"> </w:t>
      </w:r>
      <w:r>
        <w:t xml:space="preserve">that allows separate baseline hazards for each disease type,</w:t>
      </w:r>
      <w:r>
        <w:t xml:space="preserve"> </w:t>
      </w:r>
      <w:r>
        <w:t xml:space="preserve">absorbing between-disease trajectory differences into two free baseline functions,</w:t>
      </w:r>
      <w:r>
        <w:t xml:space="preserve"> </w:t>
      </w:r>
      <w:r>
        <w:t xml:space="preserve">while still estimating proportional effects of graft type, Karnofsky score, and waiting time.</w:t>
      </w:r>
    </w:p>
    <w:p>
      <w:pPr>
        <w:pStyle w:val="SourceCode"/>
      </w:pPr>
      <w:r>
        <w:rPr>
          <w:rStyle w:val="NormalTok"/>
        </w:rPr>
        <w:t xml:space="preserve">hodg_cox3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coxph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formula =</w:t>
      </w:r>
      <w:r>
        <w:rPr>
          <w:rStyle w:val="NormalTok"/>
        </w:rPr>
        <w:t xml:space="preserve"> surv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gtype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score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wt2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strata</w:t>
      </w:r>
      <w:r>
        <w:rPr>
          <w:rStyle w:val="NormalTok"/>
        </w:rPr>
        <w:t xml:space="preserve">(dtype),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hodg2</w:t>
      </w:r>
      <w:r>
        <w:br/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summary</w:t>
      </w:r>
      <w:r>
        <w:rPr>
          <w:rStyle w:val="NormalTok"/>
        </w:rPr>
        <w:t xml:space="preserve">(hodg_cox3)</w:t>
      </w:r>
      <w:r>
        <w:br/>
      </w:r>
      <w:r>
        <w:rPr>
          <w:rStyle w:val="CommentTok"/>
        </w:rPr>
        <w:t xml:space="preserve">#&gt; Call:</w:t>
      </w:r>
      <w:r>
        <w:br/>
      </w:r>
      <w:r>
        <w:rPr>
          <w:rStyle w:val="CommentTok"/>
        </w:rPr>
        <w:t xml:space="preserve">#&gt; coxph(formula = surv ~ gtype + score + wt2 + strata(dtype), data = hodg2)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n= 43, number of events= 26 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                 coef exp(coef) se(coef)     z Pr(&gt;|z|)    </w:t>
      </w:r>
      <w:r>
        <w:br/>
      </w:r>
      <w:r>
        <w:rPr>
          <w:rStyle w:val="CommentTok"/>
        </w:rPr>
        <w:t xml:space="preserve">#&gt; gtypeAutologous  0.0660    1.0683   0.4631  0.14     0.89    </w:t>
      </w:r>
      <w:r>
        <w:br/>
      </w:r>
      <w:r>
        <w:rPr>
          <w:rStyle w:val="CommentTok"/>
        </w:rPr>
        <w:t xml:space="preserve">#&gt; score           -0.0569    0.9447   0.0125 -4.55  5.4e-06 ***</w:t>
      </w:r>
      <w:r>
        <w:br/>
      </w:r>
      <w:r>
        <w:rPr>
          <w:rStyle w:val="CommentTok"/>
        </w:rPr>
        <w:t xml:space="preserve">#&gt; wt2long         -1.5150    0.2198   1.0422 -1.45     0.15    </w:t>
      </w:r>
      <w:r>
        <w:br/>
      </w:r>
      <w:r>
        <w:rPr>
          <w:rStyle w:val="CommentTok"/>
        </w:rPr>
        <w:t xml:space="preserve">#&gt; ---</w:t>
      </w:r>
      <w:r>
        <w:br/>
      </w:r>
      <w:r>
        <w:rPr>
          <w:rStyle w:val="CommentTok"/>
        </w:rPr>
        <w:t xml:space="preserve">#&gt; Signif. codes:  0 '***' 0.001 '**' 0.01 '*' 0.05 '.' 0.1 ' ' 1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              exp(coef) exp(-coef) lower .95 upper .95</w:t>
      </w:r>
      <w:r>
        <w:br/>
      </w:r>
      <w:r>
        <w:rPr>
          <w:rStyle w:val="CommentTok"/>
        </w:rPr>
        <w:t xml:space="preserve">#&gt; gtypeAutologous     1.068      0.936    0.4310     2.647</w:t>
      </w:r>
      <w:r>
        <w:br/>
      </w:r>
      <w:r>
        <w:rPr>
          <w:rStyle w:val="CommentTok"/>
        </w:rPr>
        <w:t xml:space="preserve">#&gt; score               0.945      1.059    0.9218     0.968</w:t>
      </w:r>
      <w:r>
        <w:br/>
      </w:r>
      <w:r>
        <w:rPr>
          <w:rStyle w:val="CommentTok"/>
        </w:rPr>
        <w:t xml:space="preserve">#&gt; wt2long             0.220      4.549    0.0285     1.695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Concordance= 0.77  (se = 0.056 )</w:t>
      </w:r>
      <w:r>
        <w:br/>
      </w:r>
      <w:r>
        <w:rPr>
          <w:rStyle w:val="CommentTok"/>
        </w:rPr>
        <w:t xml:space="preserve">#&gt; Likelihood ratio test= 27.9  on 3 df,   p=4e-06</w:t>
      </w:r>
      <w:r>
        <w:br/>
      </w:r>
      <w:r>
        <w:rPr>
          <w:rStyle w:val="CommentTok"/>
        </w:rPr>
        <w:t xml:space="preserve">#&gt; Wald test            = 23.6  on 3 df,   p=3e-05</w:t>
      </w:r>
      <w:r>
        <w:br/>
      </w:r>
      <w:r>
        <w:rPr>
          <w:rStyle w:val="CommentTok"/>
        </w:rPr>
        <w:t xml:space="preserve">#&gt; Score (logrank) test = 32.4  on 3 df,   p=4e-07</w:t>
      </w:r>
    </w:p>
    <w:bookmarkEnd w:id="228"/>
    <w:bookmarkStart w:id="233" w:name="Xba01a69fe8efcb052d7032f8e6bbbd330bd597b"/>
    <w:p>
      <w:pPr>
        <w:pStyle w:val="Heading3"/>
      </w:pPr>
      <w:r>
        <w:t xml:space="preserve">7.8.3 Verifying the fix:</w:t>
      </w:r>
      <w:r>
        <w:t xml:space="preserve"> </w:t>
      </w:r>
      <w:r>
        <w:rPr>
          <w:rStyle w:val="VerbatimChar"/>
        </w:rPr>
        <w:t xml:space="preserve">cox.zph</w:t>
      </w:r>
      <w:r>
        <w:t xml:space="preserve"> </w:t>
      </w:r>
      <w:r>
        <w:t xml:space="preserve">on the stratified model</w:t>
      </w:r>
    </w:p>
    <w:p>
      <w:pPr>
        <w:pStyle w:val="SourceCode"/>
      </w:pPr>
      <w:r>
        <w:rPr>
          <w:rStyle w:val="NormalTok"/>
        </w:rPr>
        <w:t xml:space="preserve">hodg_cox3_zph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cox.zph</w:t>
      </w:r>
      <w:r>
        <w:rPr>
          <w:rStyle w:val="NormalTok"/>
        </w:rPr>
        <w:t xml:space="preserve">(hodg_cox3)</w:t>
      </w:r>
      <w:r>
        <w:br/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(hodg_cox3_zph)</w:t>
      </w:r>
      <w:r>
        <w:br/>
      </w:r>
      <w:r>
        <w:rPr>
          <w:rStyle w:val="CommentTok"/>
        </w:rPr>
        <w:t xml:space="preserve">#&gt;        chisq df     p</w:t>
      </w:r>
      <w:r>
        <w:br/>
      </w:r>
      <w:r>
        <w:rPr>
          <w:rStyle w:val="CommentTok"/>
        </w:rPr>
        <w:t xml:space="preserve">#&gt; gtype  4.921  1 0.027</w:t>
      </w:r>
      <w:r>
        <w:br/>
      </w:r>
      <w:r>
        <w:rPr>
          <w:rStyle w:val="CommentTok"/>
        </w:rPr>
        <w:t xml:space="preserve">#&gt; score  1.307  1 0.253</w:t>
      </w:r>
      <w:r>
        <w:br/>
      </w:r>
      <w:r>
        <w:rPr>
          <w:rStyle w:val="CommentTok"/>
        </w:rPr>
        <w:t xml:space="preserve">#&gt; wt2    0.132  1 0.717</w:t>
      </w:r>
      <w:r>
        <w:br/>
      </w:r>
      <w:r>
        <w:rPr>
          <w:rStyle w:val="CommentTok"/>
        </w:rPr>
        <w:t xml:space="preserve">#&gt; GLOBAL 8.230  3 0.041</w:t>
      </w:r>
    </w:p>
    <w:p>
      <w:pPr>
        <w:pStyle w:val="SourceCode"/>
      </w:pPr>
      <w:r>
        <w:rPr>
          <w:rStyle w:val="FunctionTok"/>
        </w:rPr>
        <w:t xml:space="preserve">ggcoxzph</w:t>
      </w:r>
      <w:r>
        <w:rPr>
          <w:rStyle w:val="NormalTok"/>
        </w:rPr>
        <w:t xml:space="preserve">(hodg_cox3_zph)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32" w:name="fig-zph-hodg-cox3"/>
          <w:p>
            <w:pPr>
              <w:pStyle w:val="Compact"/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230" name="Picture"/>
                  <a:graphic>
                    <a:graphicData uri="http://schemas.openxmlformats.org/drawingml/2006/picture">
                      <pic:pic>
                        <pic:nvPicPr>
                          <pic:cNvPr descr="proportional-hazards-models_files/figure-docx/fig-zph-hodg-cox3-1.png" id="23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20: Scaled Schoenfeld residuals for stratified model hodg_cox3</w:t>
            </w:r>
          </w:p>
          <w:bookmarkEnd w:id="232"/>
        </w:tc>
      </w:tr>
    </w:tbl>
    <w:p>
      <w:pPr>
        <w:pStyle w:val="BodyText"/>
      </w:pPr>
      <w:r>
        <w:t xml:space="preserve">Stratifying by disease type removes the between-disease baseline difference</w:t>
      </w:r>
      <w:r>
        <w:t xml:space="preserve"> </w:t>
      </w:r>
      <w:r>
        <w:t xml:space="preserve">from the proportional-hazards stratum,</w:t>
      </w:r>
      <w:r>
        <w:t xml:space="preserve"> </w:t>
      </w:r>
      <w:r>
        <w:t xml:space="preserve">so the remaining terms should satisfy PH more closely.</w:t>
      </w:r>
    </w:p>
    <w:bookmarkEnd w:id="233"/>
    <w:bookmarkStart w:id="242" w:name="verifying-the-fix-residual-diagnostics"/>
    <w:p>
      <w:pPr>
        <w:pStyle w:val="Heading3"/>
      </w:pPr>
      <w:r>
        <w:t xml:space="preserve">7.8.4 Verifying the fix: residual diagnostics</w:t>
      </w:r>
    </w:p>
    <w:p>
      <w:pPr>
        <w:pStyle w:val="SourceCode"/>
      </w:pPr>
      <w:r>
        <w:rPr>
          <w:rStyle w:val="NormalTok"/>
        </w:rPr>
        <w:t xml:space="preserve">hodg3_dev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residuals</w:t>
      </w:r>
      <w:r>
        <w:rPr>
          <w:rStyle w:val="NormalTok"/>
        </w:rPr>
        <w:t xml:space="preserve">(hodg_cox3, </w:t>
      </w:r>
      <w:r>
        <w:rPr>
          <w:rStyle w:val="AttributeTok"/>
        </w:rPr>
        <w:t xml:space="preserve">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"deviance"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hodg3_dfb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residuals</w:t>
      </w:r>
      <w:r>
        <w:rPr>
          <w:rStyle w:val="NormalTok"/>
        </w:rPr>
        <w:t xml:space="preserve">(hodg_cox3, </w:t>
      </w:r>
      <w:r>
        <w:rPr>
          <w:rStyle w:val="AttributeTok"/>
        </w:rPr>
        <w:t xml:space="preserve">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"dfbeta"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hodg3_lp 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predict</w:t>
      </w:r>
      <w:r>
        <w:rPr>
          <w:rStyle w:val="NormalTok"/>
        </w:rPr>
        <w:t xml:space="preserve">(hodg_cox3)</w:t>
      </w:r>
    </w:p>
    <w:p>
      <w:pPr>
        <w:pStyle w:val="SourceCode"/>
      </w:pPr>
      <w:r>
        <w:rPr>
          <w:rStyle w:val="FunctionTok"/>
        </w:rPr>
        <w:t xml:space="preserve">data.frame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lp =</w:t>
      </w:r>
      <w:r>
        <w:rPr>
          <w:rStyle w:val="NormalTok"/>
        </w:rPr>
        <w:t xml:space="preserve"> hodg3_lp, </w:t>
      </w:r>
      <w:r>
        <w:rPr>
          <w:rStyle w:val="AttributeTok"/>
        </w:rPr>
        <w:t xml:space="preserve">deviance =</w:t>
      </w:r>
      <w:r>
        <w:rPr>
          <w:rStyle w:val="NormalTok"/>
        </w:rPr>
        <w:t xml:space="preserve"> hodg3_dev)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lp,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deviance))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geom_point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geom_hline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yintercept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linetype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"dashed"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theme_bw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xlab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"Linear Predictor"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ylab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"Deviance Residual"</w:t>
      </w:r>
      <w:r>
        <w:rPr>
          <w:rStyle w:val="NormalTok"/>
        </w:rPr>
        <w:t xml:space="preserve">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37" w:name="fig-deviance-hodg3"/>
          <w:p>
            <w:pPr>
              <w:pStyle w:val="Compact"/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235" name="Picture"/>
                  <a:graphic>
                    <a:graphicData uri="http://schemas.openxmlformats.org/drawingml/2006/picture">
                      <pic:pic>
                        <pic:nvPicPr>
                          <pic:cNvPr descr="proportional-hazards-models_files/figure-docx/fig-deviance-hodg3-1.png" id="236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21: Deviance residuals vs. linear predictor,</w:t>
            </w:r>
            <w:r>
              <w:t xml:space="preserve"> </w:t>
            </w:r>
            <w:r>
              <w:rPr>
                <w:rStyle w:val="VerbatimChar"/>
              </w:rPr>
              <w:t xml:space="preserve">hodg_cox3</w:t>
            </w:r>
          </w:p>
          <w:bookmarkEnd w:id="237"/>
        </w:tc>
      </w:tr>
    </w:tbl>
    <w:p>
      <w:pPr>
        <w:pStyle w:val="SourceCode"/>
      </w:pPr>
      <w:r>
        <w:rPr>
          <w:rStyle w:val="NormalTok"/>
        </w:rPr>
        <w:t xml:space="preserve">hodg3_dfb_mat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as.matrix</w:t>
      </w:r>
      <w:r>
        <w:rPr>
          <w:rStyle w:val="NormalTok"/>
        </w:rPr>
        <w:t xml:space="preserve">(hodg3_dfb)</w:t>
      </w:r>
      <w:r>
        <w:br/>
      </w:r>
      <w:r>
        <w:rPr>
          <w:rStyle w:val="FunctionTok"/>
        </w:rPr>
        <w:t xml:space="preserve">colnames</w:t>
      </w:r>
      <w:r>
        <w:rPr>
          <w:rStyle w:val="NormalTok"/>
        </w:rPr>
        <w:t xml:space="preserve">(hodg3_dfb_mat)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names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coef</w:t>
      </w:r>
      <w:r>
        <w:rPr>
          <w:rStyle w:val="NormalTok"/>
        </w:rPr>
        <w:t xml:space="preserve">(hodg_cox3))</w:t>
      </w:r>
      <w:r>
        <w:br/>
      </w:r>
      <w:r>
        <w:rPr>
          <w:rStyle w:val="FunctionTok"/>
        </w:rPr>
        <w:t xml:space="preserve">data.frame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obs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rep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seq_len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nrow</w:t>
      </w:r>
      <w:r>
        <w:rPr>
          <w:rStyle w:val="NormalTok"/>
        </w:rPr>
        <w:t xml:space="preserve">(hodg3_dfb_mat)), </w:t>
      </w:r>
      <w:r>
        <w:rPr>
          <w:rStyle w:val="AttributeTok"/>
        </w:rPr>
        <w:t xml:space="preserve">times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ncol</w:t>
      </w:r>
      <w:r>
        <w:rPr>
          <w:rStyle w:val="NormalTok"/>
        </w:rPr>
        <w:t xml:space="preserve">(hodg3_dfb_mat)),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coefficient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rep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colnames</w:t>
      </w:r>
      <w:r>
        <w:rPr>
          <w:rStyle w:val="NormalTok"/>
        </w:rPr>
        <w:t xml:space="preserve">(hodg3_dfb_mat), </w:t>
      </w:r>
      <w:r>
        <w:rPr>
          <w:rStyle w:val="AttributeTok"/>
        </w:rPr>
        <w:t xml:space="preserve">each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nrow</w:t>
      </w:r>
      <w:r>
        <w:rPr>
          <w:rStyle w:val="NormalTok"/>
        </w:rPr>
        <w:t xml:space="preserve">(hodg3_dfb_mat)),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dfbeta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as.vector</w:t>
      </w:r>
      <w:r>
        <w:rPr>
          <w:rStyle w:val="NormalTok"/>
        </w:rPr>
        <w:t xml:space="preserve">(hodg3_dfb_mat)</w:t>
      </w:r>
      <w:r>
        <w:br/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obs,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dfbeta))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geom_point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geom_hline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yintercept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linetype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"dashed"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facet_wrap</w:t>
      </w:r>
      <w:r>
        <w:rPr>
          <w:rStyle w:val="NormalTok"/>
        </w:rPr>
        <w:t xml:space="preserve">(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coefficient, </w:t>
      </w:r>
      <w:r>
        <w:rPr>
          <w:rStyle w:val="AttributeTok"/>
        </w:rPr>
        <w:t xml:space="preserve">scales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"free_y"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theme_bw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xlab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"Observation Index"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ylab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"dfbeta"</w:t>
      </w:r>
      <w:r>
        <w:rPr>
          <w:rStyle w:val="NormalTok"/>
        </w:rPr>
        <w:t xml:space="preserve">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41" w:name="fig-dfbeta-hodg3"/>
          <w:p>
            <w:pPr>
              <w:pStyle w:val="Compact"/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239" name="Picture"/>
                  <a:graphic>
                    <a:graphicData uri="http://schemas.openxmlformats.org/drawingml/2006/picture">
                      <pic:pic>
                        <pic:nvPicPr>
                          <pic:cNvPr descr="proportional-hazards-models_files/figure-docx/fig-dfbeta-hodg3-1.png" id="24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22: dfbeta values for stratified model hodg_cox3</w:t>
            </w:r>
          </w:p>
          <w:bookmarkEnd w:id="241"/>
        </w:tc>
      </w:tr>
    </w:tbl>
    <w:p>
      <w:pPr>
        <w:pStyle w:val="BodyText"/>
      </w:pPr>
      <w:r>
        <w:t xml:space="preserve">Comparing these panels with the subjects flagged earlier from the</w:t>
      </w:r>
      <w:r>
        <w:t xml:space="preserve"> </w:t>
      </w:r>
      <w:r>
        <w:rPr>
          <w:rStyle w:val="VerbatimChar"/>
        </w:rPr>
        <w:t xml:space="preserve">hodg_cox2</w:t>
      </w:r>
      <w:r>
        <w:t xml:space="preserve"> </w:t>
      </w:r>
      <w:r>
        <w:t xml:space="preserve">diagnostics (1, 15, 16, 18, and 29):</w:t>
      </w:r>
      <w:r>
        <w:t xml:space="preserve"> </w:t>
      </w:r>
      <w:r>
        <w:t xml:space="preserve">subjects 1 and 18 remain the most influential observations for the</w:t>
      </w:r>
      <w:r>
        <w:t xml:space="preserve"> </w:t>
      </w:r>
      <w:r>
        <w:t xml:space="preserve">Karnofsky</w:t>
      </w:r>
      <w:r>
        <w:t xml:space="preserve"> </w:t>
      </w:r>
      <w:r>
        <w:rPr>
          <w:rStyle w:val="VerbatimChar"/>
        </w:rPr>
        <w:t xml:space="preserve">score</w:t>
      </w:r>
      <w:r>
        <w:t xml:space="preserve"> </w:t>
      </w:r>
      <w:r>
        <w:t xml:space="preserve">coefficient, and subject 15 is still the most</w:t>
      </w:r>
      <w:r>
        <w:t xml:space="preserve"> </w:t>
      </w:r>
      <w:r>
        <w:t xml:space="preserve">influential for dichotomized waiting time,</w:t>
      </w:r>
      <w:r>
        <w:t xml:space="preserve"> </w:t>
      </w:r>
      <w:r>
        <w:t xml:space="preserve">so stratifying by disease type did not neutralize their leverage on the</w:t>
      </w:r>
      <w:r>
        <w:t xml:space="preserve"> </w:t>
      </w:r>
      <w:r>
        <w:t xml:space="preserve">terms that remain in the model.</w:t>
      </w:r>
      <w:r>
        <w:t xml:space="preserve"> </w:t>
      </w:r>
      <w:r>
        <w:t xml:space="preserve">Subject 16, by contrast, is no longer prominent:</w:t>
      </w:r>
      <w:r>
        <w:t xml:space="preserve"> </w:t>
      </w:r>
      <w:r>
        <w:t xml:space="preserve">its earlier influence acted largely through the graft-by-disease-type</w:t>
      </w:r>
      <w:r>
        <w:t xml:space="preserve"> </w:t>
      </w:r>
      <w:r>
        <w:t xml:space="preserve">interaction, which the stratified model absorbs into the</w:t>
      </w:r>
      <w:r>
        <w:t xml:space="preserve"> </w:t>
      </w:r>
      <w:r>
        <w:t xml:space="preserve">disease-specific baseline hazards.</w:t>
      </w:r>
    </w:p>
    <w:bookmarkEnd w:id="242"/>
    <w:bookmarkStart w:id="244" w:name="comparing-models"/>
    <w:p>
      <w:pPr>
        <w:pStyle w:val="Heading3"/>
      </w:pPr>
      <w:r>
        <w:t xml:space="preserve">7.8.5 Comparing models</w:t>
      </w:r>
    </w:p>
    <w:p>
      <w:pPr>
        <w:pStyle w:val="SourceCode"/>
      </w:pPr>
      <w:r>
        <w:rPr>
          <w:rStyle w:val="FunctionTok"/>
        </w:rPr>
        <w:t xml:space="preserve">data.frame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Model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"hodg_cox2: gtype*dtype + score + wt2"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"hodg_cox3: gtype + score + wt2 + strata(dtype)"</w:t>
      </w:r>
      <w:r>
        <w:br/>
      </w:r>
      <w:r>
        <w:rPr>
          <w:rStyle w:val="NormalTok"/>
        </w:rPr>
        <w:t xml:space="preserve">  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Parameters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length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coef</w:t>
      </w:r>
      <w:r>
        <w:rPr>
          <w:rStyle w:val="NormalTok"/>
        </w:rPr>
        <w:t xml:space="preserve">(hodg_cox2)), </w:t>
      </w:r>
      <w:r>
        <w:rPr>
          <w:rStyle w:val="FunctionTok"/>
        </w:rPr>
        <w:t xml:space="preserve">length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coef</w:t>
      </w:r>
      <w:r>
        <w:rPr>
          <w:rStyle w:val="NormalTok"/>
        </w:rPr>
        <w:t xml:space="preserve">(hodg_cox3)))</w:t>
      </w:r>
      <w:r>
        <w:br/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knitr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kable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digits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43" w:name="tbl-model-compare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3: Comparison of unstratified and stratified Cox PH models</w:t>
            </w:r>
          </w:p>
          <w:tbl>
            <w:tblPr>
              <w:tblStyle w:val="Table"/>
              <w:tblW w:type="auto" w:w="0"/>
              <w:tblLook w:firstRow="1" w:lastRow="0" w:firstColumn="0" w:lastColumn="0" w:noHBand="0" w:noVBand="0" w:val="0020"/>
            </w:tblPr>
            <w:tblGrid>
              <w:gridCol w:w="3960"/>
              <w:gridCol w:w="3960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Model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Parameters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hodg_cox2: gtype*dtype + score + wt2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5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hodg_cox3: gtype + score + wt2 + strata(dtype)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3</w:t>
                  </w:r>
                </w:p>
              </w:tc>
            </w:tr>
          </w:tbl>
          <w:bookmarkEnd w:id="243"/>
          <w:p/>
        </w:tc>
      </w:tr>
    </w:tbl>
    <w:p>
      <w:pPr>
        <w:pStyle w:val="BodyText"/>
      </w:pPr>
      <w:r>
        <w:t xml:space="preserve">We deliberately omit log-likelihood and AIC from this comparison:</w:t>
      </w:r>
      <w:r>
        <w:t xml:space="preserve"> </w:t>
      </w:r>
      <w:r>
        <w:t xml:space="preserve">the partial likelihood of the stratified model</w:t>
      </w:r>
      <w:r>
        <w:t xml:space="preserve"> </w:t>
      </w:r>
      <w:r>
        <w:rPr>
          <w:rStyle w:val="VerbatimChar"/>
        </w:rPr>
        <w:t xml:space="preserve">hodg_cox3</w:t>
      </w:r>
      <w:r>
        <w:t xml:space="preserve"> </w:t>
      </w:r>
      <w:r>
        <w:t xml:space="preserve">is computed within disease-type strata and excludes the between-stratum</w:t>
      </w:r>
      <w:r>
        <w:t xml:space="preserve"> </w:t>
      </w:r>
      <w:r>
        <w:t xml:space="preserve">comparisons that</w:t>
      </w:r>
      <w:r>
        <w:t xml:space="preserve"> </w:t>
      </w:r>
      <w:r>
        <w:rPr>
          <w:rStyle w:val="VerbatimChar"/>
        </w:rPr>
        <w:t xml:space="preserve">hodg_cox2</w:t>
      </w:r>
      <w:r>
        <w:t xml:space="preserve">’s partial likelihood includes,</w:t>
      </w:r>
      <w:r>
        <w:t xml:space="preserve"> </w:t>
      </w:r>
      <w:r>
        <w:t xml:space="preserve">so the two are not on a common scale and their AIC values are not comparable.</w:t>
      </w:r>
    </w:p>
    <w:p>
      <w:pPr>
        <w:pStyle w:val="BodyText"/>
      </w:pPr>
      <w:r>
        <w:t xml:space="preserve">The stratified model resolves the PH violation</w:t>
      </w:r>
      <w:r>
        <w:t xml:space="preserve"> </w:t>
      </w:r>
      <w:r>
        <w:t xml:space="preserve">by allowing disease-specific baseline hazards.</w:t>
      </w:r>
      <w:r>
        <w:t xml:space="preserve"> </w:t>
      </w:r>
      <w:r>
        <w:t xml:space="preserve">The trade-off: we can no longer directly estimate a disease-type hazard ratio,</w:t>
      </w:r>
      <w:r>
        <w:t xml:space="preserve"> </w:t>
      </w:r>
      <w:r>
        <w:t xml:space="preserve">as that effect is absorbed into the baseline functions.</w:t>
      </w:r>
      <w:r>
        <w:t xml:space="preserve"> </w:t>
      </w:r>
      <w:r>
        <w:t xml:space="preserve">The graft-type coefficient remains interpretable as the</w:t>
      </w:r>
      <w:r>
        <w:t xml:space="preserve"> </w:t>
      </w:r>
      <w:r>
        <w:t xml:space="preserve">within-stratum hazard ratio comparing autologous to allogeneic grafts.</w:t>
      </w:r>
    </w:p>
    <w:bookmarkEnd w:id="244"/>
    <w:bookmarkEnd w:id="245"/>
    <w:bookmarkStart w:id="261" w:name="stratified-survival-models"/>
    <w:p>
      <w:pPr>
        <w:pStyle w:val="Heading2"/>
      </w:pPr>
      <w:r>
        <w:t xml:space="preserve">7.9 Stratified survival models</w:t>
      </w:r>
    </w:p>
    <w:bookmarkStart w:id="246" w:name="revisiting-the-leukemia-dataset-anderson"/>
    <w:p>
      <w:pPr>
        <w:pStyle w:val="Heading3"/>
      </w:pPr>
      <w:r>
        <w:t xml:space="preserve">7.9.1 Revisiting the leukemia dataset (</w:t>
      </w:r>
      <w:r>
        <w:rPr>
          <w:rStyle w:val="VerbatimChar"/>
        </w:rPr>
        <w:t xml:space="preserve">anderson</w:t>
      </w:r>
      <w:r>
        <w:t xml:space="preserve">)</w:t>
      </w:r>
    </w:p>
    <w:p>
      <w:pPr>
        <w:pStyle w:val="FirstParagraph"/>
      </w:pPr>
      <w:r>
        <w:t xml:space="preserve">We will analyze remission survival times on 42 leukemia patients,</w:t>
      </w:r>
      <w:r>
        <w:t xml:space="preserve"> </w:t>
      </w:r>
      <w:r>
        <w:t xml:space="preserve">half on new treatment,</w:t>
      </w:r>
      <w:r>
        <w:t xml:space="preserve"> </w:t>
      </w:r>
      <w:r>
        <w:t xml:space="preserve">half on standard treatment.</w:t>
      </w:r>
    </w:p>
    <w:p>
      <w:pPr>
        <w:pStyle w:val="BodyText"/>
      </w:pPr>
      <w:r>
        <w:t xml:space="preserve">This is the same data as the</w:t>
      </w:r>
      <w:r>
        <w:t xml:space="preserve"> </w:t>
      </w:r>
      <w:r>
        <w:rPr>
          <w:rStyle w:val="VerbatimChar"/>
        </w:rPr>
        <w:t xml:space="preserve">drug6mp</w:t>
      </w:r>
      <w:r>
        <w:t xml:space="preserve"> </w:t>
      </w:r>
      <w:r>
        <w:t xml:space="preserve">data from</w:t>
      </w:r>
      <w:r>
        <w:t xml:space="preserve"> </w:t>
      </w:r>
      <w:r>
        <w:rPr>
          <w:rStyle w:val="VerbatimChar"/>
        </w:rPr>
        <w:t xml:space="preserve">KMsurv</w:t>
      </w:r>
      <w:r>
        <w:t xml:space="preserve">,</w:t>
      </w:r>
      <w:r>
        <w:t xml:space="preserve"> </w:t>
      </w:r>
      <w:r>
        <w:t xml:space="preserve">but with two</w:t>
      </w:r>
      <w:r>
        <w:t xml:space="preserve"> </w:t>
      </w:r>
      <w:r>
        <w:t xml:space="preserve">other variables and without the pairing.</w:t>
      </w:r>
      <w:r>
        <w:t xml:space="preserve"> </w:t>
      </w:r>
      <w:r>
        <w:t xml:space="preserve">This version comes from</w:t>
      </w:r>
      <w:r>
        <w:t xml:space="preserve"> </w:t>
      </w:r>
      <w:r>
        <w:t xml:space="preserve">Kleinbaum and Klein (2012)</w:t>
      </w:r>
      <w:r>
        <w:t xml:space="preserve"> </w:t>
      </w:r>
      <w:r>
        <w:t xml:space="preserve">(e.g., p281):</w:t>
      </w:r>
    </w:p>
    <w:p>
      <w:pPr>
        <w:pStyle w:val="SourceCode"/>
      </w:pPr>
      <w:r>
        <w:rPr>
          <w:rStyle w:val="NormalTok"/>
        </w:rPr>
        <w:t xml:space="preserve">anderson </w:t>
      </w:r>
      <w:r>
        <w:rPr>
          <w:rStyle w:val="OtherTok"/>
        </w:rPr>
        <w:t xml:space="preserve">&lt;-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paste0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"http://web1.sph.emory.edu/dkleinb/allDatasets/"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"surv2datasets/anderson.dta"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haven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read_dta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dplyr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status =</w:t>
      </w:r>
      <w:r>
        <w:rPr>
          <w:rStyle w:val="NormalTok"/>
        </w:rPr>
        <w:t xml:space="preserve"> status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case_match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"relapse"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"censored"</w:t>
      </w:r>
      <w:r>
        <w:br/>
      </w:r>
      <w:r>
        <w:rPr>
          <w:rStyle w:val="NormalTok"/>
        </w:rPr>
        <w:t xml:space="preserve">      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sex =</w:t>
      </w:r>
      <w:r>
        <w:rPr>
          <w:rStyle w:val="NormalTok"/>
        </w:rPr>
        <w:t xml:space="preserve"> sex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case_match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"female"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"male"</w:t>
      </w:r>
      <w:r>
        <w:br/>
      </w:r>
      <w:r>
        <w:rPr>
          <w:rStyle w:val="NormalTok"/>
        </w:rPr>
        <w:t xml:space="preserve">      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factor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relevel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ref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"female"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rx =</w:t>
      </w:r>
      <w:r>
        <w:rPr>
          <w:rStyle w:val="NormalTok"/>
        </w:rPr>
        <w:t xml:space="preserve"> rx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case_match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"new"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"standard"</w:t>
      </w:r>
      <w:r>
        <w:br/>
      </w:r>
      <w:r>
        <w:rPr>
          <w:rStyle w:val="NormalTok"/>
        </w:rPr>
        <w:t xml:space="preserve">      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factor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relevel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ref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"standard"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surv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Surv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time =</w:t>
      </w:r>
      <w:r>
        <w:rPr>
          <w:rStyle w:val="NormalTok"/>
        </w:rPr>
        <w:t xml:space="preserve"> survt,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event =</w:t>
      </w:r>
      <w:r>
        <w:rPr>
          <w:rStyle w:val="NormalTok"/>
        </w:rPr>
        <w:t xml:space="preserve"> (status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"relapse"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)</w:t>
      </w:r>
      <w:r>
        <w:br/>
      </w:r>
      <w:r>
        <w:rPr>
          <w:rStyle w:val="NormalTok"/>
        </w:rPr>
        <w:t xml:space="preserve">  )</w:t>
      </w:r>
      <w:r>
        <w:br/>
      </w:r>
      <w:r>
        <w:br/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(anderson)</w:t>
      </w:r>
    </w:p>
    <w:bookmarkEnd w:id="246"/>
    <w:bookmarkStart w:id="252" w:name="X759739f609e06c2f2c8e75bc64a3e6d0da2f859"/>
    <w:p>
      <w:pPr>
        <w:pStyle w:val="Heading3"/>
      </w:pPr>
      <w:r>
        <w:t xml:space="preserve">7.9.2 Cox semi-parametric proportional hazards model</w:t>
      </w:r>
    </w:p>
    <w:p>
      <w:pPr>
        <w:pStyle w:val="SourceCode"/>
      </w:pPr>
      <w:r>
        <w:rPr>
          <w:rStyle w:val="NormalTok"/>
        </w:rPr>
        <w:t xml:space="preserve">anderson_cox1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coxph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formula =</w:t>
      </w:r>
      <w:r>
        <w:rPr>
          <w:rStyle w:val="NormalTok"/>
        </w:rPr>
        <w:t xml:space="preserve"> surv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rx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sex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logwbc,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anderson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FunctionTok"/>
        </w:rPr>
        <w:t xml:space="preserve">summary</w:t>
      </w:r>
      <w:r>
        <w:rPr>
          <w:rStyle w:val="NormalTok"/>
        </w:rPr>
        <w:t xml:space="preserve">(anderson_cox1)</w:t>
      </w:r>
      <w:r>
        <w:br/>
      </w:r>
      <w:r>
        <w:rPr>
          <w:rStyle w:val="CommentTok"/>
        </w:rPr>
        <w:t xml:space="preserve">#&gt; Call:</w:t>
      </w:r>
      <w:r>
        <w:br/>
      </w:r>
      <w:r>
        <w:rPr>
          <w:rStyle w:val="CommentTok"/>
        </w:rPr>
        <w:t xml:space="preserve">#&gt; coxph(formula = surv ~ rx + sex + logwbc, data = anderson)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n= 42, number of events= 30 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        coef exp(coef) se(coef)     z Pr(&gt;|z|)    </w:t>
      </w:r>
      <w:r>
        <w:br/>
      </w:r>
      <w:r>
        <w:rPr>
          <w:rStyle w:val="CommentTok"/>
        </w:rPr>
        <w:t xml:space="preserve">#&gt; rxnew   -1.504     0.222    0.462 -3.26   0.0011 ** </w:t>
      </w:r>
      <w:r>
        <w:br/>
      </w:r>
      <w:r>
        <w:rPr>
          <w:rStyle w:val="CommentTok"/>
        </w:rPr>
        <w:t xml:space="preserve">#&gt; sexmale  0.315     1.370    0.455  0.69   0.4887    </w:t>
      </w:r>
      <w:r>
        <w:br/>
      </w:r>
      <w:r>
        <w:rPr>
          <w:rStyle w:val="CommentTok"/>
        </w:rPr>
        <w:t xml:space="preserve">#&gt; logwbc   1.682     5.376    0.337  5.00  5.8e-07 ***</w:t>
      </w:r>
      <w:r>
        <w:br/>
      </w:r>
      <w:r>
        <w:rPr>
          <w:rStyle w:val="CommentTok"/>
        </w:rPr>
        <w:t xml:space="preserve">#&gt; ---</w:t>
      </w:r>
      <w:r>
        <w:br/>
      </w:r>
      <w:r>
        <w:rPr>
          <w:rStyle w:val="CommentTok"/>
        </w:rPr>
        <w:t xml:space="preserve">#&gt; Signif. codes:  0 '***' 0.001 '**' 0.01 '*' 0.05 '.' 0.1 ' ' 1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      exp(coef) exp(-coef) lower .95 upper .95</w:t>
      </w:r>
      <w:r>
        <w:br/>
      </w:r>
      <w:r>
        <w:rPr>
          <w:rStyle w:val="CommentTok"/>
        </w:rPr>
        <w:t xml:space="preserve">#&gt; rxnew       0.222      4.498     0.090     0.549</w:t>
      </w:r>
      <w:r>
        <w:br/>
      </w:r>
      <w:r>
        <w:rPr>
          <w:rStyle w:val="CommentTok"/>
        </w:rPr>
        <w:t xml:space="preserve">#&gt; sexmale     1.370      0.730     0.562     3.338</w:t>
      </w:r>
      <w:r>
        <w:br/>
      </w:r>
      <w:r>
        <w:rPr>
          <w:rStyle w:val="CommentTok"/>
        </w:rPr>
        <w:t xml:space="preserve">#&gt; logwbc      5.376      0.186     2.779    10.398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Concordance= 0.851  (se = 0.041 )</w:t>
      </w:r>
      <w:r>
        <w:br/>
      </w:r>
      <w:r>
        <w:rPr>
          <w:rStyle w:val="CommentTok"/>
        </w:rPr>
        <w:t xml:space="preserve">#&gt; Likelihood ratio test= 47.2  on 3 df,   p=3e-10</w:t>
      </w:r>
      <w:r>
        <w:br/>
      </w:r>
      <w:r>
        <w:rPr>
          <w:rStyle w:val="CommentTok"/>
        </w:rPr>
        <w:t xml:space="preserve">#&gt; Wald test            = 33.5  on 3 df,   p=2e-07</w:t>
      </w:r>
      <w:r>
        <w:br/>
      </w:r>
      <w:r>
        <w:rPr>
          <w:rStyle w:val="CommentTok"/>
        </w:rPr>
        <w:t xml:space="preserve">#&gt; Score (logrank) test = 48  on 3 df,   p=2e-10</w:t>
      </w:r>
    </w:p>
    <w:bookmarkStart w:id="247" w:name="test-the-proportional-hazards-assumption"/>
    <w:p>
      <w:pPr>
        <w:pStyle w:val="Heading4"/>
      </w:pPr>
      <w:r>
        <w:t xml:space="preserve">Test the proportional hazards assumption</w:t>
      </w:r>
    </w:p>
    <w:p>
      <w:pPr>
        <w:pStyle w:val="SourceCode"/>
      </w:pPr>
      <w:r>
        <w:rPr>
          <w:rStyle w:val="FunctionTok"/>
        </w:rPr>
        <w:t xml:space="preserve">cox.zph</w:t>
      </w:r>
      <w:r>
        <w:rPr>
          <w:rStyle w:val="NormalTok"/>
        </w:rPr>
        <w:t xml:space="preserve">(anderson_cox1)</w:t>
      </w:r>
      <w:r>
        <w:br/>
      </w:r>
      <w:r>
        <w:rPr>
          <w:rStyle w:val="CommentTok"/>
        </w:rPr>
        <w:t xml:space="preserve">#&gt;        chisq df    p</w:t>
      </w:r>
      <w:r>
        <w:br/>
      </w:r>
      <w:r>
        <w:rPr>
          <w:rStyle w:val="CommentTok"/>
        </w:rPr>
        <w:t xml:space="preserve">#&gt; rx     0.036  1 0.85</w:t>
      </w:r>
      <w:r>
        <w:br/>
      </w:r>
      <w:r>
        <w:rPr>
          <w:rStyle w:val="CommentTok"/>
        </w:rPr>
        <w:t xml:space="preserve">#&gt; sex    5.420  1 0.02</w:t>
      </w:r>
      <w:r>
        <w:br/>
      </w:r>
      <w:r>
        <w:rPr>
          <w:rStyle w:val="CommentTok"/>
        </w:rPr>
        <w:t xml:space="preserve">#&gt; logwbc 0.142  1 0.71</w:t>
      </w:r>
      <w:r>
        <w:br/>
      </w:r>
      <w:r>
        <w:rPr>
          <w:rStyle w:val="CommentTok"/>
        </w:rPr>
        <w:t xml:space="preserve">#&gt; GLOBAL 5.879  3 0.12</w:t>
      </w:r>
    </w:p>
    <w:bookmarkEnd w:id="247"/>
    <w:bookmarkStart w:id="251" w:name="graph-the-k-m-survival-curves"/>
    <w:p>
      <w:pPr>
        <w:pStyle w:val="Heading4"/>
      </w:pPr>
      <w:r>
        <w:t xml:space="preserve">Graph the K-M survival curves</w:t>
      </w:r>
    </w:p>
    <w:p>
      <w:pPr>
        <w:pStyle w:val="SourceCode"/>
      </w:pPr>
      <w:r>
        <w:rPr>
          <w:rStyle w:val="NormalTok"/>
        </w:rPr>
        <w:t xml:space="preserve">anderson_km_model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survfit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formula =</w:t>
      </w:r>
      <w:r>
        <w:rPr>
          <w:rStyle w:val="NormalTok"/>
        </w:rPr>
        <w:t xml:space="preserve"> surv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sex,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anderson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anderson_km_model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autoplot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conf.int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theme_bw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legend.position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"bottom"</w:t>
      </w:r>
      <w:r>
        <w:rPr>
          <w:rStyle w:val="NormalTok"/>
        </w:rPr>
        <w:t xml:space="preserve">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249" name="Picture"/>
            <a:graphic>
              <a:graphicData uri="http://schemas.openxmlformats.org/drawingml/2006/picture">
                <pic:pic>
                  <pic:nvPicPr>
                    <pic:cNvPr descr="proportional-hazards-models_files/figure-docx/unnamed-chunk-34-1.png" id="250" name="Picture"/>
                    <pic:cNvPicPr>
                      <a:picLocks noChangeArrowheads="1" noChangeAspect="1"/>
                    </pic:cNvPicPr>
                  </pic:nvPicPr>
                  <pic:blipFill>
                    <a:blip r:embed="rId2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survival curves cross, which indicates a problem in the</w:t>
      </w:r>
      <w:r>
        <w:t xml:space="preserve"> </w:t>
      </w:r>
      <w:r>
        <w:t xml:space="preserve">proportionality assumption by sex.</w:t>
      </w:r>
    </w:p>
    <w:bookmarkEnd w:id="251"/>
    <w:bookmarkEnd w:id="252"/>
    <w:bookmarkStart w:id="257" w:name="graph-the-nelson-aalen-cumulative-hazard"/>
    <w:p>
      <w:pPr>
        <w:pStyle w:val="Heading3"/>
      </w:pPr>
      <w:r>
        <w:t xml:space="preserve">7.9.3 Graph the Nelson-Aalen cumulative hazard</w:t>
      </w:r>
    </w:p>
    <w:p>
      <w:pPr>
        <w:pStyle w:val="FirstParagraph"/>
      </w:pPr>
      <w:r>
        <w:t xml:space="preserve">We can also look at the log-hazard (</w:t>
      </w:r>
      <w:r>
        <w:t xml:space="preserve">“cloglog survival”</w:t>
      </w:r>
      <w:r>
        <w:t xml:space="preserve">) plots:</w:t>
      </w:r>
    </w:p>
    <w:p>
      <w:pPr>
        <w:pStyle w:val="SourceCode"/>
      </w:pPr>
      <w:r>
        <w:rPr>
          <w:rStyle w:val="NormalTok"/>
        </w:rPr>
        <w:t xml:space="preserve">anderson_na_model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survfit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formula =</w:t>
      </w:r>
      <w:r>
        <w:rPr>
          <w:rStyle w:val="NormalTok"/>
        </w:rPr>
        <w:t xml:space="preserve"> surv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sex,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anderson,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"fleming"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anderson_na_model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autoplot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"cumhaz"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conf.int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theme_classic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legend.position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"bottom"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ylab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"log(Cumulative Hazard)"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scale_y_continuous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trans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"log10"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name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"Cumulative hazard (H(t), log scale)"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scale_x_continuous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breaks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5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50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trans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"log"</w:t>
      </w:r>
      <w:r>
        <w:br/>
      </w:r>
      <w:r>
        <w:rPr>
          <w:rStyle w:val="NormalTok"/>
        </w:rPr>
        <w:t xml:space="preserve">  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56" w:name="fig-cuhaz-anderson"/>
          <w:p>
            <w:pPr>
              <w:pStyle w:val="Compact"/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254" name="Picture"/>
                  <a:graphic>
                    <a:graphicData uri="http://schemas.openxmlformats.org/drawingml/2006/picture">
                      <pic:pic>
                        <pic:nvPicPr>
                          <pic:cNvPr descr="proportional-hazards-models_files/figure-docx/fig-cuhaz-anderson-1.png" id="25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23: Cumulative hazard (cloglog scale) for</w:t>
            </w:r>
            <w:r>
              <w:t xml:space="preserve"> </w:t>
            </w:r>
            <w:r>
              <w:rPr>
                <w:rStyle w:val="VerbatimChar"/>
              </w:rPr>
              <w:t xml:space="preserve">anderson</w:t>
            </w:r>
            <w:r>
              <w:t xml:space="preserve"> </w:t>
            </w:r>
            <w:r>
              <w:t xml:space="preserve">data</w:t>
            </w:r>
          </w:p>
          <w:bookmarkEnd w:id="256"/>
        </w:tc>
      </w:tr>
    </w:tbl>
    <w:p>
      <w:pPr>
        <w:pStyle w:val="BodyText"/>
      </w:pPr>
      <w:r>
        <w:t xml:space="preserve">This can be fixed by using strata or possibly by other model</w:t>
      </w:r>
      <w:r>
        <w:t xml:space="preserve"> </w:t>
      </w:r>
      <w:r>
        <w:t xml:space="preserve">alterations.</w:t>
      </w:r>
    </w:p>
    <w:bookmarkEnd w:id="257"/>
    <w:bookmarkStart w:id="258" w:name="the-stratified-cox-model"/>
    <w:p>
      <w:pPr>
        <w:pStyle w:val="Heading3"/>
      </w:pPr>
      <w:r>
        <w:t xml:space="preserve">7.9.4 The Stratified Cox Model</w:t>
      </w:r>
    </w:p>
    <w:p>
      <w:pPr>
        <w:pStyle w:val="Compact"/>
        <w:numPr>
          <w:ilvl w:val="0"/>
          <w:numId w:val="1018"/>
        </w:numPr>
      </w:pPr>
      <w:r>
        <w:t xml:space="preserve">In a stratified Cox model, each stratum, defined by one or more</w:t>
      </w:r>
      <w:r>
        <w:t xml:space="preserve"> </w:t>
      </w:r>
      <w:r>
        <w:t xml:space="preserve">factors, has its own base survival function</w:t>
      </w:r>
      <w:r>
        <w:t xml:space="preserve"> </w:t>
      </w:r>
      <m:oMath>
        <m:sSub>
          <m:e>
            <m:r>
              <m:t>λ</m:t>
            </m:r>
          </m:e>
          <m:sub>
            <m:r>
              <m:t>0</m:t>
            </m:r>
          </m:sub>
        </m:sSub>
        <m:r>
          <m:rPr>
            <m:sty m:val="p"/>
          </m:rPr>
          <m:t>(</m:t>
        </m:r>
        <m:r>
          <m:t>t</m:t>
        </m:r>
        <m:r>
          <m:rPr>
            <m:sty m:val="p"/>
          </m:rPr>
          <m:t>)</m:t>
        </m:r>
      </m:oMath>
      <w:r>
        <w:t xml:space="preserve">.</w:t>
      </w:r>
    </w:p>
    <w:p>
      <w:pPr>
        <w:pStyle w:val="Compact"/>
        <w:numPr>
          <w:ilvl w:val="0"/>
          <w:numId w:val="1018"/>
        </w:numPr>
      </w:pPr>
      <w:r>
        <w:t xml:space="preserve">But the coefficients for each variable not used in the strata</w:t>
      </w:r>
      <w:r>
        <w:t xml:space="preserve"> </w:t>
      </w:r>
      <w:r>
        <w:t xml:space="preserve">definitions are assumed to be the same across strata.</w:t>
      </w:r>
    </w:p>
    <w:p>
      <w:pPr>
        <w:pStyle w:val="Compact"/>
        <w:numPr>
          <w:ilvl w:val="0"/>
          <w:numId w:val="1018"/>
        </w:numPr>
      </w:pPr>
      <w:r>
        <w:t xml:space="preserve">To check if this assumption is reasonable one can include</w:t>
      </w:r>
      <w:r>
        <w:t xml:space="preserve"> </w:t>
      </w:r>
      <w:r>
        <w:t xml:space="preserve">interactions with strata and see if they are significant (this may</w:t>
      </w:r>
      <w:r>
        <w:t xml:space="preserve"> </w:t>
      </w:r>
      <w:r>
        <w:t xml:space="preserve">generate a warning and NA lines but these can be ignored).</w:t>
      </w:r>
    </w:p>
    <w:p>
      <w:pPr>
        <w:pStyle w:val="Compact"/>
        <w:numPr>
          <w:ilvl w:val="0"/>
          <w:numId w:val="1018"/>
        </w:numPr>
      </w:pPr>
      <w:r>
        <w:t xml:space="preserve">Since the</w:t>
      </w:r>
      <w:r>
        <w:t xml:space="preserve"> </w:t>
      </w:r>
      <w:r>
        <w:rPr>
          <w:rStyle w:val="VerbatimChar"/>
        </w:rPr>
        <w:t xml:space="preserve">sex</w:t>
      </w:r>
      <w:r>
        <w:t xml:space="preserve"> </w:t>
      </w:r>
      <w:r>
        <w:t xml:space="preserve">variable shows possible non-proportionality, we try</w:t>
      </w:r>
      <w:r>
        <w:t xml:space="preserve"> </w:t>
      </w:r>
      <w:r>
        <w:t xml:space="preserve">stratifying on</w:t>
      </w:r>
      <w:r>
        <w:t xml:space="preserve"> </w:t>
      </w:r>
      <w:r>
        <w:rPr>
          <w:rStyle w:val="VerbatimChar"/>
        </w:rPr>
        <w:t xml:space="preserve">sex</w:t>
      </w:r>
      <w:r>
        <w:t xml:space="preserve">.</w:t>
      </w:r>
    </w:p>
    <w:p>
      <w:pPr>
        <w:pStyle w:val="SourceCode"/>
      </w:pPr>
      <w:r>
        <w:rPr>
          <w:rStyle w:val="NormalTok"/>
        </w:rPr>
        <w:t xml:space="preserve">anderson_coxph_strat </w:t>
      </w:r>
      <w:r>
        <w:rPr>
          <w:rStyle w:val="OtherTok"/>
        </w:rPr>
        <w:t xml:space="preserve">&lt;-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coxph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formula =</w:t>
      </w:r>
      <w:r>
        <w:rPr>
          <w:rStyle w:val="NormalTok"/>
        </w:rPr>
        <w:t xml:space="preserve"> surv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rx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logwbc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strata</w:t>
      </w:r>
      <w:r>
        <w:rPr>
          <w:rStyle w:val="NormalTok"/>
        </w:rPr>
        <w:t xml:space="preserve">(sex),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anderson</w:t>
      </w:r>
      <w:r>
        <w:br/>
      </w:r>
      <w:r>
        <w:rPr>
          <w:rStyle w:val="NormalTok"/>
        </w:rPr>
        <w:t xml:space="preserve">  )</w:t>
      </w:r>
      <w:r>
        <w:br/>
      </w:r>
      <w:r>
        <w:br/>
      </w:r>
      <w:r>
        <w:rPr>
          <w:rStyle w:val="FunctionTok"/>
        </w:rPr>
        <w:t xml:space="preserve">summary</w:t>
      </w:r>
      <w:r>
        <w:rPr>
          <w:rStyle w:val="NormalTok"/>
        </w:rPr>
        <w:t xml:space="preserve">(anderson_coxph_strat)</w:t>
      </w:r>
      <w:r>
        <w:br/>
      </w:r>
      <w:r>
        <w:rPr>
          <w:rStyle w:val="CommentTok"/>
        </w:rPr>
        <w:t xml:space="preserve">#&gt; Call:</w:t>
      </w:r>
      <w:r>
        <w:br/>
      </w:r>
      <w:r>
        <w:rPr>
          <w:rStyle w:val="CommentTok"/>
        </w:rPr>
        <w:t xml:space="preserve">#&gt; coxph(formula = surv ~ rx + logwbc + strata(sex), data = anderson)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n= 42, number of events= 30 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       coef exp(coef) se(coef)     z Pr(&gt;|z|)    </w:t>
      </w:r>
      <w:r>
        <w:br/>
      </w:r>
      <w:r>
        <w:rPr>
          <w:rStyle w:val="CommentTok"/>
        </w:rPr>
        <w:t xml:space="preserve">#&gt; rxnew  -0.998     0.369    0.474 -2.11    0.035 *  </w:t>
      </w:r>
      <w:r>
        <w:br/>
      </w:r>
      <w:r>
        <w:rPr>
          <w:rStyle w:val="CommentTok"/>
        </w:rPr>
        <w:t xml:space="preserve">#&gt; logwbc  1.454     4.279    0.344  4.22  2.4e-05 ***</w:t>
      </w:r>
      <w:r>
        <w:br/>
      </w:r>
      <w:r>
        <w:rPr>
          <w:rStyle w:val="CommentTok"/>
        </w:rPr>
        <w:t xml:space="preserve">#&gt; ---</w:t>
      </w:r>
      <w:r>
        <w:br/>
      </w:r>
      <w:r>
        <w:rPr>
          <w:rStyle w:val="CommentTok"/>
        </w:rPr>
        <w:t xml:space="preserve">#&gt; Signif. codes:  0 '***' 0.001 '**' 0.01 '*' 0.05 '.' 0.1 ' ' 1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     exp(coef) exp(-coef) lower .95 upper .95</w:t>
      </w:r>
      <w:r>
        <w:br/>
      </w:r>
      <w:r>
        <w:rPr>
          <w:rStyle w:val="CommentTok"/>
        </w:rPr>
        <w:t xml:space="preserve">#&gt; rxnew      0.369      2.713     0.146     0.932</w:t>
      </w:r>
      <w:r>
        <w:br/>
      </w:r>
      <w:r>
        <w:rPr>
          <w:rStyle w:val="CommentTok"/>
        </w:rPr>
        <w:t xml:space="preserve">#&gt; logwbc     4.279      0.234     2.180     8.398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Concordance= 0.812  (se = 0.059 )</w:t>
      </w:r>
      <w:r>
        <w:br/>
      </w:r>
      <w:r>
        <w:rPr>
          <w:rStyle w:val="CommentTok"/>
        </w:rPr>
        <w:t xml:space="preserve">#&gt; Likelihood ratio test= 32.1  on 2 df,   p=1e-07</w:t>
      </w:r>
      <w:r>
        <w:br/>
      </w:r>
      <w:r>
        <w:rPr>
          <w:rStyle w:val="CommentTok"/>
        </w:rPr>
        <w:t xml:space="preserve">#&gt; Wald test            = 22.8  on 2 df,   p=1e-05</w:t>
      </w:r>
      <w:r>
        <w:br/>
      </w:r>
      <w:r>
        <w:rPr>
          <w:rStyle w:val="CommentTok"/>
        </w:rPr>
        <w:t xml:space="preserve">#&gt; Score (logrank) test = 30.8  on 2 df,   p=2e-07</w:t>
      </w:r>
    </w:p>
    <w:p>
      <w:pPr>
        <w:pStyle w:val="FirstParagraph"/>
      </w:pPr>
      <w:r>
        <w:t xml:space="preserve">Let’s compare this to a model fit only on the subset of males:</w:t>
      </w:r>
    </w:p>
    <w:p>
      <w:pPr>
        <w:pStyle w:val="SourceCode"/>
      </w:pPr>
      <w:r>
        <w:rPr>
          <w:rStyle w:val="NormalTok"/>
        </w:rPr>
        <w:t xml:space="preserve">anderson_coxph_male </w:t>
      </w:r>
      <w:r>
        <w:rPr>
          <w:rStyle w:val="OtherTok"/>
        </w:rPr>
        <w:t xml:space="preserve">&lt;-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coxph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formula =</w:t>
      </w:r>
      <w:r>
        <w:rPr>
          <w:rStyle w:val="NormalTok"/>
        </w:rPr>
        <w:t xml:space="preserve"> surv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rx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logwbc,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subset =</w:t>
      </w:r>
      <w:r>
        <w:rPr>
          <w:rStyle w:val="NormalTok"/>
        </w:rPr>
        <w:t xml:space="preserve"> sex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"male"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anderson</w:t>
      </w:r>
      <w:r>
        <w:br/>
      </w:r>
      <w:r>
        <w:rPr>
          <w:rStyle w:val="NormalTok"/>
        </w:rPr>
        <w:t xml:space="preserve">  )</w:t>
      </w:r>
      <w:r>
        <w:br/>
      </w:r>
      <w:r>
        <w:br/>
      </w:r>
      <w:r>
        <w:rPr>
          <w:rStyle w:val="FunctionTok"/>
        </w:rPr>
        <w:t xml:space="preserve">summary</w:t>
      </w:r>
      <w:r>
        <w:rPr>
          <w:rStyle w:val="NormalTok"/>
        </w:rPr>
        <w:t xml:space="preserve">(anderson_coxph_male)</w:t>
      </w:r>
      <w:r>
        <w:br/>
      </w:r>
      <w:r>
        <w:rPr>
          <w:rStyle w:val="CommentTok"/>
        </w:rPr>
        <w:t xml:space="preserve">#&gt; Call:</w:t>
      </w:r>
      <w:r>
        <w:br/>
      </w:r>
      <w:r>
        <w:rPr>
          <w:rStyle w:val="CommentTok"/>
        </w:rPr>
        <w:t xml:space="preserve">#&gt; coxph(formula = surv ~ rx + logwbc, data = anderson, subset = sex == </w:t>
      </w:r>
      <w:r>
        <w:br/>
      </w:r>
      <w:r>
        <w:rPr>
          <w:rStyle w:val="CommentTok"/>
        </w:rPr>
        <w:t xml:space="preserve">#&gt;     "male")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n= 20, number of events= 14 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       coef exp(coef) se(coef)     z Pr(&gt;|z|)   </w:t>
      </w:r>
      <w:r>
        <w:br/>
      </w:r>
      <w:r>
        <w:rPr>
          <w:rStyle w:val="CommentTok"/>
        </w:rPr>
        <w:t xml:space="preserve">#&gt; rxnew  -1.978     0.138    0.739 -2.68   0.0075 **</w:t>
      </w:r>
      <w:r>
        <w:br/>
      </w:r>
      <w:r>
        <w:rPr>
          <w:rStyle w:val="CommentTok"/>
        </w:rPr>
        <w:t xml:space="preserve">#&gt; logwbc  1.743     5.713    0.536  3.25   0.0011 **</w:t>
      </w:r>
      <w:r>
        <w:br/>
      </w:r>
      <w:r>
        <w:rPr>
          <w:rStyle w:val="CommentTok"/>
        </w:rPr>
        <w:t xml:space="preserve">#&gt; ---</w:t>
      </w:r>
      <w:r>
        <w:br/>
      </w:r>
      <w:r>
        <w:rPr>
          <w:rStyle w:val="CommentTok"/>
        </w:rPr>
        <w:t xml:space="preserve">#&gt; Signif. codes:  0 '***' 0.001 '**' 0.01 '*' 0.05 '.' 0.1 ' ' 1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     exp(coef) exp(-coef) lower .95 upper .95</w:t>
      </w:r>
      <w:r>
        <w:br/>
      </w:r>
      <w:r>
        <w:rPr>
          <w:rStyle w:val="CommentTok"/>
        </w:rPr>
        <w:t xml:space="preserve">#&gt; rxnew      0.138      7.227    0.0325     0.589</w:t>
      </w:r>
      <w:r>
        <w:br/>
      </w:r>
      <w:r>
        <w:rPr>
          <w:rStyle w:val="CommentTok"/>
        </w:rPr>
        <w:t xml:space="preserve">#&gt; logwbc     5.713      0.175    1.9991    16.328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Concordance= 0.905  (se = 0.043 )</w:t>
      </w:r>
      <w:r>
        <w:br/>
      </w:r>
      <w:r>
        <w:rPr>
          <w:rStyle w:val="CommentTok"/>
        </w:rPr>
        <w:t xml:space="preserve">#&gt; Likelihood ratio test= 29.2  on 2 df,   p=5e-07</w:t>
      </w:r>
      <w:r>
        <w:br/>
      </w:r>
      <w:r>
        <w:rPr>
          <w:rStyle w:val="CommentTok"/>
        </w:rPr>
        <w:t xml:space="preserve">#&gt; Wald test            = 15.3  on 2 df,   p=5e-04</w:t>
      </w:r>
      <w:r>
        <w:br/>
      </w:r>
      <w:r>
        <w:rPr>
          <w:rStyle w:val="CommentTok"/>
        </w:rPr>
        <w:t xml:space="preserve">#&gt; Score (logrank) test = 26.4  on 2 df,   p=2e-06</w:t>
      </w:r>
    </w:p>
    <w:p>
      <w:pPr>
        <w:pStyle w:val="SourceCode"/>
      </w:pPr>
      <w:r>
        <w:rPr>
          <w:rStyle w:val="NormalTok"/>
        </w:rPr>
        <w:t xml:space="preserve">anderson_coxph_female </w:t>
      </w:r>
      <w:r>
        <w:rPr>
          <w:rStyle w:val="OtherTok"/>
        </w:rPr>
        <w:t xml:space="preserve">&lt;-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coxph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formula =</w:t>
      </w:r>
      <w:r>
        <w:rPr>
          <w:rStyle w:val="NormalTok"/>
        </w:rPr>
        <w:t xml:space="preserve"> surv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rx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logwbc,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subset =</w:t>
      </w:r>
      <w:r>
        <w:rPr>
          <w:rStyle w:val="NormalTok"/>
        </w:rPr>
        <w:t xml:space="preserve"> sex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"female"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anderson</w:t>
      </w:r>
      <w:r>
        <w:br/>
      </w:r>
      <w:r>
        <w:rPr>
          <w:rStyle w:val="NormalTok"/>
        </w:rPr>
        <w:t xml:space="preserve">  )</w:t>
      </w:r>
      <w:r>
        <w:br/>
      </w:r>
      <w:r>
        <w:br/>
      </w:r>
      <w:r>
        <w:rPr>
          <w:rStyle w:val="FunctionTok"/>
        </w:rPr>
        <w:t xml:space="preserve">summary</w:t>
      </w:r>
      <w:r>
        <w:rPr>
          <w:rStyle w:val="NormalTok"/>
        </w:rPr>
        <w:t xml:space="preserve">(anderson_coxph_female)</w:t>
      </w:r>
      <w:r>
        <w:br/>
      </w:r>
      <w:r>
        <w:rPr>
          <w:rStyle w:val="CommentTok"/>
        </w:rPr>
        <w:t xml:space="preserve">#&gt; Call:</w:t>
      </w:r>
      <w:r>
        <w:br/>
      </w:r>
      <w:r>
        <w:rPr>
          <w:rStyle w:val="CommentTok"/>
        </w:rPr>
        <w:t xml:space="preserve">#&gt; coxph(formula = surv ~ rx + logwbc, data = anderson, subset = sex == </w:t>
      </w:r>
      <w:r>
        <w:br/>
      </w:r>
      <w:r>
        <w:rPr>
          <w:rStyle w:val="CommentTok"/>
        </w:rPr>
        <w:t xml:space="preserve">#&gt;     "female")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n= 22, number of events= 16 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       coef exp(coef) se(coef)     z Pr(&gt;|z|)  </w:t>
      </w:r>
      <w:r>
        <w:br/>
      </w:r>
      <w:r>
        <w:rPr>
          <w:rStyle w:val="CommentTok"/>
        </w:rPr>
        <w:t xml:space="preserve">#&gt; rxnew  -0.311     0.733    0.564 -0.55    0.581  </w:t>
      </w:r>
      <w:r>
        <w:br/>
      </w:r>
      <w:r>
        <w:rPr>
          <w:rStyle w:val="CommentTok"/>
        </w:rPr>
        <w:t xml:space="preserve">#&gt; logwbc  1.206     3.341    0.503  2.40    0.017 *</w:t>
      </w:r>
      <w:r>
        <w:br/>
      </w:r>
      <w:r>
        <w:rPr>
          <w:rStyle w:val="CommentTok"/>
        </w:rPr>
        <w:t xml:space="preserve">#&gt; ---</w:t>
      </w:r>
      <w:r>
        <w:br/>
      </w:r>
      <w:r>
        <w:rPr>
          <w:rStyle w:val="CommentTok"/>
        </w:rPr>
        <w:t xml:space="preserve">#&gt; Signif. codes:  0 '***' 0.001 '**' 0.01 '*' 0.05 '.' 0.1 ' ' 1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     exp(coef) exp(-coef) lower .95 upper .95</w:t>
      </w:r>
      <w:r>
        <w:br/>
      </w:r>
      <w:r>
        <w:rPr>
          <w:rStyle w:val="CommentTok"/>
        </w:rPr>
        <w:t xml:space="preserve">#&gt; rxnew      0.733      1.365     0.243      2.21</w:t>
      </w:r>
      <w:r>
        <w:br/>
      </w:r>
      <w:r>
        <w:rPr>
          <w:rStyle w:val="CommentTok"/>
        </w:rPr>
        <w:t xml:space="preserve">#&gt; logwbc     3.341      0.299     1.245      8.96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Concordance= 0.692  (se = 0.085 )</w:t>
      </w:r>
      <w:r>
        <w:br/>
      </w:r>
      <w:r>
        <w:rPr>
          <w:rStyle w:val="CommentTok"/>
        </w:rPr>
        <w:t xml:space="preserve">#&gt; Likelihood ratio test= 6.65  on 2 df,   p=0.04</w:t>
      </w:r>
      <w:r>
        <w:br/>
      </w:r>
      <w:r>
        <w:rPr>
          <w:rStyle w:val="CommentTok"/>
        </w:rPr>
        <w:t xml:space="preserve">#&gt; Wald test            = 6.36  on 2 df,   p=0.04</w:t>
      </w:r>
      <w:r>
        <w:br/>
      </w:r>
      <w:r>
        <w:rPr>
          <w:rStyle w:val="CommentTok"/>
        </w:rPr>
        <w:t xml:space="preserve">#&gt; Score (logrank) test = 6.74  on 2 df,   p=0.03</w:t>
      </w:r>
    </w:p>
    <w:p>
      <w:pPr>
        <w:pStyle w:val="FirstParagraph"/>
      </w:pPr>
      <w:r>
        <w:t xml:space="preserve">The coefficients of treatment look different. Are they statistically</w:t>
      </w:r>
      <w:r>
        <w:t xml:space="preserve"> </w:t>
      </w:r>
      <w:r>
        <w:t xml:space="preserve">different?</w:t>
      </w:r>
    </w:p>
    <w:p>
      <w:pPr>
        <w:pStyle w:val="SourceCode"/>
      </w:pPr>
      <w:r>
        <w:rPr>
          <w:rStyle w:val="NormalTok"/>
        </w:rPr>
        <w:t xml:space="preserve">anderson_coxph_strat_intxn </w:t>
      </w:r>
      <w:r>
        <w:rPr>
          <w:rStyle w:val="OtherTok"/>
        </w:rPr>
        <w:t xml:space="preserve">&lt;-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coxph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formula =</w:t>
      </w:r>
      <w:r>
        <w:rPr>
          <w:rStyle w:val="NormalTok"/>
        </w:rPr>
        <w:t xml:space="preserve"> surv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strata</w:t>
      </w:r>
      <w:r>
        <w:rPr>
          <w:rStyle w:val="NormalTok"/>
        </w:rPr>
        <w:t xml:space="preserve">(sex)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(rx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logwbc),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anderson</w:t>
      </w:r>
      <w:r>
        <w:br/>
      </w:r>
      <w:r>
        <w:rPr>
          <w:rStyle w:val="NormalTok"/>
        </w:rPr>
        <w:t xml:space="preserve">  )</w:t>
      </w:r>
      <w:r>
        <w:br/>
      </w:r>
      <w:r>
        <w:br/>
      </w:r>
      <w:r>
        <w:rPr>
          <w:rStyle w:val="NormalTok"/>
        </w:rPr>
        <w:t xml:space="preserve">anderson_coxph_strat_intxn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summary</w:t>
      </w:r>
      <w:r>
        <w:rPr>
          <w:rStyle w:val="NormalTok"/>
        </w:rPr>
        <w:t xml:space="preserve">()</w:t>
      </w:r>
      <w:r>
        <w:br/>
      </w:r>
      <w:r>
        <w:rPr>
          <w:rStyle w:val="CommentTok"/>
        </w:rPr>
        <w:t xml:space="preserve">#&gt; Call:</w:t>
      </w:r>
      <w:r>
        <w:br/>
      </w:r>
      <w:r>
        <w:rPr>
          <w:rStyle w:val="CommentTok"/>
        </w:rPr>
        <w:t xml:space="preserve">#&gt; coxph(formula = surv ~ strata(sex) * (rx + logwbc), data = anderson)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n= 42, number of events= 30 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                       coef exp(coef) se(coef)     z Pr(&gt;|z|)  </w:t>
      </w:r>
      <w:r>
        <w:br/>
      </w:r>
      <w:r>
        <w:rPr>
          <w:rStyle w:val="CommentTok"/>
        </w:rPr>
        <w:t xml:space="preserve">#&gt; rxnew                  -0.311     0.733    0.564 -0.55    0.581  </w:t>
      </w:r>
      <w:r>
        <w:br/>
      </w:r>
      <w:r>
        <w:rPr>
          <w:rStyle w:val="CommentTok"/>
        </w:rPr>
        <w:t xml:space="preserve">#&gt; logwbc                  1.206     3.341    0.503  2.40    0.017 *</w:t>
      </w:r>
      <w:r>
        <w:br/>
      </w:r>
      <w:r>
        <w:rPr>
          <w:rStyle w:val="CommentTok"/>
        </w:rPr>
        <w:t xml:space="preserve">#&gt; strata(sex)male:rxnew  -1.667     0.189    0.930 -1.79    0.073 .</w:t>
      </w:r>
      <w:r>
        <w:br/>
      </w:r>
      <w:r>
        <w:rPr>
          <w:rStyle w:val="CommentTok"/>
        </w:rPr>
        <w:t xml:space="preserve">#&gt; strata(sex)male:logwbc  0.537     1.710    0.735  0.73    0.465  </w:t>
      </w:r>
      <w:r>
        <w:br/>
      </w:r>
      <w:r>
        <w:rPr>
          <w:rStyle w:val="CommentTok"/>
        </w:rPr>
        <w:t xml:space="preserve">#&gt; ---</w:t>
      </w:r>
      <w:r>
        <w:br/>
      </w:r>
      <w:r>
        <w:rPr>
          <w:rStyle w:val="CommentTok"/>
        </w:rPr>
        <w:t xml:space="preserve">#&gt; Signif. codes:  0 '***' 0.001 '**' 0.01 '*' 0.05 '.' 0.1 ' ' 1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                     exp(coef) exp(-coef) lower .95 upper .95</w:t>
      </w:r>
      <w:r>
        <w:br/>
      </w:r>
      <w:r>
        <w:rPr>
          <w:rStyle w:val="CommentTok"/>
        </w:rPr>
        <w:t xml:space="preserve">#&gt; rxnew                      0.733      1.365    0.2427      2.21</w:t>
      </w:r>
      <w:r>
        <w:br/>
      </w:r>
      <w:r>
        <w:rPr>
          <w:rStyle w:val="CommentTok"/>
        </w:rPr>
        <w:t xml:space="preserve">#&gt; logwbc                     3.341      0.299    1.2452      8.96</w:t>
      </w:r>
      <w:r>
        <w:br/>
      </w:r>
      <w:r>
        <w:rPr>
          <w:rStyle w:val="CommentTok"/>
        </w:rPr>
        <w:t xml:space="preserve">#&gt; strata(sex)male:rxnew      0.189      5.294    0.0305      1.17</w:t>
      </w:r>
      <w:r>
        <w:br/>
      </w:r>
      <w:r>
        <w:rPr>
          <w:rStyle w:val="CommentTok"/>
        </w:rPr>
        <w:t xml:space="preserve">#&gt; strata(sex)male:logwbc     1.710      0.585    0.4048      7.23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Concordance= 0.797  (se = 0.058 )</w:t>
      </w:r>
      <w:r>
        <w:br/>
      </w:r>
      <w:r>
        <w:rPr>
          <w:rStyle w:val="CommentTok"/>
        </w:rPr>
        <w:t xml:space="preserve">#&gt; Likelihood ratio test= 35.8  on 4 df,   p=3e-07</w:t>
      </w:r>
      <w:r>
        <w:br/>
      </w:r>
      <w:r>
        <w:rPr>
          <w:rStyle w:val="CommentTok"/>
        </w:rPr>
        <w:t xml:space="preserve">#&gt; Wald test            = 21.7  on 4 df,   p=2e-04</w:t>
      </w:r>
      <w:r>
        <w:br/>
      </w:r>
      <w:r>
        <w:rPr>
          <w:rStyle w:val="CommentTok"/>
        </w:rPr>
        <w:t xml:space="preserve">#&gt; Score (logrank) test = 33.1  on 4 df,   p=1e-06</w:t>
      </w:r>
    </w:p>
    <w:p>
      <w:pPr>
        <w:pStyle w:val="SourceCode"/>
      </w:pPr>
      <w:r>
        <w:rPr>
          <w:rStyle w:val="FunctionTok"/>
        </w:rPr>
        <w:t xml:space="preserve">anova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anderson_coxph_strat_intxn,</w:t>
      </w:r>
      <w:r>
        <w:br/>
      </w:r>
      <w:r>
        <w:rPr>
          <w:rStyle w:val="NormalTok"/>
        </w:rPr>
        <w:t xml:space="preserve">  anderson_coxph_strat</w:t>
      </w:r>
      <w:r>
        <w:br/>
      </w:r>
      <w:r>
        <w:rPr>
          <w:rStyle w:val="NormalTok"/>
        </w:rPr>
        <w:t xml:space="preserve">)</w:t>
      </w:r>
      <w:r>
        <w:br/>
      </w:r>
      <w:r>
        <w:rPr>
          <w:rStyle w:val="CommentTok"/>
        </w:rPr>
        <w:t xml:space="preserve">#&gt; # A tibble: 2 × 4</w:t>
      </w:r>
      <w:r>
        <w:br/>
      </w:r>
      <w:r>
        <w:rPr>
          <w:rStyle w:val="CommentTok"/>
        </w:rPr>
        <w:t xml:space="preserve">#&gt;   loglik Chisq    Df `Pr(&gt;|Chi|)`</w:t>
      </w:r>
      <w:r>
        <w:br/>
      </w:r>
      <w:r>
        <w:rPr>
          <w:rStyle w:val="CommentTok"/>
        </w:rPr>
        <w:t xml:space="preserve">#&gt;    &lt;dbl&gt; &lt;dbl&gt; &lt;int&gt;        &lt;dbl&gt;</w:t>
      </w:r>
      <w:r>
        <w:br/>
      </w:r>
      <w:r>
        <w:rPr>
          <w:rStyle w:val="CommentTok"/>
        </w:rPr>
        <w:t xml:space="preserve">#&gt; 1  -53.9 NA       NA       NA    </w:t>
      </w:r>
      <w:r>
        <w:br/>
      </w:r>
      <w:r>
        <w:rPr>
          <w:rStyle w:val="CommentTok"/>
        </w:rPr>
        <w:t xml:space="preserve">#&gt; 2  -55.7  3.77     2        0.152</w:t>
      </w:r>
    </w:p>
    <w:p>
      <w:pPr>
        <w:pStyle w:val="FirstParagraph"/>
      </w:pPr>
      <w:r>
        <w:t xml:space="preserve">We don’t have enough evidence to tell the difference between these two</w:t>
      </w:r>
      <w:r>
        <w:t xml:space="preserve"> </w:t>
      </w:r>
      <w:r>
        <w:t xml:space="preserve">models.</w:t>
      </w:r>
    </w:p>
    <w:bookmarkEnd w:id="258"/>
    <w:bookmarkStart w:id="259" w:name="conclusions-1"/>
    <w:p>
      <w:pPr>
        <w:pStyle w:val="Heading3"/>
      </w:pPr>
      <w:r>
        <w:t xml:space="preserve">7.9.5 Conclusions</w:t>
      </w:r>
    </w:p>
    <w:p>
      <w:pPr>
        <w:pStyle w:val="Compact"/>
        <w:numPr>
          <w:ilvl w:val="0"/>
          <w:numId w:val="1019"/>
        </w:numPr>
      </w:pPr>
      <w:r>
        <w:t xml:space="preserve">We chose to use a stratified model because of the apparent</w:t>
      </w:r>
      <w:r>
        <w:t xml:space="preserve"> </w:t>
      </w:r>
      <w:r>
        <w:t xml:space="preserve">non-proportionality of the hazard for the sex variable.</w:t>
      </w:r>
    </w:p>
    <w:p>
      <w:pPr>
        <w:pStyle w:val="Compact"/>
        <w:numPr>
          <w:ilvl w:val="0"/>
          <w:numId w:val="1019"/>
        </w:numPr>
      </w:pPr>
      <w:r>
        <w:t xml:space="preserve">When we fit interactions with the strata variable, we did not get an</w:t>
      </w:r>
      <w:r>
        <w:t xml:space="preserve"> </w:t>
      </w:r>
      <w:r>
        <w:t xml:space="preserve">improved model (via the likelihood ratio test).</w:t>
      </w:r>
    </w:p>
    <w:p>
      <w:pPr>
        <w:pStyle w:val="Compact"/>
        <w:numPr>
          <w:ilvl w:val="0"/>
          <w:numId w:val="1019"/>
        </w:numPr>
      </w:pPr>
      <w:r>
        <w:t xml:space="preserve">So we use the stratifed model with coefficients that are the same</w:t>
      </w:r>
      <w:r>
        <w:t xml:space="preserve"> </w:t>
      </w:r>
      <w:r>
        <w:t xml:space="preserve">across strata.</w:t>
      </w:r>
    </w:p>
    <w:bookmarkEnd w:id="259"/>
    <w:bookmarkStart w:id="260" w:name="another-modeling-approach"/>
    <w:p>
      <w:pPr>
        <w:pStyle w:val="Heading3"/>
      </w:pPr>
      <w:r>
        <w:t xml:space="preserve">7.9.6 Another Modeling Approach</w:t>
      </w:r>
    </w:p>
    <w:p>
      <w:pPr>
        <w:pStyle w:val="Compact"/>
        <w:numPr>
          <w:ilvl w:val="0"/>
          <w:numId w:val="1020"/>
        </w:numPr>
      </w:pPr>
      <w:r>
        <w:t xml:space="preserve">We used an additive model without interactions and saw that we might</w:t>
      </w:r>
      <w:r>
        <w:t xml:space="preserve"> </w:t>
      </w:r>
      <w:r>
        <w:t xml:space="preserve">need to stratify by sex.</w:t>
      </w:r>
    </w:p>
    <w:p>
      <w:pPr>
        <w:pStyle w:val="Compact"/>
        <w:numPr>
          <w:ilvl w:val="0"/>
          <w:numId w:val="1020"/>
        </w:numPr>
      </w:pPr>
      <w:r>
        <w:t xml:space="preserve">Instead, we could try to improve the model’s functional form - maybe</w:t>
      </w:r>
      <w:r>
        <w:t xml:space="preserve"> </w:t>
      </w:r>
      <w:r>
        <w:t xml:space="preserve">the interaction of treatment and sex is real, and after fitting that</w:t>
      </w:r>
      <w:r>
        <w:t xml:space="preserve"> </w:t>
      </w:r>
      <w:r>
        <w:t xml:space="preserve">we might not need separate hazard functions.</w:t>
      </w:r>
    </w:p>
    <w:p>
      <w:pPr>
        <w:pStyle w:val="Compact"/>
        <w:numPr>
          <w:ilvl w:val="0"/>
          <w:numId w:val="1020"/>
        </w:numPr>
      </w:pPr>
      <w:r>
        <w:t xml:space="preserve">Either approach may work.</w:t>
      </w:r>
    </w:p>
    <w:p>
      <w:pPr>
        <w:pStyle w:val="SourceCode"/>
      </w:pPr>
      <w:r>
        <w:rPr>
          <w:rStyle w:val="NormalTok"/>
        </w:rPr>
        <w:t xml:space="preserve">anderson_coxph_intxn </w:t>
      </w:r>
      <w:r>
        <w:rPr>
          <w:rStyle w:val="OtherTok"/>
        </w:rPr>
        <w:t xml:space="preserve">&lt;-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coxph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formula =</w:t>
      </w:r>
      <w:r>
        <w:rPr>
          <w:rStyle w:val="NormalTok"/>
        </w:rPr>
        <w:t xml:space="preserve"> surv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(rx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logwbc)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sex,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anderson</w:t>
      </w:r>
      <w:r>
        <w:br/>
      </w:r>
      <w:r>
        <w:rPr>
          <w:rStyle w:val="NormalTok"/>
        </w:rPr>
        <w:t xml:space="preserve">  )</w:t>
      </w:r>
      <w:r>
        <w:br/>
      </w:r>
      <w:r>
        <w:br/>
      </w:r>
      <w:r>
        <w:rPr>
          <w:rStyle w:val="NormalTok"/>
        </w:rPr>
        <w:t xml:space="preserve">anderson_coxph_intxn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summary</w:t>
      </w:r>
      <w:r>
        <w:rPr>
          <w:rStyle w:val="NormalTok"/>
        </w:rPr>
        <w:t xml:space="preserve">()</w:t>
      </w:r>
      <w:r>
        <w:br/>
      </w:r>
      <w:r>
        <w:rPr>
          <w:rStyle w:val="CommentTok"/>
        </w:rPr>
        <w:t xml:space="preserve">#&gt; Call:</w:t>
      </w:r>
      <w:r>
        <w:br/>
      </w:r>
      <w:r>
        <w:rPr>
          <w:rStyle w:val="CommentTok"/>
        </w:rPr>
        <w:t xml:space="preserve">#&gt; coxph(formula = surv ~ (rx + logwbc) * sex, data = anderson)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n= 42, number of events= 30 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                coef exp(coef) se(coef)     z Pr(&gt;|z|)  </w:t>
      </w:r>
      <w:r>
        <w:br/>
      </w:r>
      <w:r>
        <w:rPr>
          <w:rStyle w:val="CommentTok"/>
        </w:rPr>
        <w:t xml:space="preserve">#&gt; rxnew          -0.3748    0.6874   0.5545 -0.68    0.499  </w:t>
      </w:r>
      <w:r>
        <w:br/>
      </w:r>
      <w:r>
        <w:rPr>
          <w:rStyle w:val="CommentTok"/>
        </w:rPr>
        <w:t xml:space="preserve">#&gt; logwbc          1.0637    2.8971   0.4726  2.25    0.024 *</w:t>
      </w:r>
      <w:r>
        <w:br/>
      </w:r>
      <w:r>
        <w:rPr>
          <w:rStyle w:val="CommentTok"/>
        </w:rPr>
        <w:t xml:space="preserve">#&gt; sexmale        -2.8052    0.0605   2.0323 -1.38    0.167  </w:t>
      </w:r>
      <w:r>
        <w:br/>
      </w:r>
      <w:r>
        <w:rPr>
          <w:rStyle w:val="CommentTok"/>
        </w:rPr>
        <w:t xml:space="preserve">#&gt; rxnew:sexmale  -2.1782    0.1132   0.9109 -2.39    0.017 *</w:t>
      </w:r>
      <w:r>
        <w:br/>
      </w:r>
      <w:r>
        <w:rPr>
          <w:rStyle w:val="CommentTok"/>
        </w:rPr>
        <w:t xml:space="preserve">#&gt; logwbc:sexmale  1.2303    3.4223   0.6301  1.95    0.051 .</w:t>
      </w:r>
      <w:r>
        <w:br/>
      </w:r>
      <w:r>
        <w:rPr>
          <w:rStyle w:val="CommentTok"/>
        </w:rPr>
        <w:t xml:space="preserve">#&gt; ---</w:t>
      </w:r>
      <w:r>
        <w:br/>
      </w:r>
      <w:r>
        <w:rPr>
          <w:rStyle w:val="CommentTok"/>
        </w:rPr>
        <w:t xml:space="preserve">#&gt; Signif. codes:  0 '***' 0.001 '**' 0.01 '*' 0.05 '.' 0.1 ' ' 1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             exp(coef) exp(-coef) lower .95 upper .95</w:t>
      </w:r>
      <w:r>
        <w:br/>
      </w:r>
      <w:r>
        <w:rPr>
          <w:rStyle w:val="CommentTok"/>
        </w:rPr>
        <w:t xml:space="preserve">#&gt; rxnew             0.6874      1.455   0.23185     2.038</w:t>
      </w:r>
      <w:r>
        <w:br/>
      </w:r>
      <w:r>
        <w:rPr>
          <w:rStyle w:val="CommentTok"/>
        </w:rPr>
        <w:t xml:space="preserve">#&gt; logwbc            2.8971      0.345   1.14730     7.315</w:t>
      </w:r>
      <w:r>
        <w:br/>
      </w:r>
      <w:r>
        <w:rPr>
          <w:rStyle w:val="CommentTok"/>
        </w:rPr>
        <w:t xml:space="preserve">#&gt; sexmale           0.0605     16.531   0.00113     3.248</w:t>
      </w:r>
      <w:r>
        <w:br/>
      </w:r>
      <w:r>
        <w:rPr>
          <w:rStyle w:val="CommentTok"/>
        </w:rPr>
        <w:t xml:space="preserve">#&gt; rxnew:sexmale     0.1132      8.830   0.01899     0.675</w:t>
      </w:r>
      <w:r>
        <w:br/>
      </w:r>
      <w:r>
        <w:rPr>
          <w:rStyle w:val="CommentTok"/>
        </w:rPr>
        <w:t xml:space="preserve">#&gt; logwbc:sexmale    3.4223      0.292   0.99539    11.766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Concordance= 0.861  (se = 0.036 )</w:t>
      </w:r>
      <w:r>
        <w:br/>
      </w:r>
      <w:r>
        <w:rPr>
          <w:rStyle w:val="CommentTok"/>
        </w:rPr>
        <w:t xml:space="preserve">#&gt; Likelihood ratio test= 57  on 5 df,   p=5e-11</w:t>
      </w:r>
      <w:r>
        <w:br/>
      </w:r>
      <w:r>
        <w:rPr>
          <w:rStyle w:val="CommentTok"/>
        </w:rPr>
        <w:t xml:space="preserve">#&gt; Wald test            = 35.6  on 5 df,   p=1e-06</w:t>
      </w:r>
      <w:r>
        <w:br/>
      </w:r>
      <w:r>
        <w:rPr>
          <w:rStyle w:val="CommentTok"/>
        </w:rPr>
        <w:t xml:space="preserve">#&gt; Score (logrank) test = 57.1  on 5 df,   p=5e-11</w:t>
      </w:r>
    </w:p>
    <w:p>
      <w:pPr>
        <w:pStyle w:val="SourceCode"/>
      </w:pPr>
      <w:r>
        <w:rPr>
          <w:rStyle w:val="FunctionTok"/>
        </w:rPr>
        <w:t xml:space="preserve">cox.zph</w:t>
      </w:r>
      <w:r>
        <w:rPr>
          <w:rStyle w:val="NormalTok"/>
        </w:rPr>
        <w:t xml:space="preserve">(anderson_coxph_intxn)</w:t>
      </w:r>
      <w:r>
        <w:br/>
      </w:r>
      <w:r>
        <w:rPr>
          <w:rStyle w:val="CommentTok"/>
        </w:rPr>
        <w:t xml:space="preserve">#&gt;            chisq df    p</w:t>
      </w:r>
      <w:r>
        <w:br/>
      </w:r>
      <w:r>
        <w:rPr>
          <w:rStyle w:val="CommentTok"/>
        </w:rPr>
        <w:t xml:space="preserve">#&gt; rx         0.136  1 0.71</w:t>
      </w:r>
      <w:r>
        <w:br/>
      </w:r>
      <w:r>
        <w:rPr>
          <w:rStyle w:val="CommentTok"/>
        </w:rPr>
        <w:t xml:space="preserve">#&gt; logwbc     1.652  1 0.20</w:t>
      </w:r>
      <w:r>
        <w:br/>
      </w:r>
      <w:r>
        <w:rPr>
          <w:rStyle w:val="CommentTok"/>
        </w:rPr>
        <w:t xml:space="preserve">#&gt; sex        1.266  1 0.26</w:t>
      </w:r>
      <w:r>
        <w:br/>
      </w:r>
      <w:r>
        <w:rPr>
          <w:rStyle w:val="CommentTok"/>
        </w:rPr>
        <w:t xml:space="preserve">#&gt; rx:sex     0.149  1 0.70</w:t>
      </w:r>
      <w:r>
        <w:br/>
      </w:r>
      <w:r>
        <w:rPr>
          <w:rStyle w:val="CommentTok"/>
        </w:rPr>
        <w:t xml:space="preserve">#&gt; logwbc:sex 0.102  1 0.75</w:t>
      </w:r>
      <w:r>
        <w:br/>
      </w:r>
      <w:r>
        <w:rPr>
          <w:rStyle w:val="CommentTok"/>
        </w:rPr>
        <w:t xml:space="preserve">#&gt; GLOBAL     3.747  5 0.59</w:t>
      </w:r>
    </w:p>
    <w:bookmarkEnd w:id="260"/>
    <w:bookmarkEnd w:id="261"/>
    <w:bookmarkStart w:id="275" w:name="time-varying-covariates"/>
    <w:p>
      <w:pPr>
        <w:pStyle w:val="Heading2"/>
      </w:pPr>
      <w:r>
        <w:t xml:space="preserve">7.10 Time-varying covariates</w:t>
      </w:r>
    </w:p>
    <w:p>
      <w:pPr>
        <w:pStyle w:val="FirstParagraph"/>
      </w:pPr>
      <w:r>
        <w:t xml:space="preserve">(adapted from</w:t>
      </w:r>
      <w:r>
        <w:t xml:space="preserve"> </w:t>
      </w:r>
      <w:r>
        <w:t xml:space="preserve">Klein and Moeschberger (2003)</w:t>
      </w:r>
      <w:r>
        <w:t xml:space="preserve">, §9.2)</w:t>
      </w:r>
    </w:p>
    <w:bookmarkStart w:id="266" w:name="X138443c2ee2dec1e0782780ad10ed6345acde34"/>
    <w:p>
      <w:pPr>
        <w:pStyle w:val="Heading3"/>
      </w:pPr>
      <w:r>
        <w:t xml:space="preserve">7.10.1 Motivating example: back to the leukemia dataset</w:t>
      </w:r>
    </w:p>
    <w:p>
      <w:pPr>
        <w:pStyle w:val="SourceCode"/>
      </w:pPr>
      <w:r>
        <w:rPr>
          <w:rStyle w:val="CommentTok"/>
        </w:rPr>
        <w:t xml:space="preserve"># load the data:</w:t>
      </w:r>
      <w:r>
        <w:br/>
      </w:r>
      <w:r>
        <w:rPr>
          <w:rStyle w:val="FunctionTok"/>
        </w:rPr>
        <w:t xml:space="preserve">data</w:t>
      </w:r>
      <w:r>
        <w:rPr>
          <w:rStyle w:val="NormalTok"/>
        </w:rPr>
        <w:t xml:space="preserve">(bmt, </w:t>
      </w:r>
      <w:r>
        <w:rPr>
          <w:rStyle w:val="AttributeTok"/>
        </w:rPr>
        <w:t xml:space="preserve">package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"KMsurv"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bmt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as_tibble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n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5</w:t>
      </w:r>
      <w:r>
        <w:rPr>
          <w:rStyle w:val="NormalTok"/>
        </w:rPr>
        <w:t xml:space="preserve">)</w:t>
      </w:r>
      <w:r>
        <w:br/>
      </w:r>
      <w:r>
        <w:rPr>
          <w:rStyle w:val="CommentTok"/>
        </w:rPr>
        <w:t xml:space="preserve">#&gt; # A tibble: 137 × 22</w:t>
      </w:r>
      <w:r>
        <w:br/>
      </w:r>
      <w:r>
        <w:rPr>
          <w:rStyle w:val="CommentTok"/>
        </w:rPr>
        <w:t xml:space="preserve">#&gt;   group    t1    t2    d1    d2    d3    ta    da    tc    dc    tp    dp    z1</w:t>
      </w:r>
      <w:r>
        <w:br/>
      </w:r>
      <w:r>
        <w:rPr>
          <w:rStyle w:val="CommentTok"/>
        </w:rPr>
        <w:t xml:space="preserve">#&gt;   &lt;int&gt; &lt;int&gt; &lt;int&gt; &lt;int&gt; &lt;int&gt; &lt;int&gt; &lt;int&gt; &lt;int&gt; &lt;int&gt; &lt;int&gt; &lt;int&gt; &lt;int&gt; &lt;int&gt;</w:t>
      </w:r>
      <w:r>
        <w:br/>
      </w:r>
      <w:r>
        <w:rPr>
          <w:rStyle w:val="CommentTok"/>
        </w:rPr>
        <w:t xml:space="preserve">#&gt; 1     1  2081  2081     0     0     0    67     1   121     1    13     1    26</w:t>
      </w:r>
      <w:r>
        <w:br/>
      </w:r>
      <w:r>
        <w:rPr>
          <w:rStyle w:val="CommentTok"/>
        </w:rPr>
        <w:t xml:space="preserve">#&gt; 2     1  1602  1602     0     0     0  1602     0   139     1    18     1    21</w:t>
      </w:r>
      <w:r>
        <w:br/>
      </w:r>
      <w:r>
        <w:rPr>
          <w:rStyle w:val="CommentTok"/>
        </w:rPr>
        <w:t xml:space="preserve">#&gt; 3     1  1496  1496     0     0     0  1496     0   307     1    12     1    26</w:t>
      </w:r>
      <w:r>
        <w:br/>
      </w:r>
      <w:r>
        <w:rPr>
          <w:rStyle w:val="CommentTok"/>
        </w:rPr>
        <w:t xml:space="preserve">#&gt; 4     1  1462  1462     0     0     0    70     1    95     1    13     1    17</w:t>
      </w:r>
      <w:r>
        <w:br/>
      </w:r>
      <w:r>
        <w:rPr>
          <w:rStyle w:val="CommentTok"/>
        </w:rPr>
        <w:t xml:space="preserve">#&gt; 5     1  1433  1433     0     0     0  1433     0   236     1    12     1    32</w:t>
      </w:r>
      <w:r>
        <w:br/>
      </w:r>
      <w:r>
        <w:rPr>
          <w:rStyle w:val="CommentTok"/>
        </w:rPr>
        <w:t xml:space="preserve">#&gt; # ℹ 132 more rows</w:t>
      </w:r>
      <w:r>
        <w:br/>
      </w:r>
      <w:r>
        <w:rPr>
          <w:rStyle w:val="CommentTok"/>
        </w:rPr>
        <w:t xml:space="preserve">#&gt; # ℹ 9 more variables: z2 &lt;int&gt;, z3 &lt;int&gt;, z4 &lt;int&gt;, z5 &lt;int&gt;, z6 &lt;int&gt;,</w:t>
      </w:r>
      <w:r>
        <w:br/>
      </w:r>
      <w:r>
        <w:rPr>
          <w:rStyle w:val="CommentTok"/>
        </w:rPr>
        <w:t xml:space="preserve">#&gt; #   z7 &lt;int&gt;, z8 &lt;int&gt;, z9 &lt;int&gt;, z10 &lt;int&gt;</w:t>
      </w:r>
    </w:p>
    <w:p>
      <w:pPr>
        <w:pStyle w:val="FirstParagraph"/>
      </w:pPr>
      <w:r>
        <w:t xml:space="preserve">This dataset comes from the</w:t>
      </w:r>
      <w:r>
        <w:t xml:space="preserve"> </w:t>
      </w:r>
      <w:r>
        <w:t xml:space="preserve">Copelan et al. (1991)</w:t>
      </w:r>
      <w:r>
        <w:t xml:space="preserve"> </w:t>
      </w:r>
      <w:r>
        <w:t xml:space="preserve">study of allogenic</w:t>
      </w:r>
      <w:r>
        <w:t xml:space="preserve"> </w:t>
      </w:r>
      <w:r>
        <w:t xml:space="preserve">bone marrow transplant therapy for acute myeloid leukemia (AML) and</w:t>
      </w:r>
      <w:r>
        <w:t xml:space="preserve"> </w:t>
      </w:r>
      <w:r>
        <w:t xml:space="preserve">acute lymphoblastic leukemia (ALL).</w:t>
      </w:r>
    </w:p>
    <w:bookmarkStart w:id="262" w:name="outcomes-endpoints"/>
    <w:p>
      <w:pPr>
        <w:pStyle w:val="Heading4"/>
      </w:pPr>
      <w:r>
        <w:t xml:space="preserve">Outcomes (endpoints)</w:t>
      </w:r>
    </w:p>
    <w:p>
      <w:pPr>
        <w:pStyle w:val="Compact"/>
        <w:numPr>
          <w:ilvl w:val="0"/>
          <w:numId w:val="1021"/>
        </w:numPr>
      </w:pPr>
      <w:r>
        <w:t xml:space="preserve">The main endpoint is disease-free survival (</w:t>
      </w:r>
      <w:r>
        <w:rPr>
          <w:rStyle w:val="VerbatimChar"/>
        </w:rPr>
        <w:t xml:space="preserve">t2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d3</w:t>
      </w:r>
      <w:r>
        <w:t xml:space="preserve">) for the</w:t>
      </w:r>
      <w:r>
        <w:t xml:space="preserve"> </w:t>
      </w:r>
      <w:r>
        <w:t xml:space="preserve">three risk groups,</w:t>
      </w:r>
      <w:r>
        <w:t xml:space="preserve"> </w:t>
      </w:r>
      <w:r>
        <w:t xml:space="preserve">“ALL”</w:t>
      </w:r>
      <w:r>
        <w:t xml:space="preserve">,</w:t>
      </w:r>
      <w:r>
        <w:t xml:space="preserve"> </w:t>
      </w:r>
      <w:r>
        <w:t xml:space="preserve">“AML Low Risk”</w:t>
      </w:r>
      <w:r>
        <w:t xml:space="preserve">, and</w:t>
      </w:r>
      <w:r>
        <w:t xml:space="preserve"> </w:t>
      </w:r>
      <w:r>
        <w:t xml:space="preserve">“AML High Risk”</w:t>
      </w:r>
      <w:r>
        <w:t xml:space="preserve">.</w:t>
      </w:r>
    </w:p>
    <w:bookmarkEnd w:id="262"/>
    <w:bookmarkStart w:id="263" w:name="possible-intermediate-events"/>
    <w:p>
      <w:pPr>
        <w:pStyle w:val="Heading4"/>
      </w:pPr>
      <w:r>
        <w:t xml:space="preserve">Possible intermediate events</w:t>
      </w:r>
    </w:p>
    <w:p>
      <w:pPr>
        <w:pStyle w:val="Compact"/>
        <w:numPr>
          <w:ilvl w:val="0"/>
          <w:numId w:val="1022"/>
        </w:numPr>
      </w:pPr>
      <w:r>
        <w:t xml:space="preserve">graft vs. host disease (</w:t>
      </w:r>
      <w:r>
        <w:rPr>
          <w:b/>
          <w:bCs/>
        </w:rPr>
        <w:t xml:space="preserve">GVHD</w:t>
      </w:r>
      <w:r>
        <w:t xml:space="preserve">), an immunological rejection</w:t>
      </w:r>
      <w:r>
        <w:t xml:space="preserve"> </w:t>
      </w:r>
      <w:r>
        <w:t xml:space="preserve">response to the transplant (bad)</w:t>
      </w:r>
    </w:p>
    <w:p>
      <w:pPr>
        <w:pStyle w:val="Compact"/>
        <w:numPr>
          <w:ilvl w:val="0"/>
          <w:numId w:val="1022"/>
        </w:numPr>
      </w:pPr>
      <w:r>
        <w:t xml:space="preserve">acute (</w:t>
      </w:r>
      <w:r>
        <w:rPr>
          <w:b/>
          <w:bCs/>
        </w:rPr>
        <w:t xml:space="preserve">AGVHD</w:t>
      </w:r>
      <w:r>
        <w:t xml:space="preserve">)</w:t>
      </w:r>
    </w:p>
    <w:p>
      <w:pPr>
        <w:pStyle w:val="Compact"/>
        <w:numPr>
          <w:ilvl w:val="0"/>
          <w:numId w:val="1022"/>
        </w:numPr>
      </w:pPr>
      <w:r>
        <w:t xml:space="preserve">chronic (</w:t>
      </w:r>
      <w:r>
        <w:rPr>
          <w:b/>
          <w:bCs/>
        </w:rPr>
        <w:t xml:space="preserve">CGVHD</w:t>
      </w:r>
      <w:r>
        <w:t xml:space="preserve">)</w:t>
      </w:r>
    </w:p>
    <w:p>
      <w:pPr>
        <w:pStyle w:val="Compact"/>
        <w:numPr>
          <w:ilvl w:val="0"/>
          <w:numId w:val="1022"/>
        </w:numPr>
      </w:pPr>
      <w:r>
        <w:t xml:space="preserve">platelet recovery, a return of platelet count to normal levels</w:t>
      </w:r>
      <w:r>
        <w:t xml:space="preserve"> </w:t>
      </w:r>
      <w:r>
        <w:t xml:space="preserve">(good)</w:t>
      </w:r>
    </w:p>
    <w:p>
      <w:pPr>
        <w:pStyle w:val="FirstParagraph"/>
      </w:pPr>
      <w:r>
        <w:t xml:space="preserve">One or the other, both in either order, or neither may occur.</w:t>
      </w:r>
    </w:p>
    <w:bookmarkEnd w:id="263"/>
    <w:bookmarkStart w:id="264" w:name="covariates"/>
    <w:p>
      <w:pPr>
        <w:pStyle w:val="Heading4"/>
      </w:pPr>
      <w:r>
        <w:t xml:space="preserve">Covariates</w:t>
      </w:r>
    </w:p>
    <w:p>
      <w:pPr>
        <w:numPr>
          <w:ilvl w:val="0"/>
          <w:numId w:val="1023"/>
        </w:numPr>
      </w:pPr>
      <w:r>
        <w:t xml:space="preserve">We are interested in possibly using the covariates</w:t>
      </w:r>
      <w:r>
        <w:t xml:space="preserve"> </w:t>
      </w:r>
      <w:r>
        <w:rPr>
          <w:rStyle w:val="VerbatimChar"/>
        </w:rPr>
        <w:t xml:space="preserve">z1</w:t>
      </w:r>
      <w:r>
        <w:t xml:space="preserve">-</w:t>
      </w:r>
      <w:r>
        <w:rPr>
          <w:rStyle w:val="VerbatimChar"/>
        </w:rPr>
        <w:t xml:space="preserve">z10</w:t>
      </w:r>
      <w:r>
        <w:t xml:space="preserve"> </w:t>
      </w:r>
      <w:r>
        <w:t xml:space="preserve">to</w:t>
      </w:r>
      <w:r>
        <w:t xml:space="preserve"> </w:t>
      </w:r>
      <w:r>
        <w:t xml:space="preserve">adjust for other factors.</w:t>
      </w:r>
    </w:p>
    <w:p>
      <w:pPr>
        <w:numPr>
          <w:ilvl w:val="0"/>
          <w:numId w:val="1023"/>
        </w:numPr>
      </w:pPr>
      <w:r>
        <w:t xml:space="preserve">In addition, the time-varying covariates for acute GVHD, chronic</w:t>
      </w:r>
      <w:r>
        <w:t xml:space="preserve"> </w:t>
      </w:r>
      <w:r>
        <w:t xml:space="preserve">GVHD, and platelet recovery may be useful.</w:t>
      </w:r>
    </w:p>
    <w:bookmarkEnd w:id="264"/>
    <w:bookmarkStart w:id="265" w:name="preprocessing"/>
    <w:p>
      <w:pPr>
        <w:pStyle w:val="Heading4"/>
      </w:pPr>
      <w:r>
        <w:t xml:space="preserve">Preprocessing</w:t>
      </w:r>
    </w:p>
    <w:p>
      <w:pPr>
        <w:pStyle w:val="FirstParagraph"/>
      </w:pPr>
      <w:r>
        <w:t xml:space="preserve">We reformat the data before analysis:</w:t>
      </w:r>
    </w:p>
    <w:p>
      <w:pPr>
        <w:pStyle w:val="SourceCode"/>
      </w:pPr>
      <w:r>
        <w:rPr>
          <w:rStyle w:val="CommentTok"/>
        </w:rPr>
        <w:t xml:space="preserve"># reformat the data:</w:t>
      </w:r>
      <w:r>
        <w:br/>
      </w:r>
      <w:r>
        <w:rPr>
          <w:rStyle w:val="NormalTok"/>
        </w:rPr>
        <w:t xml:space="preserve">bmt1 </w:t>
      </w:r>
      <w:r>
        <w:rPr>
          <w:rStyle w:val="OtherTok"/>
        </w:rPr>
        <w:t xml:space="preserve">&lt;-</w:t>
      </w:r>
      <w:r>
        <w:br/>
      </w:r>
      <w:r>
        <w:rPr>
          <w:rStyle w:val="NormalTok"/>
        </w:rPr>
        <w:t xml:space="preserve">  bmt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as_tibble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`id` will be used to connect multiple records for the same individual: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id =</w:t>
      </w:r>
      <w:r>
        <w:rPr>
          <w:rStyle w:val="NormalTok"/>
        </w:rPr>
        <w:t xml:space="preserve"> dplyr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row_number</w:t>
      </w:r>
      <w:r>
        <w:rPr>
          <w:rStyle w:val="NormalTok"/>
        </w:rPr>
        <w:t xml:space="preserve">(),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group =</w:t>
      </w:r>
      <w:r>
        <w:rPr>
          <w:rStyle w:val="NormalTok"/>
        </w:rPr>
        <w:t xml:space="preserve"> group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case_match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"ALL"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"Low Risk AML"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"High Risk AML"</w:t>
      </w:r>
      <w:r>
        <w:br/>
      </w:r>
      <w:r>
        <w:rPr>
          <w:rStyle w:val="NormalTok"/>
        </w:rPr>
        <w:t xml:space="preserve">      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factor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levels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"ALL"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"Low Risk AML"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"High Risk AML"</w:t>
      </w:r>
      <w:r>
        <w:rPr>
          <w:rStyle w:val="NormalTok"/>
        </w:rPr>
        <w:t xml:space="preserve">)),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patient age</w:t>
      </w:r>
      <w:r>
        <w:rPr>
          <w:rStyle w:val="StringTok"/>
        </w:rPr>
        <w:t xml:space="preserve">`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z1,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donor age</w:t>
      </w:r>
      <w:r>
        <w:rPr>
          <w:rStyle w:val="StringTok"/>
        </w:rPr>
        <w:t xml:space="preserve">`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z2,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patient sex</w:t>
      </w:r>
      <w:r>
        <w:rPr>
          <w:rStyle w:val="StringTok"/>
        </w:rPr>
        <w:t xml:space="preserve">`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z3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case_match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"Female"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"Male"</w:t>
      </w:r>
      <w:r>
        <w:br/>
      </w:r>
      <w:r>
        <w:rPr>
          <w:rStyle w:val="NormalTok"/>
        </w:rPr>
        <w:t xml:space="preserve">      ),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donor sex</w:t>
      </w:r>
      <w:r>
        <w:rPr>
          <w:rStyle w:val="StringTok"/>
        </w:rPr>
        <w:t xml:space="preserve">`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z4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case_match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"Female"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"Male"</w:t>
      </w:r>
      <w:r>
        <w:br/>
      </w:r>
      <w:r>
        <w:rPr>
          <w:rStyle w:val="NormalTok"/>
        </w:rPr>
        <w:t xml:space="preserve">      ),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Patient CMV Status</w:t>
      </w:r>
      <w:r>
        <w:rPr>
          <w:rStyle w:val="StringTok"/>
        </w:rPr>
        <w:t xml:space="preserve">`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z5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case_match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"CMV Negative"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"CMV Positive"</w:t>
      </w:r>
      <w:r>
        <w:br/>
      </w:r>
      <w:r>
        <w:rPr>
          <w:rStyle w:val="NormalTok"/>
        </w:rPr>
        <w:t xml:space="preserve">      ),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Donor CMV Status</w:t>
      </w:r>
      <w:r>
        <w:rPr>
          <w:rStyle w:val="StringTok"/>
        </w:rPr>
        <w:t xml:space="preserve">`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z6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case_match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"CMV Negative"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"CMV Positive"</w:t>
      </w:r>
      <w:r>
        <w:br/>
      </w:r>
      <w:r>
        <w:rPr>
          <w:rStyle w:val="NormalTok"/>
        </w:rPr>
        <w:t xml:space="preserve">      ),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Waiting Time to Transplant</w:t>
      </w:r>
      <w:r>
        <w:rPr>
          <w:rStyle w:val="StringTok"/>
        </w:rPr>
        <w:t xml:space="preserve">`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z7,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FAB =</w:t>
      </w:r>
      <w:r>
        <w:rPr>
          <w:rStyle w:val="NormalTok"/>
        </w:rPr>
        <w:t xml:space="preserve"> z8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case_match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"Grade 4 Or 5 (AML only)"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"Other"</w:t>
      </w:r>
      <w:r>
        <w:br/>
      </w:r>
      <w:r>
        <w:rPr>
          <w:rStyle w:val="NormalTok"/>
        </w:rPr>
        <w:t xml:space="preserve">      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factor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relevel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ref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"Other"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hospital =</w:t>
      </w:r>
      <w:r>
        <w:rPr>
          <w:rStyle w:val="NormalTok"/>
        </w:rPr>
        <w:t xml:space="preserve"> z9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# `z9` is hospital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case_match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"Ohio State University"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"Alferd"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"St. Vincent"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"Hahnemann"</w:t>
      </w:r>
      <w:r>
        <w:br/>
      </w:r>
      <w:r>
        <w:rPr>
          <w:rStyle w:val="NormalTok"/>
        </w:rPr>
        <w:t xml:space="preserve">      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factor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relevel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ref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"Ohio State University"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MTX =</w:t>
      </w:r>
      <w:r>
        <w:rPr>
          <w:rStyle w:val="NormalTok"/>
        </w:rPr>
        <w:t xml:space="preserve"> (z10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</w:t>
      </w:r>
      <w:r>
        <w:rPr>
          <w:rStyle w:val="CommentTok"/>
        </w:rPr>
        <w:t xml:space="preserve"># a prophylatic treatment for GVHD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select</w:t>
      </w:r>
      <w:r>
        <w:rPr>
          <w:rStyle w:val="NormalTok"/>
        </w:rPr>
        <w:t xml:space="preserve">(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(z1</w:t>
      </w:r>
      <w:r>
        <w:rPr>
          <w:rStyle w:val="SpecialCharTok"/>
        </w:rPr>
        <w:t xml:space="preserve">:</w:t>
      </w:r>
      <w:r>
        <w:rPr>
          <w:rStyle w:val="NormalTok"/>
        </w:rPr>
        <w:t xml:space="preserve">z10)) </w:t>
      </w:r>
      <w:r>
        <w:rPr>
          <w:rStyle w:val="CommentTok"/>
        </w:rPr>
        <w:t xml:space="preserve"># don't need these anymore</w:t>
      </w:r>
      <w:r>
        <w:br/>
      </w:r>
      <w:r>
        <w:br/>
      </w:r>
      <w:r>
        <w:rPr>
          <w:rStyle w:val="NormalTok"/>
        </w:rPr>
        <w:t xml:space="preserve">bmt1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select</w:t>
      </w:r>
      <w:r>
        <w:rPr>
          <w:rStyle w:val="NormalTok"/>
        </w:rPr>
        <w:t xml:space="preserve">(group, id</w:t>
      </w:r>
      <w:r>
        <w:rPr>
          <w:rStyle w:val="SpecialCharTok"/>
        </w:rPr>
        <w:t xml:space="preserve">:</w:t>
      </w:r>
      <w:r>
        <w:rPr>
          <w:rStyle w:val="NormalTok"/>
        </w:rPr>
        <w:t xml:space="preserve">MTX)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n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)</w:t>
      </w:r>
      <w:r>
        <w:br/>
      </w:r>
      <w:r>
        <w:rPr>
          <w:rStyle w:val="CommentTok"/>
        </w:rPr>
        <w:t xml:space="preserve">#&gt; # A tibble: 137 × 12</w:t>
      </w:r>
      <w:r>
        <w:br/>
      </w:r>
      <w:r>
        <w:rPr>
          <w:rStyle w:val="CommentTok"/>
        </w:rPr>
        <w:t xml:space="preserve">#&gt;    group    id `patient age` `donor age` `patient sex` `donor sex`</w:t>
      </w:r>
      <w:r>
        <w:br/>
      </w:r>
      <w:r>
        <w:rPr>
          <w:rStyle w:val="CommentTok"/>
        </w:rPr>
        <w:t xml:space="preserve">#&gt;    &lt;fct&gt; &lt;int&gt;         &lt;int&gt;       &lt;int&gt; &lt;chr&gt;         &lt;chr&gt;      </w:t>
      </w:r>
      <w:r>
        <w:br/>
      </w:r>
      <w:r>
        <w:rPr>
          <w:rStyle w:val="CommentTok"/>
        </w:rPr>
        <w:t xml:space="preserve">#&gt;  1 ALL       1            26          33 Male          Female     </w:t>
      </w:r>
      <w:r>
        <w:br/>
      </w:r>
      <w:r>
        <w:rPr>
          <w:rStyle w:val="CommentTok"/>
        </w:rPr>
        <w:t xml:space="preserve">#&gt;  2 ALL       2            21          37 Male          Male       </w:t>
      </w:r>
      <w:r>
        <w:br/>
      </w:r>
      <w:r>
        <w:rPr>
          <w:rStyle w:val="CommentTok"/>
        </w:rPr>
        <w:t xml:space="preserve">#&gt;  3 ALL       3            26          35 Male          Male       </w:t>
      </w:r>
      <w:r>
        <w:br/>
      </w:r>
      <w:r>
        <w:rPr>
          <w:rStyle w:val="CommentTok"/>
        </w:rPr>
        <w:t xml:space="preserve">#&gt;  4 ALL       4            17          21 Female        Male       </w:t>
      </w:r>
      <w:r>
        <w:br/>
      </w:r>
      <w:r>
        <w:rPr>
          <w:rStyle w:val="CommentTok"/>
        </w:rPr>
        <w:t xml:space="preserve">#&gt;  5 ALL       5            32          36 Male          Male       </w:t>
      </w:r>
      <w:r>
        <w:br/>
      </w:r>
      <w:r>
        <w:rPr>
          <w:rStyle w:val="CommentTok"/>
        </w:rPr>
        <w:t xml:space="preserve">#&gt;  6 ALL       6            22          31 Male          Male       </w:t>
      </w:r>
      <w:r>
        <w:br/>
      </w:r>
      <w:r>
        <w:rPr>
          <w:rStyle w:val="CommentTok"/>
        </w:rPr>
        <w:t xml:space="preserve">#&gt;  7 ALL       7            20          17 Male          Female     </w:t>
      </w:r>
      <w:r>
        <w:br/>
      </w:r>
      <w:r>
        <w:rPr>
          <w:rStyle w:val="CommentTok"/>
        </w:rPr>
        <w:t xml:space="preserve">#&gt;  8 ALL       8            22          24 Male          Female     </w:t>
      </w:r>
      <w:r>
        <w:br/>
      </w:r>
      <w:r>
        <w:rPr>
          <w:rStyle w:val="CommentTok"/>
        </w:rPr>
        <w:t xml:space="preserve">#&gt;  9 ALL       9            18          21 Female        Male       </w:t>
      </w:r>
      <w:r>
        <w:br/>
      </w:r>
      <w:r>
        <w:rPr>
          <w:rStyle w:val="CommentTok"/>
        </w:rPr>
        <w:t xml:space="preserve">#&gt; 10 ALL      10            24          40 Male          Male       </w:t>
      </w:r>
      <w:r>
        <w:br/>
      </w:r>
      <w:r>
        <w:rPr>
          <w:rStyle w:val="CommentTok"/>
        </w:rPr>
        <w:t xml:space="preserve">#&gt; # ℹ 127 more rows</w:t>
      </w:r>
      <w:r>
        <w:br/>
      </w:r>
      <w:r>
        <w:rPr>
          <w:rStyle w:val="CommentTok"/>
        </w:rPr>
        <w:t xml:space="preserve">#&gt; # ℹ 6 more variables: `Patient CMV Status` &lt;chr&gt;, `Donor CMV Status` &lt;chr&gt;,</w:t>
      </w:r>
      <w:r>
        <w:br/>
      </w:r>
      <w:r>
        <w:rPr>
          <w:rStyle w:val="CommentTok"/>
        </w:rPr>
        <w:t xml:space="preserve">#&gt; #   `Waiting Time to Transplant` &lt;int&gt;, FAB &lt;fct&gt;, hospital &lt;fct&gt;, MTX &lt;lgl&gt;</w:t>
      </w:r>
    </w:p>
    <w:bookmarkEnd w:id="265"/>
    <w:bookmarkEnd w:id="266"/>
    <w:bookmarkStart w:id="267" w:name="time-dependent-covariates"/>
    <w:p>
      <w:pPr>
        <w:pStyle w:val="Heading3"/>
      </w:pPr>
      <w:r>
        <w:t xml:space="preserve">7.10.2 Time-Dependent Covariates</w:t>
      </w:r>
    </w:p>
    <w:p>
      <w:pPr>
        <w:pStyle w:val="Compact"/>
        <w:numPr>
          <w:ilvl w:val="0"/>
          <w:numId w:val="1024"/>
        </w:numPr>
      </w:pPr>
      <w:r>
        <w:t xml:space="preserve">A</w:t>
      </w:r>
      <w:r>
        <w:t xml:space="preserve"> </w:t>
      </w:r>
      <w:r>
        <w:rPr>
          <w:b/>
          <w:bCs/>
        </w:rPr>
        <w:t xml:space="preserve">time-dependent covariate</w:t>
      </w:r>
      <w:r>
        <w:t xml:space="preserve"> </w:t>
      </w:r>
      <w:r>
        <w:t xml:space="preserve">(</w:t>
      </w:r>
      <w:r>
        <w:t xml:space="preserve">“</w:t>
      </w:r>
      <w:r>
        <w:rPr>
          <w:b/>
          <w:bCs/>
        </w:rPr>
        <w:t xml:space="preserve">TDC</w:t>
      </w:r>
      <w:r>
        <w:t xml:space="preserve">”</w:t>
      </w:r>
      <w:r>
        <w:t xml:space="preserve">) is a covariate whose</w:t>
      </w:r>
      <w:r>
        <w:t xml:space="preserve"> </w:t>
      </w:r>
      <w:r>
        <w:t xml:space="preserve">value changes during the course of the study.</w:t>
      </w:r>
    </w:p>
    <w:p>
      <w:pPr>
        <w:pStyle w:val="Compact"/>
        <w:numPr>
          <w:ilvl w:val="0"/>
          <w:numId w:val="1024"/>
        </w:numPr>
      </w:pPr>
      <w:r>
        <w:t xml:space="preserve">For variables like age that change in a linear manner with time, we</w:t>
      </w:r>
      <w:r>
        <w:t xml:space="preserve"> </w:t>
      </w:r>
      <w:r>
        <w:t xml:space="preserve">can just use the value at the start.</w:t>
      </w:r>
    </w:p>
    <w:p>
      <w:pPr>
        <w:pStyle w:val="Compact"/>
        <w:numPr>
          <w:ilvl w:val="0"/>
          <w:numId w:val="1024"/>
        </w:numPr>
      </w:pPr>
      <w:r>
        <w:t xml:space="preserve">But it may be plausible that when and if GVHD occurs, the risk of</w:t>
      </w:r>
      <w:r>
        <w:t xml:space="preserve"> </w:t>
      </w:r>
      <w:r>
        <w:t xml:space="preserve">relapse or death increases, and when and if platelet recovery</w:t>
      </w:r>
      <w:r>
        <w:t xml:space="preserve"> </w:t>
      </w:r>
      <w:r>
        <w:t xml:space="preserve">occurs, the risk decreases.</w:t>
      </w:r>
    </w:p>
    <w:bookmarkEnd w:id="267"/>
    <w:bookmarkStart w:id="268" w:name="analysis-in-r"/>
    <w:p>
      <w:pPr>
        <w:pStyle w:val="Heading3"/>
      </w:pPr>
      <w:r>
        <w:t xml:space="preserve">7.10.3 Analysis in R</w:t>
      </w:r>
    </w:p>
    <w:p>
      <w:pPr>
        <w:pStyle w:val="Compact"/>
        <w:numPr>
          <w:ilvl w:val="0"/>
          <w:numId w:val="1025"/>
        </w:numPr>
      </w:pPr>
      <w:r>
        <w:t xml:space="preserve">We form a variable</w:t>
      </w:r>
      <w:r>
        <w:t xml:space="preserve"> </w:t>
      </w:r>
      <w:r>
        <w:rPr>
          <w:rStyle w:val="VerbatimChar"/>
        </w:rPr>
        <w:t xml:space="preserve">precovery</w:t>
      </w:r>
      <w:r>
        <w:t xml:space="preserve"> </w:t>
      </w:r>
      <w:r>
        <w:t xml:space="preserve">which is = 0 before platelet recovery</w:t>
      </w:r>
      <w:r>
        <w:t xml:space="preserve"> </w:t>
      </w:r>
      <w:r>
        <w:t xml:space="preserve">and is = 1 after platelet recovery, if it occurs.</w:t>
      </w:r>
    </w:p>
    <w:p>
      <w:pPr>
        <w:pStyle w:val="Compact"/>
        <w:numPr>
          <w:ilvl w:val="0"/>
          <w:numId w:val="1025"/>
        </w:numPr>
      </w:pPr>
      <w:r>
        <w:t xml:space="preserve">For each subject where platelet recovery occurs, we set up multiple</w:t>
      </w:r>
      <w:r>
        <w:t xml:space="preserve"> </w:t>
      </w:r>
      <w:r>
        <w:t xml:space="preserve">records (lines in the data frame); for example one from t = 0 to the</w:t>
      </w:r>
      <w:r>
        <w:t xml:space="preserve"> </w:t>
      </w:r>
      <w:r>
        <w:t xml:space="preserve">time of platelet recovery, and one from that time to relapse,</w:t>
      </w:r>
      <w:r>
        <w:t xml:space="preserve"> </w:t>
      </w:r>
      <w:r>
        <w:t xml:space="preserve">recovery, or death.</w:t>
      </w:r>
    </w:p>
    <w:p>
      <w:pPr>
        <w:pStyle w:val="Compact"/>
        <w:numPr>
          <w:ilvl w:val="0"/>
          <w:numId w:val="1025"/>
        </w:numPr>
      </w:pPr>
      <w:r>
        <w:t xml:space="preserve">We do the same for acute GVHD and chronic GVHD.</w:t>
      </w:r>
    </w:p>
    <w:p>
      <w:pPr>
        <w:pStyle w:val="Compact"/>
        <w:numPr>
          <w:ilvl w:val="0"/>
          <w:numId w:val="1025"/>
        </w:numPr>
      </w:pPr>
      <w:r>
        <w:t xml:space="preserve">For each record, the covariates are constant.</w:t>
      </w:r>
    </w:p>
    <w:p>
      <w:pPr>
        <w:pStyle w:val="SourceCode"/>
      </w:pPr>
      <w:r>
        <w:rPr>
          <w:rStyle w:val="NormalTok"/>
        </w:rPr>
        <w:t xml:space="preserve">bmt2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bmt1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set up new long-format data set: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tmerge</w:t>
      </w:r>
      <w:r>
        <w:rPr>
          <w:rStyle w:val="NormalTok"/>
        </w:rPr>
        <w:t xml:space="preserve">(bmt1, </w:t>
      </w:r>
      <w:r>
        <w:rPr>
          <w:rStyle w:val="AttributeTok"/>
        </w:rPr>
        <w:t xml:space="preserve">id =</w:t>
      </w:r>
      <w:r>
        <w:rPr>
          <w:rStyle w:val="NormalTok"/>
        </w:rPr>
        <w:t xml:space="preserve"> id, </w:t>
      </w:r>
      <w:r>
        <w:rPr>
          <w:rStyle w:val="AttributeTok"/>
        </w:rPr>
        <w:t xml:space="preserve">tstop =</w:t>
      </w:r>
      <w:r>
        <w:rPr>
          <w:rStyle w:val="NormalTok"/>
        </w:rPr>
        <w:t xml:space="preserve"> t2)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the following three steps can be in any order,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and will still produce the same result: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add aghvd as tdc: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tmerge</w:t>
      </w:r>
      <w:r>
        <w:rPr>
          <w:rStyle w:val="NormalTok"/>
        </w:rPr>
        <w:t xml:space="preserve">(bmt1, </w:t>
      </w:r>
      <w:r>
        <w:rPr>
          <w:rStyle w:val="AttributeTok"/>
        </w:rPr>
        <w:t xml:space="preserve">id =</w:t>
      </w:r>
      <w:r>
        <w:rPr>
          <w:rStyle w:val="NormalTok"/>
        </w:rPr>
        <w:t xml:space="preserve"> id, </w:t>
      </w:r>
      <w:r>
        <w:rPr>
          <w:rStyle w:val="AttributeTok"/>
        </w:rPr>
        <w:t xml:space="preserve">agvhd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tdc</w:t>
      </w:r>
      <w:r>
        <w:rPr>
          <w:rStyle w:val="NormalTok"/>
        </w:rPr>
        <w:t xml:space="preserve">(ta))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add cghvd as tdc: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tmerge</w:t>
      </w:r>
      <w:r>
        <w:rPr>
          <w:rStyle w:val="NormalTok"/>
        </w:rPr>
        <w:t xml:space="preserve">(bmt1, </w:t>
      </w:r>
      <w:r>
        <w:rPr>
          <w:rStyle w:val="AttributeTok"/>
        </w:rPr>
        <w:t xml:space="preserve">id =</w:t>
      </w:r>
      <w:r>
        <w:rPr>
          <w:rStyle w:val="NormalTok"/>
        </w:rPr>
        <w:t xml:space="preserve"> id, </w:t>
      </w:r>
      <w:r>
        <w:rPr>
          <w:rStyle w:val="AttributeTok"/>
        </w:rPr>
        <w:t xml:space="preserve">cgvhd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tdc</w:t>
      </w:r>
      <w:r>
        <w:rPr>
          <w:rStyle w:val="NormalTok"/>
        </w:rPr>
        <w:t xml:space="preserve">(tc))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add platelet recovery as tdc: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tmerge</w:t>
      </w:r>
      <w:r>
        <w:rPr>
          <w:rStyle w:val="NormalTok"/>
        </w:rPr>
        <w:t xml:space="preserve">(bmt1, </w:t>
      </w:r>
      <w:r>
        <w:rPr>
          <w:rStyle w:val="AttributeTok"/>
        </w:rPr>
        <w:t xml:space="preserve">id =</w:t>
      </w:r>
      <w:r>
        <w:rPr>
          <w:rStyle w:val="NormalTok"/>
        </w:rPr>
        <w:t xml:space="preserve"> id, </w:t>
      </w:r>
      <w:r>
        <w:rPr>
          <w:rStyle w:val="AttributeTok"/>
        </w:rPr>
        <w:t xml:space="preserve">precovery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tdc</w:t>
      </w:r>
      <w:r>
        <w:rPr>
          <w:rStyle w:val="NormalTok"/>
        </w:rPr>
        <w:t xml:space="preserve">(tp))</w:t>
      </w:r>
      <w:r>
        <w:br/>
      </w:r>
      <w:r>
        <w:br/>
      </w:r>
      <w:r>
        <w:rPr>
          <w:rStyle w:val="NormalTok"/>
        </w:rPr>
        <w:t xml:space="preserve">bmt2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bmt2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as_tibble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status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as.numeric</w:t>
      </w:r>
      <w:r>
        <w:rPr>
          <w:rStyle w:val="NormalTok"/>
        </w:rPr>
        <w:t xml:space="preserve">((tstop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t2) </w:t>
      </w:r>
      <w:r>
        <w:rPr>
          <w:rStyle w:val="SpecialCharTok"/>
        </w:rPr>
        <w:t xml:space="preserve">&amp;</w:t>
      </w:r>
      <w:r>
        <w:rPr>
          <w:rStyle w:val="NormalTok"/>
        </w:rPr>
        <w:t xml:space="preserve"> d3))</w:t>
      </w:r>
      <w:r>
        <w:br/>
      </w:r>
      <w:r>
        <w:rPr>
          <w:rStyle w:val="CommentTok"/>
        </w:rPr>
        <w:t xml:space="preserve"># status only = 1 if at end of t2 and not censored</w:t>
      </w:r>
    </w:p>
    <w:p>
      <w:pPr>
        <w:pStyle w:val="FirstParagraph"/>
      </w:pPr>
      <w:r>
        <w:t xml:space="preserve">Let’s see how we’ve rearranged the first row of the data:</w:t>
      </w:r>
    </w:p>
    <w:p>
      <w:pPr>
        <w:pStyle w:val="SourceCode"/>
      </w:pPr>
      <w:r>
        <w:rPr>
          <w:rStyle w:val="NormalTok"/>
        </w:rPr>
        <w:t xml:space="preserve">bmt1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dplyr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filter</w:t>
      </w:r>
      <w:r>
        <w:rPr>
          <w:rStyle w:val="NormalTok"/>
        </w:rPr>
        <w:t xml:space="preserve">(id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dplyr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select</w:t>
      </w:r>
      <w:r>
        <w:rPr>
          <w:rStyle w:val="NormalTok"/>
        </w:rPr>
        <w:t xml:space="preserve">(id, t1, d1, t2, d2, d3, ta, da, tc, dc, tp, dp)</w:t>
      </w:r>
      <w:r>
        <w:br/>
      </w:r>
      <w:r>
        <w:rPr>
          <w:rStyle w:val="CommentTok"/>
        </w:rPr>
        <w:t xml:space="preserve">#&gt; # A tibble: 1 × 12</w:t>
      </w:r>
      <w:r>
        <w:br/>
      </w:r>
      <w:r>
        <w:rPr>
          <w:rStyle w:val="CommentTok"/>
        </w:rPr>
        <w:t xml:space="preserve">#&gt;      id    t1    d1    t2    d2    d3    ta    da    tc    dc    tp    dp</w:t>
      </w:r>
      <w:r>
        <w:br/>
      </w:r>
      <w:r>
        <w:rPr>
          <w:rStyle w:val="CommentTok"/>
        </w:rPr>
        <w:t xml:space="preserve">#&gt;   &lt;int&gt; &lt;int&gt; &lt;int&gt; &lt;int&gt; &lt;int&gt; &lt;int&gt; &lt;int&gt; &lt;int&gt; &lt;int&gt; &lt;int&gt; &lt;int&gt; &lt;int&gt;</w:t>
      </w:r>
      <w:r>
        <w:br/>
      </w:r>
      <w:r>
        <w:rPr>
          <w:rStyle w:val="CommentTok"/>
        </w:rPr>
        <w:t xml:space="preserve">#&gt; 1     1  2081     0  2081     0     0    67     1   121     1    13     1</w:t>
      </w:r>
    </w:p>
    <w:p>
      <w:pPr>
        <w:pStyle w:val="FirstParagraph"/>
      </w:pPr>
      <w:r>
        <w:t xml:space="preserve">The event times for this individual are:</w:t>
      </w:r>
    </w:p>
    <w:p>
      <w:pPr>
        <w:pStyle w:val="Compact"/>
        <w:numPr>
          <w:ilvl w:val="0"/>
          <w:numId w:val="1026"/>
        </w:numPr>
      </w:pPr>
      <w:r>
        <w:rPr>
          <w:rStyle w:val="VerbatimChar"/>
        </w:rPr>
        <w:t xml:space="preserve">t</w:t>
      </w:r>
      <w:r>
        <w:t xml:space="preserve"> </w:t>
      </w:r>
      <w:r>
        <w:t xml:space="preserve">= 0 time of transplant</w:t>
      </w:r>
    </w:p>
    <w:p>
      <w:pPr>
        <w:pStyle w:val="Compact"/>
        <w:numPr>
          <w:ilvl w:val="0"/>
          <w:numId w:val="1026"/>
        </w:numPr>
      </w:pPr>
      <w:r>
        <w:rPr>
          <w:rStyle w:val="VerbatimChar"/>
        </w:rPr>
        <w:t xml:space="preserve">tp</w:t>
      </w:r>
      <w:r>
        <w:t xml:space="preserve"> </w:t>
      </w:r>
      <w:r>
        <w:t xml:space="preserve">= 13 platelet recovery</w:t>
      </w:r>
    </w:p>
    <w:p>
      <w:pPr>
        <w:pStyle w:val="Compact"/>
        <w:numPr>
          <w:ilvl w:val="0"/>
          <w:numId w:val="1026"/>
        </w:numPr>
      </w:pPr>
      <w:r>
        <w:rPr>
          <w:rStyle w:val="VerbatimChar"/>
        </w:rPr>
        <w:t xml:space="preserve">ta</w:t>
      </w:r>
      <w:r>
        <w:t xml:space="preserve"> </w:t>
      </w:r>
      <w:r>
        <w:t xml:space="preserve">= 67 acute GVHD onset</w:t>
      </w:r>
    </w:p>
    <w:p>
      <w:pPr>
        <w:pStyle w:val="Compact"/>
        <w:numPr>
          <w:ilvl w:val="0"/>
          <w:numId w:val="1026"/>
        </w:numPr>
      </w:pPr>
      <w:r>
        <w:rPr>
          <w:rStyle w:val="VerbatimChar"/>
        </w:rPr>
        <w:t xml:space="preserve">tc</w:t>
      </w:r>
      <w:r>
        <w:t xml:space="preserve"> </w:t>
      </w:r>
      <w:r>
        <w:t xml:space="preserve">= 121 chronic GVHD onset</w:t>
      </w:r>
    </w:p>
    <w:p>
      <w:pPr>
        <w:pStyle w:val="Compact"/>
        <w:numPr>
          <w:ilvl w:val="0"/>
          <w:numId w:val="1026"/>
        </w:numPr>
      </w:pPr>
      <w:r>
        <w:rPr>
          <w:rStyle w:val="VerbatimChar"/>
        </w:rPr>
        <w:t xml:space="preserve">t2</w:t>
      </w:r>
      <w:r>
        <w:t xml:space="preserve"> </w:t>
      </w:r>
      <w:r>
        <w:t xml:space="preserve">= 2081 end of study, patient not relapsed or dead</w:t>
      </w:r>
    </w:p>
    <w:p>
      <w:pPr>
        <w:pStyle w:val="FirstParagraph"/>
      </w:pPr>
      <w:r>
        <w:t xml:space="preserve">After converting the data to long-format, we have:</w:t>
      </w:r>
    </w:p>
    <w:p>
      <w:pPr>
        <w:pStyle w:val="SourceCode"/>
      </w:pPr>
      <w:r>
        <w:rPr>
          <w:rStyle w:val="NormalTok"/>
        </w:rPr>
        <w:t xml:space="preserve">bmt2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select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id,</w:t>
      </w:r>
      <w:r>
        <w:br/>
      </w:r>
      <w:r>
        <w:rPr>
          <w:rStyle w:val="NormalTok"/>
        </w:rPr>
        <w:t xml:space="preserve">    tstart,</w:t>
      </w:r>
      <w:r>
        <w:br/>
      </w:r>
      <w:r>
        <w:rPr>
          <w:rStyle w:val="NormalTok"/>
        </w:rPr>
        <w:t xml:space="preserve">    tstop,</w:t>
      </w:r>
      <w:r>
        <w:br/>
      </w:r>
      <w:r>
        <w:rPr>
          <w:rStyle w:val="NormalTok"/>
        </w:rPr>
        <w:t xml:space="preserve">    agvhd,</w:t>
      </w:r>
      <w:r>
        <w:br/>
      </w:r>
      <w:r>
        <w:rPr>
          <w:rStyle w:val="NormalTok"/>
        </w:rPr>
        <w:t xml:space="preserve">    cgvhd,</w:t>
      </w:r>
      <w:r>
        <w:br/>
      </w:r>
      <w:r>
        <w:rPr>
          <w:rStyle w:val="NormalTok"/>
        </w:rPr>
        <w:t xml:space="preserve">    precovery,</w:t>
      </w:r>
      <w:r>
        <w:br/>
      </w:r>
      <w:r>
        <w:rPr>
          <w:rStyle w:val="NormalTok"/>
        </w:rPr>
        <w:t xml:space="preserve">    status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dplyr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filter</w:t>
      </w:r>
      <w:r>
        <w:rPr>
          <w:rStyle w:val="NormalTok"/>
        </w:rPr>
        <w:t xml:space="preserve">(id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</w:t>
      </w:r>
      <w:r>
        <w:br/>
      </w:r>
      <w:r>
        <w:rPr>
          <w:rStyle w:val="CommentTok"/>
        </w:rPr>
        <w:t xml:space="preserve">#&gt; # A tibble: 4 × 7</w:t>
      </w:r>
      <w:r>
        <w:br/>
      </w:r>
      <w:r>
        <w:rPr>
          <w:rStyle w:val="CommentTok"/>
        </w:rPr>
        <w:t xml:space="preserve">#&gt;      id tstart tstop agvhd cgvhd precovery status</w:t>
      </w:r>
      <w:r>
        <w:br/>
      </w:r>
      <w:r>
        <w:rPr>
          <w:rStyle w:val="CommentTok"/>
        </w:rPr>
        <w:t xml:space="preserve">#&gt;   &lt;int&gt;  &lt;dbl&gt; &lt;int&gt; &lt;int&gt; &lt;int&gt;     &lt;int&gt;  &lt;dbl&gt;</w:t>
      </w:r>
      <w:r>
        <w:br/>
      </w:r>
      <w:r>
        <w:rPr>
          <w:rStyle w:val="CommentTok"/>
        </w:rPr>
        <w:t xml:space="preserve">#&gt; 1     1      0    13     0     0         0      0</w:t>
      </w:r>
      <w:r>
        <w:br/>
      </w:r>
      <w:r>
        <w:rPr>
          <w:rStyle w:val="CommentTok"/>
        </w:rPr>
        <w:t xml:space="preserve">#&gt; 2     1     13    67     0     0         1      0</w:t>
      </w:r>
      <w:r>
        <w:br/>
      </w:r>
      <w:r>
        <w:rPr>
          <w:rStyle w:val="CommentTok"/>
        </w:rPr>
        <w:t xml:space="preserve">#&gt; 3     1     67   121     1     0         1      0</w:t>
      </w:r>
      <w:r>
        <w:br/>
      </w:r>
      <w:r>
        <w:rPr>
          <w:rStyle w:val="CommentTok"/>
        </w:rPr>
        <w:t xml:space="preserve">#&gt; 4     1    121  2081     1     1         1      0</w:t>
      </w:r>
    </w:p>
    <w:p>
      <w:pPr>
        <w:pStyle w:val="FirstParagraph"/>
      </w:pPr>
      <w:r>
        <w:t xml:space="preserve">Note that</w:t>
      </w:r>
      <w:r>
        <w:t xml:space="preserve"> </w:t>
      </w:r>
      <w:r>
        <w:rPr>
          <w:rStyle w:val="VerbatimChar"/>
        </w:rPr>
        <w:t xml:space="preserve">status</w:t>
      </w:r>
      <w:r>
        <w:t xml:space="preserve"> </w:t>
      </w:r>
      <w:r>
        <w:t xml:space="preserve">could have been</w:t>
      </w:r>
      <w:r>
        <w:t xml:space="preserve"> </w:t>
      </w:r>
      <w:r>
        <w:rPr>
          <w:rStyle w:val="VerbatimChar"/>
        </w:rPr>
        <w:t xml:space="preserve">1</w:t>
      </w:r>
      <w:r>
        <w:t xml:space="preserve"> </w:t>
      </w:r>
      <w:r>
        <w:t xml:space="preserve">on the last row, indicating that</w:t>
      </w:r>
      <w:r>
        <w:t xml:space="preserve"> </w:t>
      </w:r>
      <w:r>
        <w:t xml:space="preserve">relapse or death occurred; since it is false, the participant must have</w:t>
      </w:r>
      <w:r>
        <w:t xml:space="preserve"> </w:t>
      </w:r>
      <w:r>
        <w:t xml:space="preserve">exited the study without experiencing relapse or death (i.e., they were</w:t>
      </w:r>
      <w:r>
        <w:t xml:space="preserve"> </w:t>
      </w:r>
      <w:r>
        <w:t xml:space="preserve">censored).</w:t>
      </w:r>
    </w:p>
    <w:bookmarkEnd w:id="268"/>
    <w:bookmarkStart w:id="269" w:name="event-sequences"/>
    <w:p>
      <w:pPr>
        <w:pStyle w:val="Heading3"/>
      </w:pPr>
      <w:r>
        <w:t xml:space="preserve">7.10.4 Event sequences</w:t>
      </w:r>
    </w:p>
    <w:p>
      <w:pPr>
        <w:pStyle w:val="FirstParagraph"/>
      </w:pPr>
      <w:r>
        <w:t xml:space="preserve">Let:</w:t>
      </w:r>
    </w:p>
    <w:p>
      <w:pPr>
        <w:pStyle w:val="Compact"/>
        <w:numPr>
          <w:ilvl w:val="0"/>
          <w:numId w:val="1027"/>
        </w:numPr>
      </w:pPr>
      <w:r>
        <w:t xml:space="preserve">A = acute GVHD</w:t>
      </w:r>
    </w:p>
    <w:p>
      <w:pPr>
        <w:pStyle w:val="Compact"/>
        <w:numPr>
          <w:ilvl w:val="0"/>
          <w:numId w:val="1027"/>
        </w:numPr>
      </w:pPr>
      <w:r>
        <w:t xml:space="preserve">C = chronic GVHD</w:t>
      </w:r>
    </w:p>
    <w:p>
      <w:pPr>
        <w:pStyle w:val="Compact"/>
        <w:numPr>
          <w:ilvl w:val="0"/>
          <w:numId w:val="1027"/>
        </w:numPr>
      </w:pPr>
      <w:r>
        <w:t xml:space="preserve">P = platelet recovery</w:t>
      </w:r>
    </w:p>
    <w:p>
      <w:pPr>
        <w:pStyle w:val="FirstParagraph"/>
      </w:pPr>
      <w:r>
        <w:t xml:space="preserve">Each of the eight possible combinations of A or not-A, with C or not-C,</w:t>
      </w:r>
      <w:r>
        <w:t xml:space="preserve"> </w:t>
      </w:r>
      <w:r>
        <w:t xml:space="preserve">with P or not-P occurs in this data set.</w:t>
      </w:r>
    </w:p>
    <w:p>
      <w:pPr>
        <w:pStyle w:val="Compact"/>
        <w:numPr>
          <w:ilvl w:val="0"/>
          <w:numId w:val="1028"/>
        </w:numPr>
      </w:pPr>
      <w:r>
        <w:t xml:space="preserve">A always occurs before C, and P always occurs before C, if both</w:t>
      </w:r>
      <w:r>
        <w:t xml:space="preserve"> </w:t>
      </w:r>
      <w:r>
        <w:t xml:space="preserve">occur.</w:t>
      </w:r>
    </w:p>
    <w:p>
      <w:pPr>
        <w:pStyle w:val="Compact"/>
        <w:numPr>
          <w:ilvl w:val="0"/>
          <w:numId w:val="1028"/>
        </w:numPr>
      </w:pPr>
      <w:r>
        <w:t xml:space="preserve">Thus there are ten event sequences in the data set: None, A, C, P,</w:t>
      </w:r>
      <w:r>
        <w:t xml:space="preserve"> </w:t>
      </w:r>
      <w:r>
        <w:t xml:space="preserve">AC, AP, PA, PC, APC, and PAC.</w:t>
      </w:r>
    </w:p>
    <w:p>
      <w:pPr>
        <w:pStyle w:val="Compact"/>
        <w:numPr>
          <w:ilvl w:val="0"/>
          <w:numId w:val="1028"/>
        </w:numPr>
      </w:pPr>
      <w:r>
        <w:t xml:space="preserve">In general, there could be as many as</w:t>
      </w:r>
      <w:r>
        <w:t xml:space="preserve"> </w:t>
      </w:r>
      <m:oMath>
        <m:r>
          <m:t>1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+</m:t>
        </m:r>
        <m:r>
          <m:rPr>
            <m:sty m:val="p"/>
          </m:rPr>
          <m:t>(</m:t>
        </m:r>
        <m:r>
          <m:t>3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t>2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=</m:t>
        </m:r>
        <m:r>
          <m:t>16</m:t>
        </m:r>
      </m:oMath>
      <w:r>
        <w:t xml:space="preserve"> </w:t>
      </w:r>
      <w:r>
        <w:t xml:space="preserve">sequences,</w:t>
      </w:r>
      <w:r>
        <w:t xml:space="preserve"> </w:t>
      </w:r>
      <w:r>
        <w:t xml:space="preserve">but our domain knowledge tells us that some are missing: CA, CP,</w:t>
      </w:r>
      <w:r>
        <w:t xml:space="preserve"> </w:t>
      </w:r>
      <w:r>
        <w:t xml:space="preserve">CAP, CPA, PCA, PC, PAC</w:t>
      </w:r>
    </w:p>
    <w:p>
      <w:pPr>
        <w:pStyle w:val="Compact"/>
        <w:numPr>
          <w:ilvl w:val="0"/>
          <w:numId w:val="1028"/>
        </w:numPr>
      </w:pPr>
      <w:r>
        <w:t xml:space="preserve">Different subjects could have 1, 2, 3, or 4 intervals, depending on</w:t>
      </w:r>
      <w:r>
        <w:t xml:space="preserve"> </w:t>
      </w:r>
      <w:r>
        <w:t xml:space="preserve">which of acute GVHD, chronic GVHD, and/or platelet recovery</w:t>
      </w:r>
      <w:r>
        <w:t xml:space="preserve"> </w:t>
      </w:r>
      <w:r>
        <w:t xml:space="preserve">occurred.</w:t>
      </w:r>
    </w:p>
    <w:p>
      <w:pPr>
        <w:pStyle w:val="Compact"/>
        <w:numPr>
          <w:ilvl w:val="0"/>
          <w:numId w:val="1028"/>
        </w:numPr>
      </w:pPr>
      <w:r>
        <w:t xml:space="preserve">The final interval for any subject has</w:t>
      </w:r>
      <w:r>
        <w:t xml:space="preserve"> </w:t>
      </w:r>
      <w:r>
        <w:rPr>
          <w:rStyle w:val="VerbatimChar"/>
        </w:rPr>
        <w:t xml:space="preserve">status</w:t>
      </w:r>
      <w:r>
        <w:t xml:space="preserve"> </w:t>
      </w:r>
      <w:r>
        <w:t xml:space="preserve">= 1 if the subject</w:t>
      </w:r>
      <w:r>
        <w:t xml:space="preserve"> </w:t>
      </w:r>
      <w:r>
        <w:t xml:space="preserve">relapsed or died at that time; otherwise</w:t>
      </w:r>
      <w:r>
        <w:t xml:space="preserve"> </w:t>
      </w:r>
      <w:r>
        <w:rPr>
          <w:rStyle w:val="VerbatimChar"/>
        </w:rPr>
        <w:t xml:space="preserve">status</w:t>
      </w:r>
      <w:r>
        <w:t xml:space="preserve"> </w:t>
      </w:r>
      <w:r>
        <w:t xml:space="preserve">= 0.</w:t>
      </w:r>
    </w:p>
    <w:p>
      <w:pPr>
        <w:pStyle w:val="Compact"/>
        <w:numPr>
          <w:ilvl w:val="0"/>
          <w:numId w:val="1028"/>
        </w:numPr>
      </w:pPr>
      <w:r>
        <w:t xml:space="preserve">Any earlier intervals have</w:t>
      </w:r>
      <w:r>
        <w:t xml:space="preserve"> </w:t>
      </w:r>
      <w:r>
        <w:rPr>
          <w:rStyle w:val="VerbatimChar"/>
        </w:rPr>
        <w:t xml:space="preserve">status</w:t>
      </w:r>
      <w:r>
        <w:t xml:space="preserve"> </w:t>
      </w:r>
      <w:r>
        <w:t xml:space="preserve">= 0.</w:t>
      </w:r>
    </w:p>
    <w:p>
      <w:pPr>
        <w:pStyle w:val="Compact"/>
        <w:numPr>
          <w:ilvl w:val="0"/>
          <w:numId w:val="1028"/>
        </w:numPr>
      </w:pPr>
      <w:r>
        <w:t xml:space="preserve">Even though there might be multiple lines per ID in the dataset,</w:t>
      </w:r>
      <w:r>
        <w:t xml:space="preserve"> </w:t>
      </w:r>
      <w:r>
        <w:t xml:space="preserve">there is never more than one event, so no alterations need be made</w:t>
      </w:r>
      <w:r>
        <w:t xml:space="preserve"> </w:t>
      </w:r>
      <w:r>
        <w:t xml:space="preserve">in the estimation procedures or in the interpretation of the output.</w:t>
      </w:r>
    </w:p>
    <w:p>
      <w:pPr>
        <w:pStyle w:val="Compact"/>
        <w:numPr>
          <w:ilvl w:val="0"/>
          <w:numId w:val="1028"/>
        </w:numPr>
      </w:pPr>
      <w:r>
        <w:t xml:space="preserve">The function</w:t>
      </w:r>
      <w:r>
        <w:t xml:space="preserve"> </w:t>
      </w:r>
      <w:r>
        <w:rPr>
          <w:rStyle w:val="VerbatimChar"/>
        </w:rPr>
        <w:t xml:space="preserve">tmerge</w:t>
      </w:r>
      <w:r>
        <w:t xml:space="preserve"> </w:t>
      </w:r>
      <w:r>
        <w:t xml:space="preserve">in the</w:t>
      </w:r>
      <w:r>
        <w:t xml:space="preserve"> </w:t>
      </w:r>
      <w:r>
        <w:rPr>
          <w:rStyle w:val="VerbatimChar"/>
        </w:rPr>
        <w:t xml:space="preserve">survival</w:t>
      </w:r>
      <w:r>
        <w:t xml:space="preserve"> </w:t>
      </w:r>
      <w:r>
        <w:t xml:space="preserve">package eases the process of</w:t>
      </w:r>
      <w:r>
        <w:t xml:space="preserve"> </w:t>
      </w:r>
      <w:r>
        <w:t xml:space="preserve">constructing the new long-format dataset.</w:t>
      </w:r>
    </w:p>
    <w:bookmarkEnd w:id="269"/>
    <w:bookmarkStart w:id="273" w:name="model-with-time-fixed-covariates"/>
    <w:p>
      <w:pPr>
        <w:pStyle w:val="Heading3"/>
      </w:pPr>
      <w:r>
        <w:t xml:space="preserve">7.10.5 Model with Time-Fixed Covariates</w:t>
      </w:r>
    </w:p>
    <w:p>
      <w:pPr>
        <w:pStyle w:val="SourceCode"/>
      </w:pPr>
      <w:r>
        <w:rPr>
          <w:rStyle w:val="NormalTok"/>
        </w:rPr>
        <w:t xml:space="preserve">bmt1 </w:t>
      </w:r>
      <w:r>
        <w:rPr>
          <w:rStyle w:val="OtherTok"/>
        </w:rPr>
        <w:t xml:space="preserve">&lt;-</w:t>
      </w:r>
      <w:r>
        <w:br/>
      </w:r>
      <w:r>
        <w:rPr>
          <w:rStyle w:val="NormalTok"/>
        </w:rPr>
        <w:t xml:space="preserve">  bmt1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surv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Surv</w:t>
      </w:r>
      <w:r>
        <w:rPr>
          <w:rStyle w:val="NormalTok"/>
        </w:rPr>
        <w:t xml:space="preserve">(t2, d3))</w:t>
      </w:r>
      <w:r>
        <w:br/>
      </w:r>
      <w:r>
        <w:br/>
      </w:r>
      <w:r>
        <w:rPr>
          <w:rStyle w:val="NormalTok"/>
        </w:rPr>
        <w:t xml:space="preserve">bmt_coxph_TF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coxph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formula =</w:t>
      </w:r>
      <w:r>
        <w:rPr>
          <w:rStyle w:val="NormalTok"/>
        </w:rPr>
        <w:t xml:space="preserve"> surv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group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patient age</w:t>
      </w:r>
      <w:r>
        <w:rPr>
          <w:rStyle w:val="StringTok"/>
        </w:rPr>
        <w:t xml:space="preserve">`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donor age</w:t>
      </w:r>
      <w:r>
        <w:rPr>
          <w:rStyle w:val="StringTok"/>
        </w:rPr>
        <w:t xml:space="preserve">`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FAB,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bmt1</w:t>
      </w:r>
      <w:r>
        <w:br/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summary</w:t>
      </w:r>
      <w:r>
        <w:rPr>
          <w:rStyle w:val="NormalTok"/>
        </w:rPr>
        <w:t xml:space="preserve">(bmt_coxph_TF)</w:t>
      </w:r>
      <w:r>
        <w:br/>
      </w:r>
      <w:r>
        <w:rPr>
          <w:rStyle w:val="CommentTok"/>
        </w:rPr>
        <w:t xml:space="preserve">#&gt; Call:</w:t>
      </w:r>
      <w:r>
        <w:br/>
      </w:r>
      <w:r>
        <w:rPr>
          <w:rStyle w:val="CommentTok"/>
        </w:rPr>
        <w:t xml:space="preserve">#&gt; coxph(formula = surv ~ group + `patient age` * `donor age` + </w:t>
      </w:r>
      <w:r>
        <w:br/>
      </w:r>
      <w:r>
        <w:rPr>
          <w:rStyle w:val="CommentTok"/>
        </w:rPr>
        <w:t xml:space="preserve">#&gt;     FAB, data = bmt1)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n= 137, number of events= 83 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                              coef exp(coef)  se(coef)     z Pr(&gt;|z|)    </w:t>
      </w:r>
      <w:r>
        <w:br/>
      </w:r>
      <w:r>
        <w:rPr>
          <w:rStyle w:val="CommentTok"/>
        </w:rPr>
        <w:t xml:space="preserve">#&gt; groupLow Risk AML          -1.090648  0.335999  0.354279 -3.08  0.00208 ** </w:t>
      </w:r>
      <w:r>
        <w:br/>
      </w:r>
      <w:r>
        <w:rPr>
          <w:rStyle w:val="CommentTok"/>
        </w:rPr>
        <w:t xml:space="preserve">#&gt; groupHigh Risk AML         -0.403905  0.667707  0.362777 -1.11  0.26555    </w:t>
      </w:r>
      <w:r>
        <w:br/>
      </w:r>
      <w:r>
        <w:rPr>
          <w:rStyle w:val="CommentTok"/>
        </w:rPr>
        <w:t xml:space="preserve">#&gt; `patient age`              -0.081639  0.921605  0.036107 -2.26  0.02376 *  </w:t>
      </w:r>
      <w:r>
        <w:br/>
      </w:r>
      <w:r>
        <w:rPr>
          <w:rStyle w:val="CommentTok"/>
        </w:rPr>
        <w:t xml:space="preserve">#&gt; `donor age`                -0.084587  0.918892  0.030097 -2.81  0.00495 ** </w:t>
      </w:r>
      <w:r>
        <w:br/>
      </w:r>
      <w:r>
        <w:rPr>
          <w:rStyle w:val="CommentTok"/>
        </w:rPr>
        <w:t xml:space="preserve">#&gt; FABGrade 4 Or 5 (AML only)  0.837416  2.310388  0.278464  3.01  0.00264 ** </w:t>
      </w:r>
      <w:r>
        <w:br/>
      </w:r>
      <w:r>
        <w:rPr>
          <w:rStyle w:val="CommentTok"/>
        </w:rPr>
        <w:t xml:space="preserve">#&gt; `patient age`:`donor age`   0.003159  1.003164  0.000951  3.32  0.00089 ***</w:t>
      </w:r>
      <w:r>
        <w:br/>
      </w:r>
      <w:r>
        <w:rPr>
          <w:rStyle w:val="CommentTok"/>
        </w:rPr>
        <w:t xml:space="preserve">#&gt; ---</w:t>
      </w:r>
      <w:r>
        <w:br/>
      </w:r>
      <w:r>
        <w:rPr>
          <w:rStyle w:val="CommentTok"/>
        </w:rPr>
        <w:t xml:space="preserve">#&gt; Signif. codes:  0 '***' 0.001 '**' 0.01 '*' 0.05 '.' 0.1 ' ' 1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                         exp(coef) exp(-coef) lower .95 upper .95</w:t>
      </w:r>
      <w:r>
        <w:br/>
      </w:r>
      <w:r>
        <w:rPr>
          <w:rStyle w:val="CommentTok"/>
        </w:rPr>
        <w:t xml:space="preserve">#&gt; groupLow Risk AML              0.336      2.976     0.168     0.673</w:t>
      </w:r>
      <w:r>
        <w:br/>
      </w:r>
      <w:r>
        <w:rPr>
          <w:rStyle w:val="CommentTok"/>
        </w:rPr>
        <w:t xml:space="preserve">#&gt; groupHigh Risk AML             0.668      1.498     0.328     1.360</w:t>
      </w:r>
      <w:r>
        <w:br/>
      </w:r>
      <w:r>
        <w:rPr>
          <w:rStyle w:val="CommentTok"/>
        </w:rPr>
        <w:t xml:space="preserve">#&gt; `patient age`                  0.922      1.085     0.859     0.989</w:t>
      </w:r>
      <w:r>
        <w:br/>
      </w:r>
      <w:r>
        <w:rPr>
          <w:rStyle w:val="CommentTok"/>
        </w:rPr>
        <w:t xml:space="preserve">#&gt; `donor age`                    0.919      1.088     0.866     0.975</w:t>
      </w:r>
      <w:r>
        <w:br/>
      </w:r>
      <w:r>
        <w:rPr>
          <w:rStyle w:val="CommentTok"/>
        </w:rPr>
        <w:t xml:space="preserve">#&gt; FABGrade 4 Or 5 (AML only)     2.310      0.433     1.339     3.988</w:t>
      </w:r>
      <w:r>
        <w:br/>
      </w:r>
      <w:r>
        <w:rPr>
          <w:rStyle w:val="CommentTok"/>
        </w:rPr>
        <w:t xml:space="preserve">#&gt; `patient age`:`donor age`      1.003      0.997     1.001     1.005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Concordance= 0.665  (se = 0.033 )</w:t>
      </w:r>
      <w:r>
        <w:br/>
      </w:r>
      <w:r>
        <w:rPr>
          <w:rStyle w:val="CommentTok"/>
        </w:rPr>
        <w:t xml:space="preserve">#&gt; Likelihood ratio test= 32.8  on 6 df,   p=1e-05</w:t>
      </w:r>
      <w:r>
        <w:br/>
      </w:r>
      <w:r>
        <w:rPr>
          <w:rStyle w:val="CommentTok"/>
        </w:rPr>
        <w:t xml:space="preserve">#&gt; Wald test            = 33  on 6 df,   p=1e-05</w:t>
      </w:r>
      <w:r>
        <w:br/>
      </w:r>
      <w:r>
        <w:rPr>
          <w:rStyle w:val="CommentTok"/>
        </w:rPr>
        <w:t xml:space="preserve">#&gt; Score (logrank) test = 35.8  on 6 df,   p=3e-06</w:t>
      </w:r>
      <w:r>
        <w:br/>
      </w:r>
      <w:r>
        <w:rPr>
          <w:rStyle w:val="FunctionTok"/>
        </w:rPr>
        <w:t xml:space="preserve">drop1</w:t>
      </w:r>
      <w:r>
        <w:rPr>
          <w:rStyle w:val="NormalTok"/>
        </w:rPr>
        <w:t xml:space="preserve">(bmt_coxph_TF, </w:t>
      </w:r>
      <w:r>
        <w:rPr>
          <w:rStyle w:val="AttributeTok"/>
        </w:rPr>
        <w:t xml:space="preserve">test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"Chisq"</w:t>
      </w:r>
      <w:r>
        <w:rPr>
          <w:rStyle w:val="NormalTok"/>
        </w:rPr>
        <w:t xml:space="preserve">)</w:t>
      </w:r>
      <w:r>
        <w:br/>
      </w:r>
      <w:r>
        <w:rPr>
          <w:rStyle w:val="CommentTok"/>
        </w:rPr>
        <w:t xml:space="preserve">#&gt; # A tibble: 4 × 4</w:t>
      </w:r>
      <w:r>
        <w:br/>
      </w:r>
      <w:r>
        <w:rPr>
          <w:rStyle w:val="CommentTok"/>
        </w:rPr>
        <w:t xml:space="preserve">#&gt;      Df   AIC   LRT `Pr(&gt;Chi)`</w:t>
      </w:r>
      <w:r>
        <w:br/>
      </w:r>
      <w:r>
        <w:rPr>
          <w:rStyle w:val="CommentTok"/>
        </w:rPr>
        <w:t xml:space="preserve">#&gt;   &lt;dbl&gt; &lt;dbl&gt; &lt;dbl&gt;      &lt;dbl&gt;</w:t>
      </w:r>
      <w:r>
        <w:br/>
      </w:r>
      <w:r>
        <w:rPr>
          <w:rStyle w:val="CommentTok"/>
        </w:rPr>
        <w:t xml:space="preserve">#&gt; 1    NA  726. NA      NA      </w:t>
      </w:r>
      <w:r>
        <w:br/>
      </w:r>
      <w:r>
        <w:rPr>
          <w:rStyle w:val="CommentTok"/>
        </w:rPr>
        <w:t xml:space="preserve">#&gt; 2     2  734. 12.5     0.00192</w:t>
      </w:r>
      <w:r>
        <w:br/>
      </w:r>
      <w:r>
        <w:rPr>
          <w:rStyle w:val="CommentTok"/>
        </w:rPr>
        <w:t xml:space="preserve">#&gt; 3     1  733.  9.22    0.00240</w:t>
      </w:r>
      <w:r>
        <w:br/>
      </w:r>
      <w:r>
        <w:rPr>
          <w:rStyle w:val="CommentTok"/>
        </w:rPr>
        <w:t xml:space="preserve">#&gt; 4     1  733.  9.51    0.00204</w:t>
      </w:r>
    </w:p>
    <w:p>
      <w:pPr>
        <w:pStyle w:val="SourceCode"/>
      </w:pPr>
      <w:r>
        <w:rPr>
          <w:rStyle w:val="NormalTok"/>
        </w:rPr>
        <w:t xml:space="preserve">bmt1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mres </w:t>
      </w:r>
      <w:r>
        <w:rPr>
          <w:rStyle w:val="OtherTok"/>
        </w:rPr>
        <w:t xml:space="preserve">&lt;-</w:t>
      </w:r>
      <w:r>
        <w:br/>
      </w:r>
      <w:r>
        <w:rPr>
          <w:rStyle w:val="NormalTok"/>
        </w:rPr>
        <w:t xml:space="preserve">  bmt_coxph_TF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update</w:t>
      </w:r>
      <w:r>
        <w:rPr>
          <w:rStyle w:val="NormalTok"/>
        </w:rPr>
        <w:t xml:space="preserve">(.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.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donor age</w:t>
      </w:r>
      <w:r>
        <w:rPr>
          <w:rStyle w:val="StringTok"/>
        </w:rPr>
        <w:t xml:space="preserve">`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residuals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"martingale"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bmt1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donor age</w:t>
      </w:r>
      <w:r>
        <w:rPr>
          <w:rStyle w:val="StringTok"/>
        </w:rPr>
        <w:t xml:space="preserve">`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mres))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geom_point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geom_smooth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method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"loess"</w:t>
      </w:r>
      <w:r>
        <w:rPr>
          <w:rStyle w:val="NormalTok"/>
        </w:rPr>
        <w:t xml:space="preserve">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"loess"</w:t>
      </w:r>
      <w:r>
        <w:rPr>
          <w:rStyle w:val="NormalTok"/>
        </w:rPr>
        <w:t xml:space="preserve">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geom_smooth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method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"lm"</w:t>
      </w:r>
      <w:r>
        <w:rPr>
          <w:rStyle w:val="NormalTok"/>
        </w:rPr>
        <w:t xml:space="preserve">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"lm"</w:t>
      </w:r>
      <w:r>
        <w:rPr>
          <w:rStyle w:val="NormalTok"/>
        </w:rPr>
        <w:t xml:space="preserve">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theme_classic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xlab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"Donor age"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ylab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"Martingale Residuals"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guides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guide_legend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""</w:t>
      </w:r>
      <w:r>
        <w:rPr>
          <w:rStyle w:val="NormalTok"/>
        </w:rPr>
        <w:t xml:space="preserve">))</w:t>
      </w:r>
    </w:p>
    <w:p>
      <w:pPr>
        <w:pStyle w:val="CaptionedFigure"/>
      </w:pPr>
      <w:r>
        <w:drawing>
          <wp:inline>
            <wp:extent cx="4620126" cy="3696101"/>
            <wp:effectExtent b="0" l="0" r="0" t="0"/>
            <wp:docPr descr="Martingale residuals for Donor age" title="" id="271" name="Picture"/>
            <a:graphic>
              <a:graphicData uri="http://schemas.openxmlformats.org/drawingml/2006/picture">
                <pic:pic>
                  <pic:nvPicPr>
                    <pic:cNvPr descr="proportional-hazards-models_files/figure-docx/unnamed-chunk-48-1.png" id="272" name="Picture"/>
                    <pic:cNvPicPr>
                      <a:picLocks noChangeArrowheads="1" noChangeAspect="1"/>
                    </pic:cNvPicPr>
                  </pic:nvPicPr>
                  <pic:blipFill>
                    <a:blip r:embed="rId2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Martingale residuals for</w:t>
      </w:r>
      <w:r>
        <w:t xml:space="preserve"> </w:t>
      </w:r>
      <w:r>
        <w:rPr>
          <w:rStyle w:val="VerbatimChar"/>
        </w:rPr>
        <w:t xml:space="preserve">Donor age</w:t>
      </w:r>
    </w:p>
    <w:p>
      <w:pPr>
        <w:pStyle w:val="BodyText"/>
      </w:pPr>
      <w:r>
        <w:t xml:space="preserve">A more complex functional form for</w:t>
      </w:r>
      <w:r>
        <w:t xml:space="preserve"> </w:t>
      </w:r>
      <w:r>
        <w:rPr>
          <w:rStyle w:val="VerbatimChar"/>
        </w:rPr>
        <w:t xml:space="preserve">donor age</w:t>
      </w:r>
      <w:r>
        <w:t xml:space="preserve"> </w:t>
      </w:r>
      <w:r>
        <w:t xml:space="preserve">seems warranted; left as</w:t>
      </w:r>
      <w:r>
        <w:t xml:space="preserve"> </w:t>
      </w:r>
      <w:r>
        <w:t xml:space="preserve">an exercise for the reader.</w:t>
      </w:r>
    </w:p>
    <w:p>
      <w:pPr>
        <w:pStyle w:val="BodyText"/>
      </w:pPr>
      <w:r>
        <w:t xml:space="preserve">Now we will add the time-varying covariates:</w:t>
      </w:r>
    </w:p>
    <w:p>
      <w:pPr>
        <w:pStyle w:val="SourceCode"/>
      </w:pPr>
      <w:r>
        <w:rPr>
          <w:rStyle w:val="CommentTok"/>
        </w:rPr>
        <w:t xml:space="preserve"># add counting process formulation of Surv():</w:t>
      </w:r>
      <w:r>
        <w:br/>
      </w:r>
      <w:r>
        <w:rPr>
          <w:rStyle w:val="NormalTok"/>
        </w:rPr>
        <w:t xml:space="preserve">bmt2 </w:t>
      </w:r>
      <w:r>
        <w:rPr>
          <w:rStyle w:val="OtherTok"/>
        </w:rPr>
        <w:t xml:space="preserve">&lt;-</w:t>
      </w:r>
      <w:r>
        <w:br/>
      </w:r>
      <w:r>
        <w:rPr>
          <w:rStyle w:val="NormalTok"/>
        </w:rPr>
        <w:t xml:space="preserve">  bmt2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surv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Surv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time =</w:t>
      </w:r>
      <w:r>
        <w:rPr>
          <w:rStyle w:val="NormalTok"/>
        </w:rPr>
        <w:t xml:space="preserve"> tstart,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time2 =</w:t>
      </w:r>
      <w:r>
        <w:rPr>
          <w:rStyle w:val="NormalTok"/>
        </w:rPr>
        <w:t xml:space="preserve"> tstop,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event =</w:t>
      </w:r>
      <w:r>
        <w:rPr>
          <w:rStyle w:val="NormalTok"/>
        </w:rPr>
        <w:t xml:space="preserve"> status,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"counting"</w:t>
      </w:r>
      <w:r>
        <w:br/>
      </w:r>
      <w:r>
        <w:rPr>
          <w:rStyle w:val="NormalTok"/>
        </w:rPr>
        <w:t xml:space="preserve">    )</w:t>
      </w:r>
      <w:r>
        <w:br/>
      </w:r>
      <w:r>
        <w:rPr>
          <w:rStyle w:val="NormalTok"/>
        </w:rPr>
        <w:t xml:space="preserve">  )</w:t>
      </w:r>
    </w:p>
    <w:p>
      <w:pPr>
        <w:pStyle w:val="FirstParagraph"/>
      </w:pPr>
      <w:r>
        <w:t xml:space="preserve">Let’s see how the data looks for patient 15:</w:t>
      </w:r>
    </w:p>
    <w:p>
      <w:pPr>
        <w:pStyle w:val="SourceCode"/>
      </w:pPr>
      <w:r>
        <w:rPr>
          <w:rStyle w:val="NormalTok"/>
        </w:rPr>
        <w:t xml:space="preserve">bmt1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dplyr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filter</w:t>
      </w:r>
      <w:r>
        <w:rPr>
          <w:rStyle w:val="NormalTok"/>
        </w:rPr>
        <w:t xml:space="preserve">(id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15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dplyr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select</w:t>
      </w:r>
      <w:r>
        <w:rPr>
          <w:rStyle w:val="NormalTok"/>
        </w:rPr>
        <w:t xml:space="preserve">(tp, dp, tc, dc, ta, da, FAB, surv, t1, d1, t2, d2, d3)</w:t>
      </w:r>
      <w:r>
        <w:br/>
      </w:r>
      <w:r>
        <w:rPr>
          <w:rStyle w:val="CommentTok"/>
        </w:rPr>
        <w:t xml:space="preserve">#&gt; # A tibble: 1 × 13</w:t>
      </w:r>
      <w:r>
        <w:br/>
      </w:r>
      <w:r>
        <w:rPr>
          <w:rStyle w:val="CommentTok"/>
        </w:rPr>
        <w:t xml:space="preserve">#&gt;      tp    dp    tc    dc    ta    da FAB     surv    t1    d1    t2    d2    d3</w:t>
      </w:r>
      <w:r>
        <w:br/>
      </w:r>
      <w:r>
        <w:rPr>
          <w:rStyle w:val="CommentTok"/>
        </w:rPr>
        <w:t xml:space="preserve">#&gt;   &lt;int&gt; &lt;int&gt; &lt;int&gt; &lt;int&gt; &lt;int&gt; &lt;int&gt; &lt;fct&gt; &lt;Surv&gt; &lt;int&gt; &lt;int&gt; &lt;int&gt; &lt;int&gt; &lt;int&gt;</w:t>
      </w:r>
      <w:r>
        <w:br/>
      </w:r>
      <w:r>
        <w:rPr>
          <w:rStyle w:val="CommentTok"/>
        </w:rPr>
        <w:t xml:space="preserve">#&gt; 1    21     1   220     1   418     0 Other    418   418     1   418     0     1</w:t>
      </w:r>
      <w:r>
        <w:br/>
      </w:r>
      <w:r>
        <w:rPr>
          <w:rStyle w:val="NormalTok"/>
        </w:rPr>
        <w:t xml:space="preserve">bmt2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dplyr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filter</w:t>
      </w:r>
      <w:r>
        <w:rPr>
          <w:rStyle w:val="NormalTok"/>
        </w:rPr>
        <w:t xml:space="preserve">(id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15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dplyr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select</w:t>
      </w:r>
      <w:r>
        <w:rPr>
          <w:rStyle w:val="NormalTok"/>
        </w:rPr>
        <w:t xml:space="preserve">(id, agvhd, cgvhd, precovery, surv)</w:t>
      </w:r>
      <w:r>
        <w:br/>
      </w:r>
      <w:r>
        <w:rPr>
          <w:rStyle w:val="CommentTok"/>
        </w:rPr>
        <w:t xml:space="preserve">#&gt; # A tibble: 3 × 5</w:t>
      </w:r>
      <w:r>
        <w:br/>
      </w:r>
      <w:r>
        <w:rPr>
          <w:rStyle w:val="CommentTok"/>
        </w:rPr>
        <w:t xml:space="preserve">#&gt;      id agvhd cgvhd precovery       surv</w:t>
      </w:r>
      <w:r>
        <w:br/>
      </w:r>
      <w:r>
        <w:rPr>
          <w:rStyle w:val="CommentTok"/>
        </w:rPr>
        <w:t xml:space="preserve">#&gt;   &lt;int&gt; &lt;int&gt; &lt;int&gt;     &lt;int&gt;     &lt;Surv&gt;</w:t>
      </w:r>
      <w:r>
        <w:br/>
      </w:r>
      <w:r>
        <w:rPr>
          <w:rStyle w:val="CommentTok"/>
        </w:rPr>
        <w:t xml:space="preserve">#&gt; 1    15     0     0         0 (  0, 21+]</w:t>
      </w:r>
      <w:r>
        <w:br/>
      </w:r>
      <w:r>
        <w:rPr>
          <w:rStyle w:val="CommentTok"/>
        </w:rPr>
        <w:t xml:space="preserve">#&gt; 2    15     0     0         1 ( 21,220+]</w:t>
      </w:r>
      <w:r>
        <w:br/>
      </w:r>
      <w:r>
        <w:rPr>
          <w:rStyle w:val="CommentTok"/>
        </w:rPr>
        <w:t xml:space="preserve">#&gt; 3    15     0     1         1 (220,418]</w:t>
      </w:r>
    </w:p>
    <w:bookmarkEnd w:id="273"/>
    <w:bookmarkStart w:id="274" w:name="model-with-time-dependent-covariates"/>
    <w:p>
      <w:pPr>
        <w:pStyle w:val="Heading3"/>
      </w:pPr>
      <w:r>
        <w:t xml:space="preserve">7.10.6 Model with Time-Dependent Covariates</w:t>
      </w:r>
    </w:p>
    <w:p>
      <w:pPr>
        <w:pStyle w:val="SourceCode"/>
      </w:pPr>
      <w:r>
        <w:rPr>
          <w:rStyle w:val="NormalTok"/>
        </w:rPr>
        <w:t xml:space="preserve">bmt_coxph_TV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coxph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formula =</w:t>
      </w:r>
      <w:r>
        <w:rPr>
          <w:rStyle w:val="NormalTok"/>
        </w:rPr>
        <w:t xml:space="preserve"> surv </w:t>
      </w:r>
      <w:r>
        <w:rPr>
          <w:rStyle w:val="SpecialCharTok"/>
        </w:rPr>
        <w:t xml:space="preserve">~</w:t>
      </w:r>
      <w:r>
        <w:br/>
      </w:r>
      <w:r>
        <w:rPr>
          <w:rStyle w:val="NormalTok"/>
        </w:rPr>
        <w:t xml:space="preserve">    group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patient age</w:t>
      </w:r>
      <w:r>
        <w:rPr>
          <w:rStyle w:val="StringTok"/>
        </w:rPr>
        <w:t xml:space="preserve">`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donor age</w:t>
      </w:r>
      <w:r>
        <w:rPr>
          <w:rStyle w:val="StringTok"/>
        </w:rPr>
        <w:t xml:space="preserve">`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FAB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agvhd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cgvhd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precovery,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bmt2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FunctionTok"/>
        </w:rPr>
        <w:t xml:space="preserve">summary</w:t>
      </w:r>
      <w:r>
        <w:rPr>
          <w:rStyle w:val="NormalTok"/>
        </w:rPr>
        <w:t xml:space="preserve">(bmt_coxph_TV)</w:t>
      </w:r>
      <w:r>
        <w:br/>
      </w:r>
      <w:r>
        <w:rPr>
          <w:rStyle w:val="CommentTok"/>
        </w:rPr>
        <w:t xml:space="preserve">#&gt; Call:</w:t>
      </w:r>
      <w:r>
        <w:br/>
      </w:r>
      <w:r>
        <w:rPr>
          <w:rStyle w:val="CommentTok"/>
        </w:rPr>
        <w:t xml:space="preserve">#&gt; coxph(formula = surv ~ group + `patient age` * `donor age` + </w:t>
      </w:r>
      <w:r>
        <w:br/>
      </w:r>
      <w:r>
        <w:rPr>
          <w:rStyle w:val="CommentTok"/>
        </w:rPr>
        <w:t xml:space="preserve">#&gt;     FAB + agvhd + cgvhd + precovery, data = bmt2)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n= 341, number of events= 83 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                              coef exp(coef)  se(coef)     z Pr(&gt;|z|)   </w:t>
      </w:r>
      <w:r>
        <w:br/>
      </w:r>
      <w:r>
        <w:rPr>
          <w:rStyle w:val="CommentTok"/>
        </w:rPr>
        <w:t xml:space="preserve">#&gt; groupLow Risk AML          -1.038514  0.353980  0.358220 -2.90   0.0037 **</w:t>
      </w:r>
      <w:r>
        <w:br/>
      </w:r>
      <w:r>
        <w:rPr>
          <w:rStyle w:val="CommentTok"/>
        </w:rPr>
        <w:t xml:space="preserve">#&gt; groupHigh Risk AML         -0.380481  0.683533  0.374867 -1.01   0.3101   </w:t>
      </w:r>
      <w:r>
        <w:br/>
      </w:r>
      <w:r>
        <w:rPr>
          <w:rStyle w:val="CommentTok"/>
        </w:rPr>
        <w:t xml:space="preserve">#&gt; `patient age`              -0.073351  0.929275  0.035956 -2.04   0.0413 * </w:t>
      </w:r>
      <w:r>
        <w:br/>
      </w:r>
      <w:r>
        <w:rPr>
          <w:rStyle w:val="CommentTok"/>
        </w:rPr>
        <w:t xml:space="preserve">#&gt; `donor age`                -0.076406  0.926440  0.030196 -2.53   0.0114 * </w:t>
      </w:r>
      <w:r>
        <w:br/>
      </w:r>
      <w:r>
        <w:rPr>
          <w:rStyle w:val="CommentTok"/>
        </w:rPr>
        <w:t xml:space="preserve">#&gt; FABGrade 4 Or 5 (AML only)  0.805700  2.238263  0.284273  2.83   0.0046 **</w:t>
      </w:r>
      <w:r>
        <w:br/>
      </w:r>
      <w:r>
        <w:rPr>
          <w:rStyle w:val="CommentTok"/>
        </w:rPr>
        <w:t xml:space="preserve">#&gt; agvhd                       0.150565  1.162491  0.306848  0.49   0.6237   </w:t>
      </w:r>
      <w:r>
        <w:br/>
      </w:r>
      <w:r>
        <w:rPr>
          <w:rStyle w:val="CommentTok"/>
        </w:rPr>
        <w:t xml:space="preserve">#&gt; cgvhd                      -0.116136  0.890354  0.289046 -0.40   0.6878   </w:t>
      </w:r>
      <w:r>
        <w:br/>
      </w:r>
      <w:r>
        <w:rPr>
          <w:rStyle w:val="CommentTok"/>
        </w:rPr>
        <w:t xml:space="preserve">#&gt; precovery                  -0.941123  0.390190  0.347861 -2.71   0.0068 **</w:t>
      </w:r>
      <w:r>
        <w:br/>
      </w:r>
      <w:r>
        <w:rPr>
          <w:rStyle w:val="CommentTok"/>
        </w:rPr>
        <w:t xml:space="preserve">#&gt; `patient age`:`donor age`   0.002895  1.002899  0.000944  3.07   0.0022 **</w:t>
      </w:r>
      <w:r>
        <w:br/>
      </w:r>
      <w:r>
        <w:rPr>
          <w:rStyle w:val="CommentTok"/>
        </w:rPr>
        <w:t xml:space="preserve">#&gt; ---</w:t>
      </w:r>
      <w:r>
        <w:br/>
      </w:r>
      <w:r>
        <w:rPr>
          <w:rStyle w:val="CommentTok"/>
        </w:rPr>
        <w:t xml:space="preserve">#&gt; Signif. codes:  0 '***' 0.001 '**' 0.01 '*' 0.05 '.' 0.1 ' ' 1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                         exp(coef) exp(-coef) lower .95 upper .95</w:t>
      </w:r>
      <w:r>
        <w:br/>
      </w:r>
      <w:r>
        <w:rPr>
          <w:rStyle w:val="CommentTok"/>
        </w:rPr>
        <w:t xml:space="preserve">#&gt; groupLow Risk AML              0.354      2.825     0.175     0.714</w:t>
      </w:r>
      <w:r>
        <w:br/>
      </w:r>
      <w:r>
        <w:rPr>
          <w:rStyle w:val="CommentTok"/>
        </w:rPr>
        <w:t xml:space="preserve">#&gt; groupHigh Risk AML             0.684      1.463     0.328     1.425</w:t>
      </w:r>
      <w:r>
        <w:br/>
      </w:r>
      <w:r>
        <w:rPr>
          <w:rStyle w:val="CommentTok"/>
        </w:rPr>
        <w:t xml:space="preserve">#&gt; `patient age`                  0.929      1.076     0.866     0.997</w:t>
      </w:r>
      <w:r>
        <w:br/>
      </w:r>
      <w:r>
        <w:rPr>
          <w:rStyle w:val="CommentTok"/>
        </w:rPr>
        <w:t xml:space="preserve">#&gt; `donor age`                    0.926      1.079     0.873     0.983</w:t>
      </w:r>
      <w:r>
        <w:br/>
      </w:r>
      <w:r>
        <w:rPr>
          <w:rStyle w:val="CommentTok"/>
        </w:rPr>
        <w:t xml:space="preserve">#&gt; FABGrade 4 Or 5 (AML only)     2.238      0.447     1.282     3.907</w:t>
      </w:r>
      <w:r>
        <w:br/>
      </w:r>
      <w:r>
        <w:rPr>
          <w:rStyle w:val="CommentTok"/>
        </w:rPr>
        <w:t xml:space="preserve">#&gt; agvhd                          1.162      0.860     0.637     2.121</w:t>
      </w:r>
      <w:r>
        <w:br/>
      </w:r>
      <w:r>
        <w:rPr>
          <w:rStyle w:val="CommentTok"/>
        </w:rPr>
        <w:t xml:space="preserve">#&gt; cgvhd                          0.890      1.123     0.505     1.569</w:t>
      </w:r>
      <w:r>
        <w:br/>
      </w:r>
      <w:r>
        <w:rPr>
          <w:rStyle w:val="CommentTok"/>
        </w:rPr>
        <w:t xml:space="preserve">#&gt; precovery                      0.390      2.563     0.197     0.772</w:t>
      </w:r>
      <w:r>
        <w:br/>
      </w:r>
      <w:r>
        <w:rPr>
          <w:rStyle w:val="CommentTok"/>
        </w:rPr>
        <w:t xml:space="preserve">#&gt; `patient age`:`donor age`      1.003      0.997     1.001     1.005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Concordance= 0.702  (se = 0.028 )</w:t>
      </w:r>
      <w:r>
        <w:br/>
      </w:r>
      <w:r>
        <w:rPr>
          <w:rStyle w:val="CommentTok"/>
        </w:rPr>
        <w:t xml:space="preserve">#&gt; Likelihood ratio test= 40.3  on 9 df,   p=7e-06</w:t>
      </w:r>
      <w:r>
        <w:br/>
      </w:r>
      <w:r>
        <w:rPr>
          <w:rStyle w:val="CommentTok"/>
        </w:rPr>
        <w:t xml:space="preserve">#&gt; Wald test            = 42.4  on 9 df,   p=3e-06</w:t>
      </w:r>
      <w:r>
        <w:br/>
      </w:r>
      <w:r>
        <w:rPr>
          <w:rStyle w:val="CommentTok"/>
        </w:rPr>
        <w:t xml:space="preserve">#&gt; Score (logrank) test = 47.2  on 9 df,   p=4e-07</w:t>
      </w:r>
    </w:p>
    <w:p>
      <w:pPr>
        <w:pStyle w:val="FirstParagraph"/>
      </w:pPr>
      <w:r>
        <w:t xml:space="preserve">Platelet recovery is highly significant.</w:t>
      </w:r>
    </w:p>
    <w:p>
      <w:pPr>
        <w:pStyle w:val="BodyText"/>
      </w:pPr>
      <w:r>
        <w:t xml:space="preserve">Neither acute GVHD (</w:t>
      </w:r>
      <w:r>
        <w:rPr>
          <w:rStyle w:val="VerbatimChar"/>
        </w:rPr>
        <w:t xml:space="preserve">agvhd</w:t>
      </w:r>
      <w:r>
        <w:t xml:space="preserve">) nor chronic GVHD (</w:t>
      </w:r>
      <w:r>
        <w:rPr>
          <w:rStyle w:val="VerbatimChar"/>
        </w:rPr>
        <w:t xml:space="preserve">cgvhd</w:t>
      </w:r>
      <w:r>
        <w:t xml:space="preserve">) has a</w:t>
      </w:r>
      <w:r>
        <w:t xml:space="preserve"> </w:t>
      </w:r>
      <w:r>
        <w:t xml:space="preserve">statistically significant effect here, nor are they significant in</w:t>
      </w:r>
      <w:r>
        <w:t xml:space="preserve"> </w:t>
      </w:r>
      <w:r>
        <w:t xml:space="preserve">models with the other one removed.</w:t>
      </w:r>
    </w:p>
    <w:p>
      <w:pPr>
        <w:pStyle w:val="SourceCode"/>
      </w:pPr>
      <w:r>
        <w:rPr>
          <w:rStyle w:val="FunctionTok"/>
        </w:rPr>
        <w:t xml:space="preserve">update</w:t>
      </w:r>
      <w:r>
        <w:rPr>
          <w:rStyle w:val="NormalTok"/>
        </w:rPr>
        <w:t xml:space="preserve">(bmt_coxph_TV, .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.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agvhd)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summary</w:t>
      </w:r>
      <w:r>
        <w:rPr>
          <w:rStyle w:val="NormalTok"/>
        </w:rPr>
        <w:t xml:space="preserve">()</w:t>
      </w:r>
      <w:r>
        <w:br/>
      </w:r>
      <w:r>
        <w:rPr>
          <w:rStyle w:val="CommentTok"/>
        </w:rPr>
        <w:t xml:space="preserve">#&gt; Call:</w:t>
      </w:r>
      <w:r>
        <w:br/>
      </w:r>
      <w:r>
        <w:rPr>
          <w:rStyle w:val="CommentTok"/>
        </w:rPr>
        <w:t xml:space="preserve">#&gt; coxph(formula = surv ~ group + `patient age` + `donor age` + </w:t>
      </w:r>
      <w:r>
        <w:br/>
      </w:r>
      <w:r>
        <w:rPr>
          <w:rStyle w:val="CommentTok"/>
        </w:rPr>
        <w:t xml:space="preserve">#&gt;     FAB + cgvhd + precovery + `patient age`:`donor age`, data = bmt2)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n= 341, number of events= 83 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                              coef exp(coef)  se(coef)     z Pr(&gt;|z|)   </w:t>
      </w:r>
      <w:r>
        <w:br/>
      </w:r>
      <w:r>
        <w:rPr>
          <w:rStyle w:val="CommentTok"/>
        </w:rPr>
        <w:t xml:space="preserve">#&gt; groupLow Risk AML          -1.049870  0.349983  0.356727 -2.94   0.0032 **</w:t>
      </w:r>
      <w:r>
        <w:br/>
      </w:r>
      <w:r>
        <w:rPr>
          <w:rStyle w:val="CommentTok"/>
        </w:rPr>
        <w:t xml:space="preserve">#&gt; groupHigh Risk AML         -0.417049  0.658988  0.365348 -1.14   0.2537   </w:t>
      </w:r>
      <w:r>
        <w:br/>
      </w:r>
      <w:r>
        <w:rPr>
          <w:rStyle w:val="CommentTok"/>
        </w:rPr>
        <w:t xml:space="preserve">#&gt; `patient age`              -0.070749  0.931696  0.035477 -1.99   0.0461 * </w:t>
      </w:r>
      <w:r>
        <w:br/>
      </w:r>
      <w:r>
        <w:rPr>
          <w:rStyle w:val="CommentTok"/>
        </w:rPr>
        <w:t xml:space="preserve">#&gt; `donor age`                -0.075693  0.927101  0.030075 -2.52   0.0118 * </w:t>
      </w:r>
      <w:r>
        <w:br/>
      </w:r>
      <w:r>
        <w:rPr>
          <w:rStyle w:val="CommentTok"/>
        </w:rPr>
        <w:t xml:space="preserve">#&gt; FABGrade 4 Or 5 (AML only)  0.807035  2.241253  0.283437  2.85   0.0044 **</w:t>
      </w:r>
      <w:r>
        <w:br/>
      </w:r>
      <w:r>
        <w:rPr>
          <w:rStyle w:val="CommentTok"/>
        </w:rPr>
        <w:t xml:space="preserve">#&gt; cgvhd                      -0.095393  0.909015  0.285979 -0.33   0.7387   </w:t>
      </w:r>
      <w:r>
        <w:br/>
      </w:r>
      <w:r>
        <w:rPr>
          <w:rStyle w:val="CommentTok"/>
        </w:rPr>
        <w:t xml:space="preserve">#&gt; precovery                  -0.983653  0.373942  0.338170 -2.91   0.0036 **</w:t>
      </w:r>
      <w:r>
        <w:br/>
      </w:r>
      <w:r>
        <w:rPr>
          <w:rStyle w:val="CommentTok"/>
        </w:rPr>
        <w:t xml:space="preserve">#&gt; `patient age`:`donor age`   0.002859  1.002863  0.000936  3.05   0.0023 **</w:t>
      </w:r>
      <w:r>
        <w:br/>
      </w:r>
      <w:r>
        <w:rPr>
          <w:rStyle w:val="CommentTok"/>
        </w:rPr>
        <w:t xml:space="preserve">#&gt; ---</w:t>
      </w:r>
      <w:r>
        <w:br/>
      </w:r>
      <w:r>
        <w:rPr>
          <w:rStyle w:val="CommentTok"/>
        </w:rPr>
        <w:t xml:space="preserve">#&gt; Signif. codes:  0 '***' 0.001 '**' 0.01 '*' 0.05 '.' 0.1 ' ' 1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                         exp(coef) exp(-coef) lower .95 upper .95</w:t>
      </w:r>
      <w:r>
        <w:br/>
      </w:r>
      <w:r>
        <w:rPr>
          <w:rStyle w:val="CommentTok"/>
        </w:rPr>
        <w:t xml:space="preserve">#&gt; groupLow Risk AML              0.350      2.857     0.174     0.704</w:t>
      </w:r>
      <w:r>
        <w:br/>
      </w:r>
      <w:r>
        <w:rPr>
          <w:rStyle w:val="CommentTok"/>
        </w:rPr>
        <w:t xml:space="preserve">#&gt; groupHigh Risk AML             0.659      1.517     0.322     1.349</w:t>
      </w:r>
      <w:r>
        <w:br/>
      </w:r>
      <w:r>
        <w:rPr>
          <w:rStyle w:val="CommentTok"/>
        </w:rPr>
        <w:t xml:space="preserve">#&gt; `patient age`                  0.932      1.073     0.869     0.999</w:t>
      </w:r>
      <w:r>
        <w:br/>
      </w:r>
      <w:r>
        <w:rPr>
          <w:rStyle w:val="CommentTok"/>
        </w:rPr>
        <w:t xml:space="preserve">#&gt; `donor age`                    0.927      1.079     0.874     0.983</w:t>
      </w:r>
      <w:r>
        <w:br/>
      </w:r>
      <w:r>
        <w:rPr>
          <w:rStyle w:val="CommentTok"/>
        </w:rPr>
        <w:t xml:space="preserve">#&gt; FABGrade 4 Or 5 (AML only)     2.241      0.446     1.286     3.906</w:t>
      </w:r>
      <w:r>
        <w:br/>
      </w:r>
      <w:r>
        <w:rPr>
          <w:rStyle w:val="CommentTok"/>
        </w:rPr>
        <w:t xml:space="preserve">#&gt; cgvhd                          0.909      1.100     0.519     1.592</w:t>
      </w:r>
      <w:r>
        <w:br/>
      </w:r>
      <w:r>
        <w:rPr>
          <w:rStyle w:val="CommentTok"/>
        </w:rPr>
        <w:t xml:space="preserve">#&gt; precovery                      0.374      2.674     0.193     0.726</w:t>
      </w:r>
      <w:r>
        <w:br/>
      </w:r>
      <w:r>
        <w:rPr>
          <w:rStyle w:val="CommentTok"/>
        </w:rPr>
        <w:t xml:space="preserve">#&gt; `patient age`:`donor age`      1.003      0.997     1.001     1.005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Concordance= 0.701  (se = 0.027 )</w:t>
      </w:r>
      <w:r>
        <w:br/>
      </w:r>
      <w:r>
        <w:rPr>
          <w:rStyle w:val="CommentTok"/>
        </w:rPr>
        <w:t xml:space="preserve">#&gt; Likelihood ratio test= 40  on 8 df,   p=3e-06</w:t>
      </w:r>
      <w:r>
        <w:br/>
      </w:r>
      <w:r>
        <w:rPr>
          <w:rStyle w:val="CommentTok"/>
        </w:rPr>
        <w:t xml:space="preserve">#&gt; Wald test            = 42.4  on 8 df,   p=1e-06</w:t>
      </w:r>
      <w:r>
        <w:br/>
      </w:r>
      <w:r>
        <w:rPr>
          <w:rStyle w:val="CommentTok"/>
        </w:rPr>
        <w:t xml:space="preserve">#&gt; Score (logrank) test = 47.2  on 8 df,   p=1e-07</w:t>
      </w:r>
      <w:r>
        <w:br/>
      </w:r>
      <w:r>
        <w:rPr>
          <w:rStyle w:val="FunctionTok"/>
        </w:rPr>
        <w:t xml:space="preserve">update</w:t>
      </w:r>
      <w:r>
        <w:rPr>
          <w:rStyle w:val="NormalTok"/>
        </w:rPr>
        <w:t xml:space="preserve">(bmt_coxph_TV, .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.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cgvhd)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summary</w:t>
      </w:r>
      <w:r>
        <w:rPr>
          <w:rStyle w:val="NormalTok"/>
        </w:rPr>
        <w:t xml:space="preserve">()</w:t>
      </w:r>
      <w:r>
        <w:br/>
      </w:r>
      <w:r>
        <w:rPr>
          <w:rStyle w:val="CommentTok"/>
        </w:rPr>
        <w:t xml:space="preserve">#&gt; Call:</w:t>
      </w:r>
      <w:r>
        <w:br/>
      </w:r>
      <w:r>
        <w:rPr>
          <w:rStyle w:val="CommentTok"/>
        </w:rPr>
        <w:t xml:space="preserve">#&gt; coxph(formula = surv ~ group + `patient age` + `donor age` + </w:t>
      </w:r>
      <w:r>
        <w:br/>
      </w:r>
      <w:r>
        <w:rPr>
          <w:rStyle w:val="CommentTok"/>
        </w:rPr>
        <w:t xml:space="preserve">#&gt;     FAB + agvhd + precovery + `patient age`:`donor age`, data = bmt2)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n= 341, number of events= 83 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                              coef exp(coef)  se(coef)     z Pr(&gt;|z|)   </w:t>
      </w:r>
      <w:r>
        <w:br/>
      </w:r>
      <w:r>
        <w:rPr>
          <w:rStyle w:val="CommentTok"/>
        </w:rPr>
        <w:t xml:space="preserve">#&gt; groupLow Risk AML          -1.019638  0.360725  0.355311 -2.87   0.0041 **</w:t>
      </w:r>
      <w:r>
        <w:br/>
      </w:r>
      <w:r>
        <w:rPr>
          <w:rStyle w:val="CommentTok"/>
        </w:rPr>
        <w:t xml:space="preserve">#&gt; groupHigh Risk AML         -0.381356  0.682935  0.374568 -1.02   0.3086   </w:t>
      </w:r>
      <w:r>
        <w:br/>
      </w:r>
      <w:r>
        <w:rPr>
          <w:rStyle w:val="CommentTok"/>
        </w:rPr>
        <w:t xml:space="preserve">#&gt; `patient age`              -0.073189  0.929426  0.035890 -2.04   0.0414 * </w:t>
      </w:r>
      <w:r>
        <w:br/>
      </w:r>
      <w:r>
        <w:rPr>
          <w:rStyle w:val="CommentTok"/>
        </w:rPr>
        <w:t xml:space="preserve">#&gt; `donor age`                -0.076753  0.926118  0.030121 -2.55   0.0108 * </w:t>
      </w:r>
      <w:r>
        <w:br/>
      </w:r>
      <w:r>
        <w:rPr>
          <w:rStyle w:val="CommentTok"/>
        </w:rPr>
        <w:t xml:space="preserve">#&gt; FABGrade 4 Or 5 (AML only)  0.811716  2.251769  0.284012  2.86   0.0043 **</w:t>
      </w:r>
      <w:r>
        <w:br/>
      </w:r>
      <w:r>
        <w:rPr>
          <w:rStyle w:val="CommentTok"/>
        </w:rPr>
        <w:t xml:space="preserve">#&gt; agvhd                       0.131621  1.140676  0.302623  0.43   0.6636   </w:t>
      </w:r>
      <w:r>
        <w:br/>
      </w:r>
      <w:r>
        <w:rPr>
          <w:rStyle w:val="CommentTok"/>
        </w:rPr>
        <w:t xml:space="preserve">#&gt; precovery                  -0.946697  0.388021  0.347265 -2.73   0.0064 **</w:t>
      </w:r>
      <w:r>
        <w:br/>
      </w:r>
      <w:r>
        <w:rPr>
          <w:rStyle w:val="CommentTok"/>
        </w:rPr>
        <w:t xml:space="preserve">#&gt; `patient age`:`donor age`   0.002904  1.002908  0.000943  3.08   0.0021 **</w:t>
      </w:r>
      <w:r>
        <w:br/>
      </w:r>
      <w:r>
        <w:rPr>
          <w:rStyle w:val="CommentTok"/>
        </w:rPr>
        <w:t xml:space="preserve">#&gt; ---</w:t>
      </w:r>
      <w:r>
        <w:br/>
      </w:r>
      <w:r>
        <w:rPr>
          <w:rStyle w:val="CommentTok"/>
        </w:rPr>
        <w:t xml:space="preserve">#&gt; Signif. codes:  0 '***' 0.001 '**' 0.01 '*' 0.05 '.' 0.1 ' ' 1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                         exp(coef) exp(-coef) lower .95 upper .95</w:t>
      </w:r>
      <w:r>
        <w:br/>
      </w:r>
      <w:r>
        <w:rPr>
          <w:rStyle w:val="CommentTok"/>
        </w:rPr>
        <w:t xml:space="preserve">#&gt; groupLow Risk AML              0.361      2.772     0.180     0.724</w:t>
      </w:r>
      <w:r>
        <w:br/>
      </w:r>
      <w:r>
        <w:rPr>
          <w:rStyle w:val="CommentTok"/>
        </w:rPr>
        <w:t xml:space="preserve">#&gt; groupHigh Risk AML             0.683      1.464     0.328     1.423</w:t>
      </w:r>
      <w:r>
        <w:br/>
      </w:r>
      <w:r>
        <w:rPr>
          <w:rStyle w:val="CommentTok"/>
        </w:rPr>
        <w:t xml:space="preserve">#&gt; `patient age`                  0.929      1.076     0.866     0.997</w:t>
      </w:r>
      <w:r>
        <w:br/>
      </w:r>
      <w:r>
        <w:rPr>
          <w:rStyle w:val="CommentTok"/>
        </w:rPr>
        <w:t xml:space="preserve">#&gt; `donor age`                    0.926      1.080     0.873     0.982</w:t>
      </w:r>
      <w:r>
        <w:br/>
      </w:r>
      <w:r>
        <w:rPr>
          <w:rStyle w:val="CommentTok"/>
        </w:rPr>
        <w:t xml:space="preserve">#&gt; FABGrade 4 Or 5 (AML only)     2.252      0.444     1.291     3.929</w:t>
      </w:r>
      <w:r>
        <w:br/>
      </w:r>
      <w:r>
        <w:rPr>
          <w:rStyle w:val="CommentTok"/>
        </w:rPr>
        <w:t xml:space="preserve">#&gt; agvhd                          1.141      0.877     0.630     2.064</w:t>
      </w:r>
      <w:r>
        <w:br/>
      </w:r>
      <w:r>
        <w:rPr>
          <w:rStyle w:val="CommentTok"/>
        </w:rPr>
        <w:t xml:space="preserve">#&gt; precovery                      0.388      2.577     0.196     0.766</w:t>
      </w:r>
      <w:r>
        <w:br/>
      </w:r>
      <w:r>
        <w:rPr>
          <w:rStyle w:val="CommentTok"/>
        </w:rPr>
        <w:t xml:space="preserve">#&gt; `patient age`:`donor age`      1.003      0.997     1.001     1.005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Concordance= 0.701  (se = 0.027 )</w:t>
      </w:r>
      <w:r>
        <w:br/>
      </w:r>
      <w:r>
        <w:rPr>
          <w:rStyle w:val="CommentTok"/>
        </w:rPr>
        <w:t xml:space="preserve">#&gt; Likelihood ratio test= 40.1  on 8 df,   p=3e-06</w:t>
      </w:r>
      <w:r>
        <w:br/>
      </w:r>
      <w:r>
        <w:rPr>
          <w:rStyle w:val="CommentTok"/>
        </w:rPr>
        <w:t xml:space="preserve">#&gt; Wald test            = 42.1  on 8 df,   p=1e-06</w:t>
      </w:r>
      <w:r>
        <w:br/>
      </w:r>
      <w:r>
        <w:rPr>
          <w:rStyle w:val="CommentTok"/>
        </w:rPr>
        <w:t xml:space="preserve">#&gt; Score (logrank) test = 47.1  on 8 df,   p=1e-07</w:t>
      </w:r>
    </w:p>
    <w:p>
      <w:pPr>
        <w:pStyle w:val="FirstParagraph"/>
      </w:pPr>
      <w:r>
        <w:t xml:space="preserve">Let’s drop them both:</w:t>
      </w:r>
    </w:p>
    <w:p>
      <w:pPr>
        <w:pStyle w:val="SourceCode"/>
      </w:pPr>
      <w:r>
        <w:rPr>
          <w:rStyle w:val="NormalTok"/>
        </w:rPr>
        <w:t xml:space="preserve">bmt_coxph_TV2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update</w:t>
      </w:r>
      <w:r>
        <w:rPr>
          <w:rStyle w:val="NormalTok"/>
        </w:rPr>
        <w:t xml:space="preserve">(bmt_coxph_TV, .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.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agvhd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cgvhd)</w:t>
      </w:r>
      <w:r>
        <w:br/>
      </w:r>
      <w:r>
        <w:rPr>
          <w:rStyle w:val="NormalTok"/>
        </w:rPr>
        <w:t xml:space="preserve">bmt_coxph_TV2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summary</w:t>
      </w:r>
      <w:r>
        <w:rPr>
          <w:rStyle w:val="NormalTok"/>
        </w:rPr>
        <w:t xml:space="preserve">()</w:t>
      </w:r>
      <w:r>
        <w:br/>
      </w:r>
      <w:r>
        <w:rPr>
          <w:rStyle w:val="CommentTok"/>
        </w:rPr>
        <w:t xml:space="preserve">#&gt; Call:</w:t>
      </w:r>
      <w:r>
        <w:br/>
      </w:r>
      <w:r>
        <w:rPr>
          <w:rStyle w:val="CommentTok"/>
        </w:rPr>
        <w:t xml:space="preserve">#&gt; coxph(formula = surv ~ group + `patient age` + `donor age` + </w:t>
      </w:r>
      <w:r>
        <w:br/>
      </w:r>
      <w:r>
        <w:rPr>
          <w:rStyle w:val="CommentTok"/>
        </w:rPr>
        <w:t xml:space="preserve">#&gt;     FAB + precovery + `patient age`:`donor age`, data = bmt2)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n= 341, number of events= 83 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                              coef exp(coef)  se(coef)     z Pr(&gt;|z|)   </w:t>
      </w:r>
      <w:r>
        <w:br/>
      </w:r>
      <w:r>
        <w:rPr>
          <w:rStyle w:val="CommentTok"/>
        </w:rPr>
        <w:t xml:space="preserve">#&gt; groupLow Risk AML          -1.032520  0.356108  0.353202 -2.92   0.0035 **</w:t>
      </w:r>
      <w:r>
        <w:br/>
      </w:r>
      <w:r>
        <w:rPr>
          <w:rStyle w:val="CommentTok"/>
        </w:rPr>
        <w:t xml:space="preserve">#&gt; groupHigh Risk AML         -0.413888  0.661075  0.365209 -1.13   0.2571   </w:t>
      </w:r>
      <w:r>
        <w:br/>
      </w:r>
      <w:r>
        <w:rPr>
          <w:rStyle w:val="CommentTok"/>
        </w:rPr>
        <w:t xml:space="preserve">#&gt; `patient age`              -0.070965  0.931495  0.035453 -2.00   0.0453 * </w:t>
      </w:r>
      <w:r>
        <w:br/>
      </w:r>
      <w:r>
        <w:rPr>
          <w:rStyle w:val="CommentTok"/>
        </w:rPr>
        <w:t xml:space="preserve">#&gt; `donor age`                -0.076052  0.926768  0.030007 -2.53   0.0113 * </w:t>
      </w:r>
      <w:r>
        <w:br/>
      </w:r>
      <w:r>
        <w:rPr>
          <w:rStyle w:val="CommentTok"/>
        </w:rPr>
        <w:t xml:space="preserve">#&gt; FABGrade 4 Or 5 (AML only)  0.811926  2.252242  0.283231  2.87   0.0041 **</w:t>
      </w:r>
      <w:r>
        <w:br/>
      </w:r>
      <w:r>
        <w:rPr>
          <w:rStyle w:val="CommentTok"/>
        </w:rPr>
        <w:t xml:space="preserve">#&gt; precovery                  -0.983505  0.373998  0.337997 -2.91   0.0036 **</w:t>
      </w:r>
      <w:r>
        <w:br/>
      </w:r>
      <w:r>
        <w:rPr>
          <w:rStyle w:val="CommentTok"/>
        </w:rPr>
        <w:t xml:space="preserve">#&gt; `patient age`:`donor age`   0.002872  1.002876  0.000936  3.07   0.0021 **</w:t>
      </w:r>
      <w:r>
        <w:br/>
      </w:r>
      <w:r>
        <w:rPr>
          <w:rStyle w:val="CommentTok"/>
        </w:rPr>
        <w:t xml:space="preserve">#&gt; ---</w:t>
      </w:r>
      <w:r>
        <w:br/>
      </w:r>
      <w:r>
        <w:rPr>
          <w:rStyle w:val="CommentTok"/>
        </w:rPr>
        <w:t xml:space="preserve">#&gt; Signif. codes:  0 '***' 0.001 '**' 0.01 '*' 0.05 '.' 0.1 ' ' 1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                         exp(coef) exp(-coef) lower .95 upper .95</w:t>
      </w:r>
      <w:r>
        <w:br/>
      </w:r>
      <w:r>
        <w:rPr>
          <w:rStyle w:val="CommentTok"/>
        </w:rPr>
        <w:t xml:space="preserve">#&gt; groupLow Risk AML              0.356      2.808     0.178     0.712</w:t>
      </w:r>
      <w:r>
        <w:br/>
      </w:r>
      <w:r>
        <w:rPr>
          <w:rStyle w:val="CommentTok"/>
        </w:rPr>
        <w:t xml:space="preserve">#&gt; groupHigh Risk AML             0.661      1.513     0.323     1.352</w:t>
      </w:r>
      <w:r>
        <w:br/>
      </w:r>
      <w:r>
        <w:rPr>
          <w:rStyle w:val="CommentTok"/>
        </w:rPr>
        <w:t xml:space="preserve">#&gt; `patient age`                  0.931      1.074     0.869     0.999</w:t>
      </w:r>
      <w:r>
        <w:br/>
      </w:r>
      <w:r>
        <w:rPr>
          <w:rStyle w:val="CommentTok"/>
        </w:rPr>
        <w:t xml:space="preserve">#&gt; `donor age`                    0.927      1.079     0.874     0.983</w:t>
      </w:r>
      <w:r>
        <w:br/>
      </w:r>
      <w:r>
        <w:rPr>
          <w:rStyle w:val="CommentTok"/>
        </w:rPr>
        <w:t xml:space="preserve">#&gt; FABGrade 4 Or 5 (AML only)     2.252      0.444     1.293     3.924</w:t>
      </w:r>
      <w:r>
        <w:br/>
      </w:r>
      <w:r>
        <w:rPr>
          <w:rStyle w:val="CommentTok"/>
        </w:rPr>
        <w:t xml:space="preserve">#&gt; precovery                      0.374      2.674     0.193     0.725</w:t>
      </w:r>
      <w:r>
        <w:br/>
      </w:r>
      <w:r>
        <w:rPr>
          <w:rStyle w:val="CommentTok"/>
        </w:rPr>
        <w:t xml:space="preserve">#&gt; `patient age`:`donor age`      1.003      0.997     1.001     1.005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Concordance= 0.7  (se = 0.027 )</w:t>
      </w:r>
      <w:r>
        <w:br/>
      </w:r>
      <w:r>
        <w:rPr>
          <w:rStyle w:val="CommentTok"/>
        </w:rPr>
        <w:t xml:space="preserve">#&gt; Likelihood ratio test= 39.9  on 7 df,   p=1e-06</w:t>
      </w:r>
      <w:r>
        <w:br/>
      </w:r>
      <w:r>
        <w:rPr>
          <w:rStyle w:val="CommentTok"/>
        </w:rPr>
        <w:t xml:space="preserve">#&gt; Wald test            = 42.2  on 7 df,   p=5e-07</w:t>
      </w:r>
      <w:r>
        <w:br/>
      </w:r>
      <w:r>
        <w:rPr>
          <w:rStyle w:val="CommentTok"/>
        </w:rPr>
        <w:t xml:space="preserve">#&gt; Score (logrank) test = 47.1  on 7 df,   p=5e-08</w:t>
      </w:r>
    </w:p>
    <w:bookmarkEnd w:id="274"/>
    <w:bookmarkEnd w:id="275"/>
    <w:bookmarkStart w:id="282" w:name="recurrent-events"/>
    <w:p>
      <w:pPr>
        <w:pStyle w:val="Heading2"/>
      </w:pPr>
      <w:r>
        <w:t xml:space="preserve">7.11 Recurrent Events</w:t>
      </w:r>
    </w:p>
    <w:p>
      <w:pPr>
        <w:pStyle w:val="FirstParagraph"/>
      </w:pPr>
      <w:r>
        <w:t xml:space="preserve">(Adapted from</w:t>
      </w:r>
      <w:r>
        <w:t xml:space="preserve"> </w:t>
      </w:r>
      <w:r>
        <w:t xml:space="preserve">Kleinbaum and Klein (2012)</w:t>
      </w:r>
      <w:r>
        <w:t xml:space="preserve">, Ch 8)</w:t>
      </w:r>
    </w:p>
    <w:p>
      <w:pPr>
        <w:pStyle w:val="Compact"/>
        <w:numPr>
          <w:ilvl w:val="0"/>
          <w:numId w:val="1029"/>
        </w:numPr>
      </w:pPr>
      <w:r>
        <w:t xml:space="preserve">Sometimes an appropriate analysis requires consideration of</w:t>
      </w:r>
      <w:r>
        <w:t xml:space="preserve"> </w:t>
      </w:r>
      <w:r>
        <w:t xml:space="preserve">recurrent events.</w:t>
      </w:r>
    </w:p>
    <w:p>
      <w:pPr>
        <w:pStyle w:val="Compact"/>
        <w:numPr>
          <w:ilvl w:val="0"/>
          <w:numId w:val="1029"/>
        </w:numPr>
      </w:pPr>
      <w:r>
        <w:t xml:space="preserve">A patient with arthritis may have more than one flareup. The same is</w:t>
      </w:r>
      <w:r>
        <w:t xml:space="preserve"> </w:t>
      </w:r>
      <w:r>
        <w:t xml:space="preserve">true of many recurring-remitting diseases.</w:t>
      </w:r>
    </w:p>
    <w:p>
      <w:pPr>
        <w:pStyle w:val="Compact"/>
        <w:numPr>
          <w:ilvl w:val="0"/>
          <w:numId w:val="1029"/>
        </w:numPr>
      </w:pPr>
      <w:r>
        <w:t xml:space="preserve">In this case, we have more than one line in the data frame, but each</w:t>
      </w:r>
      <w:r>
        <w:t xml:space="preserve"> </w:t>
      </w:r>
      <w:r>
        <w:t xml:space="preserve">line may have an event.</w:t>
      </w:r>
    </w:p>
    <w:p>
      <w:pPr>
        <w:pStyle w:val="Compact"/>
        <w:numPr>
          <w:ilvl w:val="0"/>
          <w:numId w:val="1029"/>
        </w:numPr>
      </w:pPr>
      <w:r>
        <w:t xml:space="preserve">We have to use a</w:t>
      </w:r>
      <w:r>
        <w:t xml:space="preserve"> </w:t>
      </w:r>
      <w:r>
        <w:t xml:space="preserve">“robust”</w:t>
      </w:r>
      <w:r>
        <w:t xml:space="preserve"> </w:t>
      </w:r>
      <w:r>
        <w:t xml:space="preserve">variance estimator to account for</w:t>
      </w:r>
      <w:r>
        <w:t xml:space="preserve"> </w:t>
      </w:r>
      <w:r>
        <w:t xml:space="preserve">correlation of time-to-events within a patient.</w:t>
      </w:r>
    </w:p>
    <w:bookmarkStart w:id="281" w:name="bladder-cancer-data-set"/>
    <w:p>
      <w:pPr>
        <w:pStyle w:val="Heading3"/>
      </w:pPr>
      <w:r>
        <w:t xml:space="preserve">7.11.1 Bladder Cancer Data Set</w:t>
      </w:r>
    </w:p>
    <w:p>
      <w:pPr>
        <w:pStyle w:val="FirstParagraph"/>
      </w:pPr>
      <w:r>
        <w:t xml:space="preserve">The bladder cancer dataset from</w:t>
      </w:r>
      <w:r>
        <w:t xml:space="preserve"> </w:t>
      </w:r>
      <w:r>
        <w:t xml:space="preserve">Kleinbaum and Klein (2012)</w:t>
      </w:r>
      <w:r>
        <w:t xml:space="preserve"> </w:t>
      </w:r>
      <w:r>
        <w:t xml:space="preserve">contains recurrent</w:t>
      </w:r>
      <w:r>
        <w:t xml:space="preserve"> </w:t>
      </w:r>
      <w:r>
        <w:t xml:space="preserve">event outcome information for eighty-six cancer patients followed for</w:t>
      </w:r>
      <w:r>
        <w:t xml:space="preserve"> </w:t>
      </w:r>
      <w:r>
        <w:t xml:space="preserve">the recurrence of bladder cancer tumor after transurethral surgical</w:t>
      </w:r>
      <w:r>
        <w:t xml:space="preserve"> </w:t>
      </w:r>
      <w:r>
        <w:t xml:space="preserve">excision (Byar and Green 1980). The exposure of interest is the effect</w:t>
      </w:r>
      <w:r>
        <w:t xml:space="preserve"> </w:t>
      </w:r>
      <w:r>
        <w:t xml:space="preserve">of the drug treatment of thiotepa. Control variables are the initial</w:t>
      </w:r>
      <w:r>
        <w:t xml:space="preserve"> </w:t>
      </w:r>
      <w:r>
        <w:t xml:space="preserve">number and initial size of tumors. The data layout is suitable for a</w:t>
      </w:r>
      <w:r>
        <w:t xml:space="preserve"> </w:t>
      </w:r>
      <w:r>
        <w:t xml:space="preserve">counting processes approach.</w:t>
      </w:r>
    </w:p>
    <w:p>
      <w:pPr>
        <w:pStyle w:val="BodyText"/>
      </w:pPr>
      <w:r>
        <w:t xml:space="preserve">This drug is still a possible choice for some patients. Another</w:t>
      </w:r>
      <w:r>
        <w:t xml:space="preserve"> </w:t>
      </w:r>
      <w:r>
        <w:t xml:space="preserve">therapeutic choice is Bacillus Calmette-Guerin (BCG), a live bacterium</w:t>
      </w:r>
      <w:r>
        <w:t xml:space="preserve"> </w:t>
      </w:r>
      <w:r>
        <w:t xml:space="preserve">related to cow tuberculosis.</w:t>
      </w:r>
    </w:p>
    <w:bookmarkStart w:id="276" w:name="data-dictionary"/>
    <w:p>
      <w:pPr>
        <w:pStyle w:val="Heading4"/>
      </w:pPr>
      <w:r>
        <w:t xml:space="preserve">Data dictionary</w:t>
      </w:r>
    </w:p>
    <w:p>
      <w:pPr>
        <w:pStyle w:val="TableCaption"/>
      </w:pPr>
      <w:r>
        <w:t xml:space="preserve">Variables in the</w:t>
      </w:r>
      <w:r>
        <w:t xml:space="preserve"> </w:t>
      </w:r>
      <w:r>
        <w:rPr>
          <w:rStyle w:val="VerbatimChar"/>
        </w:rPr>
        <w:t xml:space="preserve">bladder</w:t>
      </w:r>
      <w:r>
        <w:t xml:space="preserve"> </w:t>
      </w:r>
      <w:r>
        <w:t xml:space="preserve">dataset</w:t>
      </w:r>
    </w:p>
    <w:tbl>
      <w:tblPr>
        <w:tblStyle w:val="Table"/>
        <w:tblW w:type="auto" w:w="0"/>
        <w:tblLook w:firstRow="1" w:lastRow="0" w:firstColumn="0" w:lastColumn="0" w:noHBand="0" w:noVBand="0" w:val="0020"/>
        <w:tblCaption w:val="Variables in the bladder dataset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Variable</w:t>
            </w:r>
          </w:p>
        </w:tc>
        <w:tc>
          <w:tcPr/>
          <w:p>
            <w:pPr>
              <w:pStyle w:val="Compact"/>
            </w:pPr>
            <w:r>
              <w:t xml:space="preserve">Definition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id</w:t>
            </w:r>
          </w:p>
        </w:tc>
        <w:tc>
          <w:tcPr/>
          <w:p>
            <w:pPr>
              <w:pStyle w:val="Compact"/>
            </w:pPr>
            <w:r>
              <w:t xml:space="preserve">Patient unique ID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for each time interval: 1 = recurred, 0 = censored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interval</w:t>
            </w:r>
          </w:p>
        </w:tc>
        <w:tc>
          <w:tcPr/>
          <w:p>
            <w:pPr>
              <w:pStyle w:val="Compact"/>
            </w:pPr>
            <w:r>
              <w:t xml:space="preserve">1 = first recurrence, etc.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intime</w:t>
            </w:r>
          </w:p>
        </w:tc>
        <w:tc>
          <w:tcPr/>
          <w:p>
            <w:pPr>
              <w:pStyle w:val="Compact"/>
            </w:pPr>
            <w:r>
              <w:t xml:space="preserve">`</w:t>
            </w:r>
            <w:r>
              <w:rPr>
                <w:rStyle w:val="VerbatimChar"/>
              </w:rPr>
              <w:t xml:space="preserve">tstop - tstart</w:t>
            </w:r>
            <w:r>
              <w:t xml:space="preserve"> </w:t>
            </w:r>
            <w:r>
              <w:t xml:space="preserve">(all times in months)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tstart</w:t>
            </w:r>
          </w:p>
        </w:tc>
        <w:tc>
          <w:tcPr/>
          <w:p>
            <w:pPr>
              <w:pStyle w:val="Compact"/>
            </w:pPr>
            <w:r>
              <w:t xml:space="preserve">start of interval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tstop</w:t>
            </w:r>
          </w:p>
        </w:tc>
        <w:tc>
          <w:tcPr/>
          <w:p>
            <w:pPr>
              <w:pStyle w:val="Compact"/>
            </w:pPr>
            <w:r>
              <w:t xml:space="preserve">end of interval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tx</w:t>
            </w:r>
          </w:p>
        </w:tc>
        <w:tc>
          <w:tcPr/>
          <w:p>
            <w:pPr>
              <w:pStyle w:val="Compact"/>
            </w:pPr>
            <w:r>
              <w:t xml:space="preserve">treatment code, 1 = thiotepa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num</w:t>
            </w:r>
          </w:p>
        </w:tc>
        <w:tc>
          <w:tcPr/>
          <w:p>
            <w:pPr>
              <w:pStyle w:val="Compact"/>
            </w:pPr>
            <w:r>
              <w:t xml:space="preserve">number of initial tumors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size</w:t>
            </w:r>
          </w:p>
        </w:tc>
        <w:tc>
          <w:tcPr/>
          <w:p>
            <w:pPr>
              <w:pStyle w:val="Compact"/>
            </w:pPr>
            <w:r>
              <w:t xml:space="preserve">size of initial tumors (cm)</w:t>
            </w:r>
          </w:p>
        </w:tc>
      </w:tr>
    </w:tbl>
    <w:p>
      <w:pPr>
        <w:pStyle w:val="Compact"/>
        <w:numPr>
          <w:ilvl w:val="0"/>
          <w:numId w:val="1030"/>
        </w:numPr>
      </w:pPr>
      <w:r>
        <w:t xml:space="preserve">There are 85 patients and 190 lines in the dataset, meaning that</w:t>
      </w:r>
      <w:r>
        <w:t xml:space="preserve"> </w:t>
      </w:r>
      <w:r>
        <w:t xml:space="preserve">many patients have more than one line.</w:t>
      </w:r>
    </w:p>
    <w:p>
      <w:pPr>
        <w:pStyle w:val="Compact"/>
        <w:numPr>
          <w:ilvl w:val="0"/>
          <w:numId w:val="1030"/>
        </w:numPr>
      </w:pPr>
      <w:r>
        <w:t xml:space="preserve">Patient 1 with 0 observation time was removed.</w:t>
      </w:r>
    </w:p>
    <w:p>
      <w:pPr>
        <w:pStyle w:val="Compact"/>
        <w:numPr>
          <w:ilvl w:val="0"/>
          <w:numId w:val="1030"/>
        </w:numPr>
      </w:pPr>
      <w:r>
        <w:t xml:space="preserve">Of the 85 patients, 47 had at least one recurrence and 38 had none.</w:t>
      </w:r>
    </w:p>
    <w:p>
      <w:pPr>
        <w:pStyle w:val="Compact"/>
        <w:numPr>
          <w:ilvl w:val="0"/>
          <w:numId w:val="1030"/>
        </w:numPr>
      </w:pPr>
      <w:r>
        <w:t xml:space="preserve">18 patients had exactly one recurrence.</w:t>
      </w:r>
    </w:p>
    <w:p>
      <w:pPr>
        <w:pStyle w:val="Compact"/>
        <w:numPr>
          <w:ilvl w:val="0"/>
          <w:numId w:val="1030"/>
        </w:numPr>
      </w:pPr>
      <w:r>
        <w:t xml:space="preserve">There were up to 4 recurrences in a patient.</w:t>
      </w:r>
    </w:p>
    <w:p>
      <w:pPr>
        <w:pStyle w:val="Compact"/>
        <w:numPr>
          <w:ilvl w:val="0"/>
          <w:numId w:val="1030"/>
        </w:numPr>
      </w:pPr>
      <w:r>
        <w:t xml:space="preserve">Of the 190 intervals, 112 terminated with a recurrence and 78 were</w:t>
      </w:r>
      <w:r>
        <w:t xml:space="preserve"> </w:t>
      </w:r>
      <w:r>
        <w:t xml:space="preserve">censored.</w:t>
      </w:r>
    </w:p>
    <w:bookmarkEnd w:id="276"/>
    <w:bookmarkStart w:id="279" w:name="Xf7fbe70249bed2538fbc71dcedb3690fdcb139d"/>
    <w:p>
      <w:pPr>
        <w:pStyle w:val="Heading4"/>
      </w:pPr>
      <w:r>
        <w:t xml:space="preserve">Different intervals for the same patient are correlated.</w:t>
      </w:r>
    </w:p>
    <w:p>
      <w:pPr>
        <w:numPr>
          <w:ilvl w:val="0"/>
          <w:numId w:val="1031"/>
        </w:numPr>
      </w:pPr>
      <w:r>
        <w:t xml:space="preserve">Is the effective sample size 47 or 112? This might narrow confidence</w:t>
      </w:r>
      <w:r>
        <w:t xml:space="preserve"> </w:t>
      </w:r>
      <w:r>
        <w:t xml:space="preserve">intervals by as much as a factor of</w:t>
      </w:r>
      <w:r>
        <w:t xml:space="preserve"> </w:t>
      </w:r>
      <m:oMath>
        <m:rad>
          <m:radPr>
            <m:degHide m:val="on"/>
          </m:radPr>
          <m:deg/>
          <m:e>
            <m:r>
              <m:t>112</m:t>
            </m:r>
            <m:r>
              <m:rPr>
                <m:sty m:val="p"/>
              </m:rPr>
              <m:t>/</m:t>
            </m:r>
            <m:r>
              <m:t>47</m:t>
            </m:r>
          </m:e>
        </m:rad>
        <m:r>
          <m:rPr>
            <m:sty m:val="p"/>
          </m:rPr>
          <m:t>=</m:t>
        </m:r>
        <m:r>
          <m:t>1.54</m:t>
        </m:r>
      </m:oMath>
    </w:p>
    <w:p>
      <w:pPr>
        <w:numPr>
          <w:ilvl w:val="0"/>
          <w:numId w:val="1031"/>
        </w:numPr>
      </w:pPr>
      <w:r>
        <w:t xml:space="preserve">What happens if I have 5 treatment and 5 control values and want to</w:t>
      </w:r>
      <w:r>
        <w:t xml:space="preserve"> </w:t>
      </w:r>
      <w:r>
        <w:t xml:space="preserve">do a t-test and I then duplicate the 10 values as if the sample size</w:t>
      </w:r>
      <w:r>
        <w:t xml:space="preserve"> </w:t>
      </w:r>
      <w:r>
        <w:t xml:space="preserve">was 20? This falsely narrows confidence intervals by a factor of</w:t>
      </w:r>
      <w:r>
        <w:t xml:space="preserve"> </w:t>
      </w:r>
      <m:oMath>
        <m:rad>
          <m:radPr>
            <m:degHide m:val="on"/>
          </m:radPr>
          <m:deg/>
          <m:e>
            <m:r>
              <m:t>2</m:t>
            </m:r>
          </m:e>
        </m:rad>
        <m:r>
          <m:rPr>
            <m:sty m:val="p"/>
          </m:rPr>
          <m:t>=</m:t>
        </m:r>
        <m:r>
          <m:t>1.41</m:t>
        </m:r>
      </m:oMath>
      <w:r>
        <w:t xml:space="preserve">.</w:t>
      </w:r>
    </w:p>
    <w:p>
      <w:pPr>
        <w:pStyle w:val="SourceCode"/>
      </w:pPr>
      <w:r>
        <w:rPr>
          <w:rStyle w:val="NormalTok"/>
        </w:rPr>
        <w:t xml:space="preserve">bladder </w:t>
      </w:r>
      <w:r>
        <w:rPr>
          <w:rStyle w:val="OtherTok"/>
        </w:rPr>
        <w:t xml:space="preserve">&lt;-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paste0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"http://web1.sph.emory.edu/dkleinb/allDatasets"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"/surv2datasets/bladder.dta"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read_dta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as_tibble</w:t>
      </w:r>
      <w:r>
        <w:rPr>
          <w:rStyle w:val="NormalTok"/>
        </w:rPr>
        <w:t xml:space="preserve">()</w:t>
      </w:r>
      <w:r>
        <w:br/>
      </w:r>
      <w:r>
        <w:br/>
      </w:r>
      <w:r>
        <w:rPr>
          <w:rStyle w:val="NormalTok"/>
        </w:rPr>
        <w:t xml:space="preserve">bladder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bladder[</w:t>
      </w:r>
      <w:r>
        <w:rPr>
          <w:rStyle w:val="SpecialCharTok"/>
        </w:rPr>
        <w:t xml:space="preserve">-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] </w:t>
      </w:r>
      <w:r>
        <w:rPr>
          <w:rStyle w:val="CommentTok"/>
        </w:rPr>
        <w:t xml:space="preserve"># remove subject with 0 observation time</w:t>
      </w:r>
      <w:r>
        <w:br/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(bladder)</w:t>
      </w:r>
    </w:p>
    <w:p>
      <w:pPr>
        <w:pStyle w:val="SourceCode"/>
      </w:pPr>
      <w:r>
        <w:rPr>
          <w:rStyle w:val="NormalTok"/>
        </w:rPr>
        <w:t xml:space="preserve">bladder </w:t>
      </w:r>
      <w:r>
        <w:rPr>
          <w:rStyle w:val="OtherTok"/>
        </w:rPr>
        <w:t xml:space="preserve">&lt;-</w:t>
      </w:r>
      <w:r>
        <w:br/>
      </w:r>
      <w:r>
        <w:rPr>
          <w:rStyle w:val="NormalTok"/>
        </w:rPr>
        <w:t xml:space="preserve">  bladder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surv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Surv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time =</w:t>
      </w:r>
      <w:r>
        <w:rPr>
          <w:rStyle w:val="NormalTok"/>
        </w:rPr>
        <w:t xml:space="preserve"> start,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time2 =</w:t>
      </w:r>
      <w:r>
        <w:rPr>
          <w:rStyle w:val="NormalTok"/>
        </w:rPr>
        <w:t xml:space="preserve"> stop,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event =</w:t>
      </w:r>
      <w:r>
        <w:rPr>
          <w:rStyle w:val="NormalTok"/>
        </w:rPr>
        <w:t xml:space="preserve"> event,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"counting"</w:t>
      </w:r>
      <w:r>
        <w:br/>
      </w:r>
      <w:r>
        <w:rPr>
          <w:rStyle w:val="NormalTok"/>
        </w:rPr>
        <w:t xml:space="preserve">    )</w:t>
      </w:r>
      <w:r>
        <w:br/>
      </w:r>
      <w:r>
        <w:rPr>
          <w:rStyle w:val="NormalTok"/>
        </w:rPr>
        <w:t xml:space="preserve">  )</w:t>
      </w:r>
      <w:r>
        <w:br/>
      </w:r>
      <w:r>
        <w:br/>
      </w:r>
      <w:r>
        <w:rPr>
          <w:rStyle w:val="NormalTok"/>
        </w:rPr>
        <w:t xml:space="preserve">bladder_cox1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coxph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formula =</w:t>
      </w:r>
      <w:r>
        <w:rPr>
          <w:rStyle w:val="NormalTok"/>
        </w:rPr>
        <w:t xml:space="preserve"> surv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tx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num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size,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bladder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results with biased variance-covariance matrix:</w:t>
      </w:r>
      <w:r>
        <w:br/>
      </w:r>
      <w:r>
        <w:rPr>
          <w:rStyle w:val="FunctionTok"/>
        </w:rPr>
        <w:t xml:space="preserve">summary</w:t>
      </w:r>
      <w:r>
        <w:rPr>
          <w:rStyle w:val="NormalTok"/>
        </w:rPr>
        <w:t xml:space="preserve">(bladder_cox1)</w:t>
      </w:r>
      <w:r>
        <w:br/>
      </w:r>
      <w:r>
        <w:rPr>
          <w:rStyle w:val="CommentTok"/>
        </w:rPr>
        <w:t xml:space="preserve">#&gt; Call:</w:t>
      </w:r>
      <w:r>
        <w:br/>
      </w:r>
      <w:r>
        <w:rPr>
          <w:rStyle w:val="CommentTok"/>
        </w:rPr>
        <w:t xml:space="preserve">#&gt; coxph(formula = surv ~ tx + num + size, data = bladder)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n= 190, number of events= 112 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      coef exp(coef) se(coef)     z Pr(&gt;|z|)    </w:t>
      </w:r>
      <w:r>
        <w:br/>
      </w:r>
      <w:r>
        <w:rPr>
          <w:rStyle w:val="CommentTok"/>
        </w:rPr>
        <w:t xml:space="preserve">#&gt; tx   -0.4116    0.6626   0.1999 -2.06  0.03947 *  </w:t>
      </w:r>
      <w:r>
        <w:br/>
      </w:r>
      <w:r>
        <w:rPr>
          <w:rStyle w:val="CommentTok"/>
        </w:rPr>
        <w:t xml:space="preserve">#&gt; num   0.1637    1.1778   0.0478  3.43  0.00061 ***</w:t>
      </w:r>
      <w:r>
        <w:br/>
      </w:r>
      <w:r>
        <w:rPr>
          <w:rStyle w:val="CommentTok"/>
        </w:rPr>
        <w:t xml:space="preserve">#&gt; size -0.0411    0.9598   0.0703 -0.58  0.55897    </w:t>
      </w:r>
      <w:r>
        <w:br/>
      </w:r>
      <w:r>
        <w:rPr>
          <w:rStyle w:val="CommentTok"/>
        </w:rPr>
        <w:t xml:space="preserve">#&gt; ---</w:t>
      </w:r>
      <w:r>
        <w:br/>
      </w:r>
      <w:r>
        <w:rPr>
          <w:rStyle w:val="CommentTok"/>
        </w:rPr>
        <w:t xml:space="preserve">#&gt; Signif. codes:  0 '***' 0.001 '**' 0.01 '*' 0.05 '.' 0.1 ' ' 1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   exp(coef) exp(-coef) lower .95 upper .95</w:t>
      </w:r>
      <w:r>
        <w:br/>
      </w:r>
      <w:r>
        <w:rPr>
          <w:rStyle w:val="CommentTok"/>
        </w:rPr>
        <w:t xml:space="preserve">#&gt; tx       0.663      1.509     0.448      0.98</w:t>
      </w:r>
      <w:r>
        <w:br/>
      </w:r>
      <w:r>
        <w:rPr>
          <w:rStyle w:val="CommentTok"/>
        </w:rPr>
        <w:t xml:space="preserve">#&gt; num      1.178      0.849     1.073      1.29</w:t>
      </w:r>
      <w:r>
        <w:br/>
      </w:r>
      <w:r>
        <w:rPr>
          <w:rStyle w:val="CommentTok"/>
        </w:rPr>
        <w:t xml:space="preserve">#&gt; size     0.960      1.042     0.836      1.10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Concordance= 0.624  (se = 0.032 )</w:t>
      </w:r>
      <w:r>
        <w:br/>
      </w:r>
      <w:r>
        <w:rPr>
          <w:rStyle w:val="CommentTok"/>
        </w:rPr>
        <w:t xml:space="preserve">#&gt; Likelihood ratio test= 14.7  on 3 df,   p=0.002</w:t>
      </w:r>
      <w:r>
        <w:br/>
      </w:r>
      <w:r>
        <w:rPr>
          <w:rStyle w:val="CommentTok"/>
        </w:rPr>
        <w:t xml:space="preserve">#&gt; Wald test            = 15.9  on 3 df,   p=0.001</w:t>
      </w:r>
      <w:r>
        <w:br/>
      </w:r>
      <w:r>
        <w:rPr>
          <w:rStyle w:val="CommentTok"/>
        </w:rPr>
        <w:t xml:space="preserve">#&gt; Score (logrank) test = 16.2  on 3 df,   p=0.001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77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7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Note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The likelihood ratio and score tests assume independence of observations</w:t>
            </w:r>
            <w:r>
              <w:t xml:space="preserve"> </w:t>
            </w:r>
            <w:r>
              <w:t xml:space="preserve">within a cluster. The Wald and robust score tests do not.</w:t>
            </w:r>
          </w:p>
          <w:p/>
        </w:tc>
      </w:tr>
    </w:tbl>
    <w:bookmarkEnd w:id="279"/>
    <w:bookmarkStart w:id="280" w:name="adding-cluster-id"/>
    <w:p>
      <w:pPr>
        <w:pStyle w:val="Heading4"/>
      </w:pPr>
      <w:r>
        <w:t xml:space="preserve">adding</w:t>
      </w:r>
      <w:r>
        <w:t xml:space="preserve"> </w:t>
      </w:r>
      <w:r>
        <w:rPr>
          <w:rStyle w:val="VerbatimChar"/>
        </w:rPr>
        <w:t xml:space="preserve">cluster = id</w:t>
      </w:r>
    </w:p>
    <w:p>
      <w:pPr>
        <w:pStyle w:val="FirstParagraph"/>
      </w:pPr>
      <w:r>
        <w:t xml:space="preserve">If we add</w:t>
      </w:r>
      <w:r>
        <w:t xml:space="preserve"> </w:t>
      </w:r>
      <w:r>
        <w:rPr>
          <w:rStyle w:val="VerbatimChar"/>
        </w:rPr>
        <w:t xml:space="preserve">cluster= id</w:t>
      </w:r>
      <w:r>
        <w:t xml:space="preserve"> </w:t>
      </w:r>
      <w:r>
        <w:t xml:space="preserve">to the call to</w:t>
      </w:r>
      <w:r>
        <w:t xml:space="preserve"> </w:t>
      </w:r>
      <w:r>
        <w:rPr>
          <w:rStyle w:val="VerbatimChar"/>
        </w:rPr>
        <w:t xml:space="preserve">coxph</w:t>
      </w:r>
      <w:r>
        <w:t xml:space="preserve">, the coefficient</w:t>
      </w:r>
      <w:r>
        <w:t xml:space="preserve"> </w:t>
      </w:r>
      <w:r>
        <w:t xml:space="preserve">estimates don’t change, but we get an additional column in the</w:t>
      </w:r>
      <w:r>
        <w:t xml:space="preserve"> </w:t>
      </w:r>
      <w:r>
        <w:rPr>
          <w:rStyle w:val="VerbatimChar"/>
        </w:rPr>
        <w:t xml:space="preserve">summary()</w:t>
      </w:r>
      <w:r>
        <w:t xml:space="preserve"> </w:t>
      </w:r>
      <w:r>
        <w:t xml:space="preserve">output:</w:t>
      </w:r>
      <w:r>
        <w:t xml:space="preserve"> </w:t>
      </w:r>
      <w:r>
        <w:rPr>
          <w:rStyle w:val="VerbatimChar"/>
        </w:rPr>
        <w:t xml:space="preserve">robust se</w:t>
      </w:r>
      <w:r>
        <w:t xml:space="preserve">:</w:t>
      </w:r>
    </w:p>
    <w:p>
      <w:pPr>
        <w:pStyle w:val="SourceCode"/>
      </w:pPr>
      <w:r>
        <w:rPr>
          <w:rStyle w:val="NormalTok"/>
        </w:rPr>
        <w:t xml:space="preserve">bladder_cox2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coxph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formula =</w:t>
      </w:r>
      <w:r>
        <w:rPr>
          <w:rStyle w:val="NormalTok"/>
        </w:rPr>
        <w:t xml:space="preserve"> surv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tx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num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size,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cluster =</w:t>
      </w:r>
      <w:r>
        <w:rPr>
          <w:rStyle w:val="NormalTok"/>
        </w:rPr>
        <w:t xml:space="preserve"> id,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bladder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unbiased though this reduces power:</w:t>
      </w:r>
      <w:r>
        <w:br/>
      </w:r>
      <w:r>
        <w:rPr>
          <w:rStyle w:val="FunctionTok"/>
        </w:rPr>
        <w:t xml:space="preserve">summary</w:t>
      </w:r>
      <w:r>
        <w:rPr>
          <w:rStyle w:val="NormalTok"/>
        </w:rPr>
        <w:t xml:space="preserve">(bladder_cox2)</w:t>
      </w:r>
      <w:r>
        <w:br/>
      </w:r>
      <w:r>
        <w:rPr>
          <w:rStyle w:val="CommentTok"/>
        </w:rPr>
        <w:t xml:space="preserve">#&gt; Call:</w:t>
      </w:r>
      <w:r>
        <w:br/>
      </w:r>
      <w:r>
        <w:rPr>
          <w:rStyle w:val="CommentTok"/>
        </w:rPr>
        <w:t xml:space="preserve">#&gt; coxph(formula = surv ~ tx + num + size, data = bladder, cluster = id)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n= 190, number of events= 112 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      coef exp(coef) se(coef) robust se     z Pr(&gt;|z|)   </w:t>
      </w:r>
      <w:r>
        <w:br/>
      </w:r>
      <w:r>
        <w:rPr>
          <w:rStyle w:val="CommentTok"/>
        </w:rPr>
        <w:t xml:space="preserve">#&gt; tx   -0.4116    0.6626   0.1999    0.2488 -1.65   0.0980 . </w:t>
      </w:r>
      <w:r>
        <w:br/>
      </w:r>
      <w:r>
        <w:rPr>
          <w:rStyle w:val="CommentTok"/>
        </w:rPr>
        <w:t xml:space="preserve">#&gt; num   0.1637    1.1778   0.0478    0.0584  2.80   0.0051 **</w:t>
      </w:r>
      <w:r>
        <w:br/>
      </w:r>
      <w:r>
        <w:rPr>
          <w:rStyle w:val="CommentTok"/>
        </w:rPr>
        <w:t xml:space="preserve">#&gt; size -0.0411    0.9598   0.0703    0.0742 -0.55   0.5799   </w:t>
      </w:r>
      <w:r>
        <w:br/>
      </w:r>
      <w:r>
        <w:rPr>
          <w:rStyle w:val="CommentTok"/>
        </w:rPr>
        <w:t xml:space="preserve">#&gt; ---</w:t>
      </w:r>
      <w:r>
        <w:br/>
      </w:r>
      <w:r>
        <w:rPr>
          <w:rStyle w:val="CommentTok"/>
        </w:rPr>
        <w:t xml:space="preserve">#&gt; Signif. codes:  0 '***' 0.001 '**' 0.01 '*' 0.05 '.' 0.1 ' ' 1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   exp(coef) exp(-coef) lower .95 upper .95</w:t>
      </w:r>
      <w:r>
        <w:br/>
      </w:r>
      <w:r>
        <w:rPr>
          <w:rStyle w:val="CommentTok"/>
        </w:rPr>
        <w:t xml:space="preserve">#&gt; tx       0.663      1.509     0.407      1.08</w:t>
      </w:r>
      <w:r>
        <w:br/>
      </w:r>
      <w:r>
        <w:rPr>
          <w:rStyle w:val="CommentTok"/>
        </w:rPr>
        <w:t xml:space="preserve">#&gt; num      1.178      0.849     1.050      1.32</w:t>
      </w:r>
      <w:r>
        <w:br/>
      </w:r>
      <w:r>
        <w:rPr>
          <w:rStyle w:val="CommentTok"/>
        </w:rPr>
        <w:t xml:space="preserve">#&gt; size     0.960      1.042     0.830      1.11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Concordance= 0.624  (se = 0.031 )</w:t>
      </w:r>
      <w:r>
        <w:br/>
      </w:r>
      <w:r>
        <w:rPr>
          <w:rStyle w:val="CommentTok"/>
        </w:rPr>
        <w:t xml:space="preserve">#&gt; Likelihood ratio test= 14.7  on 3 df,   p=0.002</w:t>
      </w:r>
      <w:r>
        <w:br/>
      </w:r>
      <w:r>
        <w:rPr>
          <w:rStyle w:val="CommentTok"/>
        </w:rPr>
        <w:t xml:space="preserve">#&gt; Wald test            = 11.2  on 3 df,   p=0.01</w:t>
      </w:r>
      <w:r>
        <w:br/>
      </w:r>
      <w:r>
        <w:rPr>
          <w:rStyle w:val="CommentTok"/>
        </w:rPr>
        <w:t xml:space="preserve">#&gt; Score (logrank) test = 16.2  on 3 df,   p=0.001,   Robust = 10.8  p=0.01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(Note: the likelihood ratio and score tests assume independence of</w:t>
      </w:r>
      <w:r>
        <w:br/>
      </w:r>
      <w:r>
        <w:rPr>
          <w:rStyle w:val="CommentTok"/>
        </w:rPr>
        <w:t xml:space="preserve">#&gt;      observations within a cluster, the Wald and robust score tests do not).</w:t>
      </w:r>
    </w:p>
    <w:p>
      <w:pPr>
        <w:pStyle w:val="FirstParagraph"/>
      </w:pPr>
      <w:r>
        <w:rPr>
          <w:rStyle w:val="VerbatimChar"/>
        </w:rPr>
        <w:t xml:space="preserve">robust se</w:t>
      </w:r>
      <w:r>
        <w:t xml:space="preserve"> </w:t>
      </w:r>
      <w:r>
        <w:t xml:space="preserve">is larger than</w:t>
      </w:r>
      <w:r>
        <w:t xml:space="preserve"> </w:t>
      </w:r>
      <w:r>
        <w:rPr>
          <w:rStyle w:val="VerbatimChar"/>
        </w:rPr>
        <w:t xml:space="preserve">se</w:t>
      </w:r>
      <w:r>
        <w:t xml:space="preserve">, and accounts for the repeated</w:t>
      </w:r>
      <w:r>
        <w:t xml:space="preserve"> </w:t>
      </w:r>
      <w:r>
        <w:t xml:space="preserve">observations from the same individuals:</w:t>
      </w:r>
    </w:p>
    <w:p>
      <w:pPr>
        <w:pStyle w:val="SourceCode"/>
      </w:pPr>
      <w:r>
        <w:rPr>
          <w:rStyle w:val="FunctionTok"/>
        </w:rPr>
        <w:t xml:space="preserve">round</w:t>
      </w:r>
      <w:r>
        <w:rPr>
          <w:rStyle w:val="NormalTok"/>
        </w:rPr>
        <w:t xml:space="preserve">(bladder_cox2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naive.var,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)</w:t>
      </w:r>
      <w:r>
        <w:br/>
      </w:r>
      <w:r>
        <w:rPr>
          <w:rStyle w:val="CommentTok"/>
        </w:rPr>
        <w:t xml:space="preserve">#&gt;         [,1]    [,2]   [,3]</w:t>
      </w:r>
      <w:r>
        <w:br/>
      </w:r>
      <w:r>
        <w:rPr>
          <w:rStyle w:val="CommentTok"/>
        </w:rPr>
        <w:t xml:space="preserve">#&gt; [1,]  0.0400 -0.0014 0.0000</w:t>
      </w:r>
      <w:r>
        <w:br/>
      </w:r>
      <w:r>
        <w:rPr>
          <w:rStyle w:val="CommentTok"/>
        </w:rPr>
        <w:t xml:space="preserve">#&gt; [2,] -0.0014  0.0023 0.0007</w:t>
      </w:r>
      <w:r>
        <w:br/>
      </w:r>
      <w:r>
        <w:rPr>
          <w:rStyle w:val="CommentTok"/>
        </w:rPr>
        <w:t xml:space="preserve">#&gt; [3,]  0.0000  0.0007 0.0049</w:t>
      </w:r>
      <w:r>
        <w:br/>
      </w:r>
      <w:r>
        <w:rPr>
          <w:rStyle w:val="FunctionTok"/>
        </w:rPr>
        <w:t xml:space="preserve">round</w:t>
      </w:r>
      <w:r>
        <w:rPr>
          <w:rStyle w:val="NormalTok"/>
        </w:rPr>
        <w:t xml:space="preserve">(bladder_cox2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var,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)</w:t>
      </w:r>
      <w:r>
        <w:br/>
      </w:r>
      <w:r>
        <w:rPr>
          <w:rStyle w:val="CommentTok"/>
        </w:rPr>
        <w:t xml:space="preserve">#&gt;         [,1]    [,2]    [,3]</w:t>
      </w:r>
      <w:r>
        <w:br/>
      </w:r>
      <w:r>
        <w:rPr>
          <w:rStyle w:val="CommentTok"/>
        </w:rPr>
        <w:t xml:space="preserve">#&gt; [1,]  0.0619 -0.0026 -0.0004</w:t>
      </w:r>
      <w:r>
        <w:br/>
      </w:r>
      <w:r>
        <w:rPr>
          <w:rStyle w:val="CommentTok"/>
        </w:rPr>
        <w:t xml:space="preserve">#&gt; [2,] -0.0026  0.0034  0.0013</w:t>
      </w:r>
      <w:r>
        <w:br/>
      </w:r>
      <w:r>
        <w:rPr>
          <w:rStyle w:val="CommentTok"/>
        </w:rPr>
        <w:t xml:space="preserve">#&gt; [3,] -0.0004  0.0013  0.0055</w:t>
      </w:r>
    </w:p>
    <w:p>
      <w:pPr>
        <w:pStyle w:val="FirstParagraph"/>
      </w:pPr>
      <w:r>
        <w:t xml:space="preserve">These are the ratios of correct confidence intervals to naive ones:</w:t>
      </w:r>
    </w:p>
    <w:p>
      <w:pPr>
        <w:pStyle w:val="SourceCode"/>
      </w:pPr>
      <w:r>
        <w:rPr>
          <w:rStyle w:val="FunctionTok"/>
        </w:rPr>
        <w:t xml:space="preserve">with</w:t>
      </w:r>
      <w:r>
        <w:rPr>
          <w:rStyle w:val="NormalTok"/>
        </w:rPr>
        <w:t xml:space="preserve">(bladder_cox2, </w:t>
      </w:r>
      <w:r>
        <w:rPr>
          <w:rStyle w:val="FunctionTok"/>
        </w:rPr>
        <w:t xml:space="preserve">diag</w:t>
      </w:r>
      <w:r>
        <w:rPr>
          <w:rStyle w:val="NormalTok"/>
        </w:rPr>
        <w:t xml:space="preserve">(var) 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diag</w:t>
      </w:r>
      <w:r>
        <w:rPr>
          <w:rStyle w:val="NormalTok"/>
        </w:rPr>
        <w:t xml:space="preserve">(naive.var))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sqrt</w:t>
      </w:r>
      <w:r>
        <w:rPr>
          <w:rStyle w:val="NormalTok"/>
        </w:rPr>
        <w:t xml:space="preserve">()</w:t>
      </w:r>
      <w:r>
        <w:br/>
      </w:r>
      <w:r>
        <w:rPr>
          <w:rStyle w:val="CommentTok"/>
        </w:rPr>
        <w:t xml:space="preserve">#&gt; [1] 1.24449 1.22309 1.05576</w:t>
      </w:r>
    </w:p>
    <w:p>
      <w:pPr>
        <w:pStyle w:val="FirstParagraph"/>
      </w:pPr>
      <w:r>
        <w:t xml:space="preserve">We might try dropping the non-significant</w:t>
      </w:r>
      <w:r>
        <w:t xml:space="preserve"> </w:t>
      </w:r>
      <w:r>
        <w:rPr>
          <w:rStyle w:val="VerbatimChar"/>
        </w:rPr>
        <w:t xml:space="preserve">size</w:t>
      </w:r>
      <w:r>
        <w:t xml:space="preserve"> </w:t>
      </w:r>
      <w:r>
        <w:t xml:space="preserve">variable:</w:t>
      </w:r>
    </w:p>
    <w:p>
      <w:pPr>
        <w:pStyle w:val="SourceCode"/>
      </w:pPr>
      <w:r>
        <w:rPr>
          <w:rStyle w:val="CommentTok"/>
        </w:rPr>
        <w:t xml:space="preserve"># remove non-significant size variable:</w:t>
      </w:r>
      <w:r>
        <w:br/>
      </w:r>
      <w:r>
        <w:rPr>
          <w:rStyle w:val="NormalTok"/>
        </w:rPr>
        <w:t xml:space="preserve">bladder_cox3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bladder_cox2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update</w:t>
      </w:r>
      <w:r>
        <w:rPr>
          <w:rStyle w:val="NormalTok"/>
        </w:rPr>
        <w:t xml:space="preserve">(.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.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size)</w:t>
      </w:r>
      <w:r>
        <w:br/>
      </w:r>
      <w:r>
        <w:rPr>
          <w:rStyle w:val="FunctionTok"/>
        </w:rPr>
        <w:t xml:space="preserve">summary</w:t>
      </w:r>
      <w:r>
        <w:rPr>
          <w:rStyle w:val="NormalTok"/>
        </w:rPr>
        <w:t xml:space="preserve">(bladder_cox3)</w:t>
      </w:r>
      <w:r>
        <w:br/>
      </w:r>
      <w:r>
        <w:rPr>
          <w:rStyle w:val="CommentTok"/>
        </w:rPr>
        <w:t xml:space="preserve">#&gt; Call:</w:t>
      </w:r>
      <w:r>
        <w:br/>
      </w:r>
      <w:r>
        <w:rPr>
          <w:rStyle w:val="CommentTok"/>
        </w:rPr>
        <w:t xml:space="preserve">#&gt; coxph(formula = surv ~ tx + num, data = bladder, cluster = id)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n= 190, number of events= 112 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     coef exp(coef) se(coef) robust se     z Pr(&gt;|z|)   </w:t>
      </w:r>
      <w:r>
        <w:br/>
      </w:r>
      <w:r>
        <w:rPr>
          <w:rStyle w:val="CommentTok"/>
        </w:rPr>
        <w:t xml:space="preserve">#&gt; tx  -0.4117    0.6625   0.2003    0.2515 -1.64   0.1017   </w:t>
      </w:r>
      <w:r>
        <w:br/>
      </w:r>
      <w:r>
        <w:rPr>
          <w:rStyle w:val="CommentTok"/>
        </w:rPr>
        <w:t xml:space="preserve">#&gt; num  0.1700    1.1853   0.0465    0.0564  3.02   0.0026 **</w:t>
      </w:r>
      <w:r>
        <w:br/>
      </w:r>
      <w:r>
        <w:rPr>
          <w:rStyle w:val="CommentTok"/>
        </w:rPr>
        <w:t xml:space="preserve">#&gt; ---</w:t>
      </w:r>
      <w:r>
        <w:br/>
      </w:r>
      <w:r>
        <w:rPr>
          <w:rStyle w:val="CommentTok"/>
        </w:rPr>
        <w:t xml:space="preserve">#&gt; Signif. codes:  0 '***' 0.001 '**' 0.01 '*' 0.05 '.' 0.1 ' ' 1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  exp(coef) exp(-coef) lower .95 upper .95</w:t>
      </w:r>
      <w:r>
        <w:br/>
      </w:r>
      <w:r>
        <w:rPr>
          <w:rStyle w:val="CommentTok"/>
        </w:rPr>
        <w:t xml:space="preserve">#&gt; tx      0.663      1.509     0.405      1.08</w:t>
      </w:r>
      <w:r>
        <w:br/>
      </w:r>
      <w:r>
        <w:rPr>
          <w:rStyle w:val="CommentTok"/>
        </w:rPr>
        <w:t xml:space="preserve">#&gt; num     1.185      0.844     1.061      1.32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Concordance= 0.623  (se = 0.031 )</w:t>
      </w:r>
      <w:r>
        <w:br/>
      </w:r>
      <w:r>
        <w:rPr>
          <w:rStyle w:val="CommentTok"/>
        </w:rPr>
        <w:t xml:space="preserve">#&gt; Likelihood ratio test= 14.3  on 2 df,   p=8e-04</w:t>
      </w:r>
      <w:r>
        <w:br/>
      </w:r>
      <w:r>
        <w:rPr>
          <w:rStyle w:val="CommentTok"/>
        </w:rPr>
        <w:t xml:space="preserve">#&gt; Wald test            = 10.2  on 2 df,   p=0.006</w:t>
      </w:r>
      <w:r>
        <w:br/>
      </w:r>
      <w:r>
        <w:rPr>
          <w:rStyle w:val="CommentTok"/>
        </w:rPr>
        <w:t xml:space="preserve">#&gt; Score (logrank) test = 15.8  on 2 df,   p=4e-04,   Robust = 10.6  p=0.005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(Note: the likelihood ratio and score tests assume independence of</w:t>
      </w:r>
      <w:r>
        <w:br/>
      </w:r>
      <w:r>
        <w:rPr>
          <w:rStyle w:val="CommentTok"/>
        </w:rPr>
        <w:t xml:space="preserve">#&gt;      observations within a cluster, the Wald and robust score tests do not).</w:t>
      </w:r>
    </w:p>
    <w:bookmarkEnd w:id="280"/>
    <w:bookmarkEnd w:id="281"/>
    <w:bookmarkEnd w:id="282"/>
    <w:bookmarkStart w:id="283" w:name="age-as-the-time-scale"/>
    <w:p>
      <w:pPr>
        <w:pStyle w:val="Heading2"/>
      </w:pPr>
      <w:r>
        <w:t xml:space="preserve">7.12 Age as the time scale</w:t>
      </w:r>
    </w:p>
    <w:p>
      <w:pPr>
        <w:pStyle w:val="FirstParagraph"/>
      </w:pPr>
      <w:r>
        <w:t xml:space="preserve">See</w:t>
      </w:r>
      <w:r>
        <w:t xml:space="preserve"> </w:t>
      </w:r>
      <w:r>
        <w:t xml:space="preserve">Canchola et al.</w:t>
      </w:r>
      <w:r>
        <w:t xml:space="preserve"> </w:t>
      </w:r>
      <w:r>
        <w:t xml:space="preserve">(2003)</w:t>
      </w:r>
      <w:r>
        <w:t xml:space="preserve">.</w:t>
      </w:r>
    </w:p>
    <w:bookmarkEnd w:id="283"/>
    <w:bookmarkEnd w:id="284"/>
    <w:bookmarkStart w:id="311" w:name="competing-risks"/>
    <w:p>
      <w:pPr>
        <w:pStyle w:val="Heading1"/>
      </w:pPr>
      <w:r>
        <w:t xml:space="preserve">8. Competing Risks</w:t>
      </w:r>
    </w:p>
    <w:p>
      <w:pPr>
        <w:pStyle w:val="FirstParagraph"/>
      </w:pPr>
      <w:r>
        <w:t xml:space="preserve">This section is adapted from</w:t>
      </w:r>
      <w:r>
        <w:t xml:space="preserve"> </w:t>
      </w:r>
      <w:r>
        <w:t xml:space="preserve">(Vittinghoff et al. 2012, chap. 6)</w:t>
      </w:r>
      <w:r>
        <w:t xml:space="preserve">.</w:t>
      </w:r>
    </w:p>
    <w:bookmarkStart w:id="288" w:name="what-are-competing-risks"/>
    <w:p>
      <w:pPr>
        <w:pStyle w:val="Heading3"/>
      </w:pPr>
      <w:r>
        <w:t xml:space="preserve">8.0.1 What Are Competing Risks?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285" w:name="def-competing-risks"/>
          <w:p>
            <w:pPr>
              <w:pStyle w:val="BodyText"/>
            </w:pPr>
            <w:r>
              <w:rPr>
                <w:b/>
                <w:bCs/>
              </w:rPr>
              <w:t xml:space="preserve">Definition 20 (Competing Risks Data)</w:t>
            </w:r>
            <w:r>
              <w:t xml:space="preserve"> </w:t>
            </w:r>
            <w:r>
              <w:rPr>
                <w:b/>
                <w:bCs/>
              </w:rPr>
              <w:t xml:space="preserve">Competing risks data</w:t>
            </w:r>
            <w:r>
              <w:t xml:space="preserve"> </w:t>
            </w:r>
            <w:r>
              <w:t xml:space="preserve">arise when multiple events can occur,</w:t>
            </w:r>
            <w:r>
              <w:t xml:space="preserve"> </w:t>
            </w:r>
            <w:r>
              <w:t xml:space="preserve">and follow-up can end due to occurrence of one or more of those types of events,</w:t>
            </w:r>
            <w:r>
              <w:t xml:space="preserve"> </w:t>
            </w:r>
            <w:r>
              <w:t xml:space="preserve">precluding observation of at least one of the other event types.</w:t>
            </w:r>
          </w:p>
          <w:bookmarkEnd w:id="285"/>
        </w:tc>
      </w:tr>
    </w:tbl>
    <w:p>
      <w:pPr>
        <w:pStyle w:val="BodyText"/>
      </w:pPr>
      <w:r>
        <w:t xml:space="preserve">Competing risks are common in medical research.</w:t>
      </w:r>
      <w:r>
        <w:t xml:space="preserve"> </w:t>
      </w:r>
      <w:r>
        <w:t xml:space="preserve">For example,</w:t>
      </w:r>
      <w:r>
        <w:t xml:space="preserve"> </w:t>
      </w:r>
      <w:r>
        <w:t xml:space="preserve">in a study of bone fracture risk in elderly men,</w:t>
      </w:r>
      <w:r>
        <w:t xml:space="preserve"> </w:t>
      </w:r>
      <w:r>
        <w:t xml:space="preserve">participants may:</w:t>
      </w:r>
    </w:p>
    <w:p>
      <w:pPr>
        <w:pStyle w:val="Compact"/>
        <w:numPr>
          <w:ilvl w:val="0"/>
          <w:numId w:val="1032"/>
        </w:numPr>
      </w:pPr>
      <w:r>
        <w:t xml:space="preserve">Experience the event of interest (fracture)</w:t>
      </w:r>
    </w:p>
    <w:p>
      <w:pPr>
        <w:pStyle w:val="Compact"/>
        <w:numPr>
          <w:ilvl w:val="0"/>
          <w:numId w:val="1032"/>
        </w:numPr>
      </w:pPr>
      <w:r>
        <w:t xml:space="preserve">Die before experiencing a fracture (competing event)</w:t>
      </w:r>
    </w:p>
    <w:p>
      <w:pPr>
        <w:pStyle w:val="Compact"/>
        <w:numPr>
          <w:ilvl w:val="0"/>
          <w:numId w:val="1032"/>
        </w:numPr>
      </w:pPr>
      <w:r>
        <w:t xml:space="preserve">Be lost to follow-up or reach the end of the study period (censored)</w:t>
      </w:r>
    </w:p>
    <w:bookmarkStart w:id="286" w:name="why-competing-risks-matter"/>
    <w:p>
      <w:pPr>
        <w:pStyle w:val="Heading4"/>
      </w:pPr>
      <w:r>
        <w:t xml:space="preserve">Why Competing Risks Matter</w:t>
      </w:r>
    </w:p>
    <w:p>
      <w:pPr>
        <w:pStyle w:val="FirstParagraph"/>
      </w:pPr>
      <w:r>
        <w:t xml:space="preserve">When analyzing time-to-event data,</w:t>
      </w:r>
      <w:r>
        <w:t xml:space="preserve"> </w:t>
      </w:r>
      <w:r>
        <w:t xml:space="preserve">standard survival analysis methods make assumptions about censoring.</w:t>
      </w:r>
      <w:r>
        <w:t xml:space="preserve"> </w:t>
      </w:r>
      <w:r>
        <w:t xml:space="preserve">The</w:t>
      </w:r>
      <w:r>
        <w:t xml:space="preserve"> </w:t>
      </w:r>
      <w:r>
        <w:rPr>
          <w:b/>
          <w:bCs/>
        </w:rPr>
        <w:t xml:space="preserve">independent censoring assumption</w:t>
      </w:r>
      <w:r>
        <w:t xml:space="preserve"> </w:t>
      </w:r>
      <w:r>
        <w:t xml:space="preserve">assumes that</w:t>
      </w:r>
      <w:r>
        <w:t xml:space="preserve"> </w:t>
      </w:r>
      <w:r>
        <w:t xml:space="preserve">the future risk of censored observations</w:t>
      </w:r>
      <w:r>
        <w:t xml:space="preserve"> </w:t>
      </w:r>
      <w:r>
        <w:t xml:space="preserve">can be represented by those who remain under follow-up.</w:t>
      </w:r>
    </w:p>
    <w:p>
      <w:pPr>
        <w:pStyle w:val="BodyText"/>
      </w:pPr>
      <w:r>
        <w:t xml:space="preserve">This assumption is reasonable for:</w:t>
      </w:r>
    </w:p>
    <w:p>
      <w:pPr>
        <w:pStyle w:val="Compact"/>
        <w:numPr>
          <w:ilvl w:val="0"/>
          <w:numId w:val="1033"/>
        </w:numPr>
      </w:pPr>
      <w:r>
        <w:t xml:space="preserve">Administrative censoring (end of study)</w:t>
      </w:r>
    </w:p>
    <w:p>
      <w:pPr>
        <w:pStyle w:val="Compact"/>
        <w:numPr>
          <w:ilvl w:val="0"/>
          <w:numId w:val="1033"/>
        </w:numPr>
      </w:pPr>
      <w:r>
        <w:t xml:space="preserve">Loss to follow-up (if unrelated to outcome risk)</w:t>
      </w:r>
    </w:p>
    <w:p>
      <w:pPr>
        <w:pStyle w:val="FirstParagraph"/>
      </w:pPr>
      <w:r>
        <w:t xml:space="preserve">However,</w:t>
      </w:r>
      <w:r>
        <w:t xml:space="preserve"> </w:t>
      </w:r>
      <w:r>
        <w:t xml:space="preserve">this assumption is questionable for competing events like death,</w:t>
      </w:r>
      <w:r>
        <w:t xml:space="preserve"> </w:t>
      </w:r>
      <w:r>
        <w:t xml:space="preserve">because:</w:t>
      </w:r>
    </w:p>
    <w:p>
      <w:pPr>
        <w:pStyle w:val="Compact"/>
        <w:numPr>
          <w:ilvl w:val="0"/>
          <w:numId w:val="1034"/>
        </w:numPr>
      </w:pPr>
      <w:r>
        <w:t xml:space="preserve">We cannot extrapolate beyond participant lifetimes</w:t>
      </w:r>
    </w:p>
    <w:p>
      <w:pPr>
        <w:pStyle w:val="Compact"/>
        <w:numPr>
          <w:ilvl w:val="0"/>
          <w:numId w:val="1034"/>
        </w:numPr>
      </w:pPr>
      <w:r>
        <w:t xml:space="preserve">Death fundamentally alters the risk set for the primary outcome</w:t>
      </w:r>
    </w:p>
    <w:p>
      <w:pPr>
        <w:pStyle w:val="Compact"/>
        <w:numPr>
          <w:ilvl w:val="0"/>
          <w:numId w:val="1034"/>
        </w:numPr>
      </w:pPr>
      <w:r>
        <w:t xml:space="preserve">Projecting to a setting</w:t>
      </w:r>
      <w:r>
        <w:t xml:space="preserve"> </w:t>
      </w:r>
      <w:r>
        <w:t xml:space="preserve">“without death”</w:t>
      </w:r>
      <w:r>
        <w:t xml:space="preserve"> </w:t>
      </w:r>
      <w:r>
        <w:t xml:space="preserve">creates a hypothetical population</w:t>
      </w:r>
    </w:p>
    <w:bookmarkEnd w:id="286"/>
    <w:bookmarkStart w:id="287" w:name="X32d4a2f26b845fc12e4513941ed043f3fab98e8"/>
    <w:p>
      <w:pPr>
        <w:pStyle w:val="Heading4"/>
      </w:pPr>
      <w:r>
        <w:t xml:space="preserve">Approaches to Analyzing Competing Risks Data</w:t>
      </w:r>
    </w:p>
    <w:p>
      <w:pPr>
        <w:pStyle w:val="FirstParagraph"/>
      </w:pPr>
      <w:r>
        <w:t xml:space="preserve">Two main approaches exist for analyzing competing risks:</w:t>
      </w:r>
    </w:p>
    <w:p>
      <w:pPr>
        <w:numPr>
          <w:ilvl w:val="0"/>
          <w:numId w:val="1035"/>
        </w:numPr>
      </w:pPr>
      <w:r>
        <w:rPr>
          <w:b/>
          <w:bCs/>
        </w:rPr>
        <w:t xml:space="preserve">Elimination approach</w:t>
      </w:r>
      <w:r>
        <w:t xml:space="preserve">:</w:t>
      </w:r>
      <w:r>
        <w:t xml:space="preserve"> </w:t>
      </w:r>
      <w:r>
        <w:t xml:space="preserve">Extrapolates to a scenario where a competing event is not possible</w:t>
      </w:r>
      <w:r>
        <w:t xml:space="preserve"> </w:t>
      </w:r>
      <w:r>
        <w:t xml:space="preserve">(appropriate for losses to follow-up)</w:t>
      </w:r>
    </w:p>
    <w:p>
      <w:pPr>
        <w:numPr>
          <w:ilvl w:val="0"/>
          <w:numId w:val="1035"/>
        </w:numPr>
      </w:pPr>
      <w:r>
        <w:rPr>
          <w:b/>
          <w:bCs/>
        </w:rPr>
        <w:t xml:space="preserve">Accommodation approach</w:t>
      </w:r>
      <w:r>
        <w:t xml:space="preserve">:</w:t>
      </w:r>
      <w:r>
        <w:t xml:space="preserve"> </w:t>
      </w:r>
      <w:r>
        <w:t xml:space="preserve">Acknowledges and allows for the competing risks in the analysis</w:t>
      </w:r>
      <w:r>
        <w:t xml:space="preserve"> </w:t>
      </w:r>
      <w:r>
        <w:t xml:space="preserve">(appropriate for death and other true competing events)</w:t>
      </w:r>
    </w:p>
    <w:bookmarkEnd w:id="287"/>
    <w:bookmarkEnd w:id="288"/>
    <w:bookmarkStart w:id="289" w:name="notation-for-competing-risks"/>
    <w:p>
      <w:pPr>
        <w:pStyle w:val="Heading3"/>
      </w:pPr>
      <w:r>
        <w:t xml:space="preserve">8.0.2 Notation for Competing Risks</w:t>
      </w:r>
    </w:p>
    <w:p>
      <w:pPr>
        <w:pStyle w:val="FirstParagraph"/>
      </w:pPr>
      <w:r>
        <w:t xml:space="preserve">We denote competing risks outcome data using two variables:</w:t>
      </w:r>
    </w:p>
    <w:p>
      <w:pPr>
        <w:pStyle w:val="Compact"/>
        <w:numPr>
          <w:ilvl w:val="0"/>
          <w:numId w:val="1036"/>
        </w:numPr>
      </w:pPr>
      <m:oMath>
        <m:r>
          <m:t>Y</m:t>
        </m:r>
      </m:oMath>
      <w:r>
        <w:t xml:space="preserve">: time of the first observed event of any type</w:t>
      </w:r>
    </w:p>
    <w:p>
      <w:pPr>
        <w:pStyle w:val="Compact"/>
        <w:numPr>
          <w:ilvl w:val="0"/>
          <w:numId w:val="1036"/>
        </w:numPr>
      </w:pPr>
      <m:oMath>
        <m:r>
          <m:t>δ</m:t>
        </m:r>
        <m:r>
          <m:rPr>
            <m:sty m:val="p"/>
          </m:rPr>
          <m:t>=</m:t>
        </m:r>
        <m:r>
          <m:t>k</m:t>
        </m:r>
      </m:oMath>
      <w:r>
        <w:t xml:space="preserve">: if the</w:t>
      </w:r>
      <w:r>
        <w:t xml:space="preserve"> </w:t>
      </w:r>
      <m:oMath>
        <m:r>
          <m:t>k</m:t>
        </m:r>
      </m:oMath>
      <w:r>
        <w:t xml:space="preserve">-th event type occurs first</w:t>
      </w:r>
    </w:p>
    <w:p>
      <w:pPr>
        <w:pStyle w:val="FirstParagraph"/>
      </w:pPr>
      <w:r>
        <w:t xml:space="preserve">where each of the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possible types of failure</w:t>
      </w:r>
      <w:r>
        <w:t xml:space="preserve"> </w:t>
      </w:r>
      <w:r>
        <w:t xml:space="preserve">are denoted by a numerical code.</w:t>
      </w:r>
    </w:p>
    <w:p>
      <w:pPr>
        <w:pStyle w:val="BodyText"/>
      </w:pPr>
      <w:r>
        <w:rPr>
          <w:b/>
          <w:bCs/>
        </w:rPr>
        <w:t xml:space="preserve">Example coding scheme:</w:t>
      </w:r>
    </w:p>
    <w:p>
      <w:pPr>
        <w:pStyle w:val="Compact"/>
        <w:numPr>
          <w:ilvl w:val="0"/>
          <w:numId w:val="1037"/>
        </w:numPr>
      </w:pPr>
      <w:r>
        <w:t xml:space="preserve">0: loss to follow-up (censored)</w:t>
      </w:r>
    </w:p>
    <w:p>
      <w:pPr>
        <w:pStyle w:val="Compact"/>
        <w:numPr>
          <w:ilvl w:val="0"/>
          <w:numId w:val="1037"/>
        </w:numPr>
      </w:pPr>
      <w:r>
        <w:t xml:space="preserve">1: event of interest (e.g., fracture)</w:t>
      </w:r>
    </w:p>
    <w:p>
      <w:pPr>
        <w:pStyle w:val="Compact"/>
        <w:numPr>
          <w:ilvl w:val="0"/>
          <w:numId w:val="1037"/>
        </w:numPr>
      </w:pPr>
      <w:r>
        <w:t xml:space="preserve">2: competing event (e.g., death)</w:t>
      </w:r>
    </w:p>
    <w:p>
      <w:pPr>
        <w:pStyle w:val="FirstParagraph"/>
      </w:pPr>
      <w:r>
        <w:t xml:space="preserve">A participant followed for 18 months who dies</w:t>
      </w:r>
      <w:r>
        <w:t xml:space="preserve"> </w:t>
      </w:r>
      <w:r>
        <w:t xml:space="preserve">before experiencing a fracture</w:t>
      </w:r>
      <w:r>
        <w:t xml:space="preserve"> </w:t>
      </w:r>
      <w:r>
        <w:t xml:space="preserve">would have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18</m:t>
        </m:r>
      </m:oMath>
      <w:r>
        <w:t xml:space="preserve"> </w:t>
      </w:r>
      <w:r>
        <w:t xml:space="preserve">months and</w:t>
      </w:r>
      <w:r>
        <w:t xml:space="preserve"> </w:t>
      </w:r>
      <m:oMath>
        <m:r>
          <m:t>δ</m:t>
        </m:r>
        <m:r>
          <m:rPr>
            <m:sty m:val="p"/>
          </m:rPr>
          <m:t>=</m:t>
        </m:r>
        <m:r>
          <m:t>2</m:t>
        </m:r>
      </m:oMath>
      <w:r>
        <w:t xml:space="preserve">.</w:t>
      </w:r>
    </w:p>
    <w:bookmarkEnd w:id="289"/>
    <w:bookmarkStart w:id="294" w:name="summaries-for-competing-risks-data"/>
    <w:p>
      <w:pPr>
        <w:pStyle w:val="Heading3"/>
      </w:pPr>
      <w:r>
        <w:t xml:space="preserve">8.0.3 Summaries for Competing Risks Data</w:t>
      </w:r>
    </w:p>
    <w:bookmarkStart w:id="291" w:name="cause-specific-hazard-functions"/>
    <w:p>
      <w:pPr>
        <w:pStyle w:val="Heading4"/>
      </w:pPr>
      <w:r>
        <w:t xml:space="preserve">Cause-Specific Hazard Functions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290" w:name="def-cause-specific-hazard"/>
          <w:p>
            <w:pPr>
              <w:pStyle w:val="BodyText"/>
            </w:pPr>
            <w:r>
              <w:rPr>
                <w:b/>
                <w:bCs/>
              </w:rPr>
              <w:t xml:space="preserve">Definition 21 (Cause-Specific Hazard Function)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cause-specific hazard function</w:t>
            </w:r>
            <w:r>
              <w:t xml:space="preserve"> </w:t>
            </w:r>
            <w:r>
              <w:t xml:space="preserve">for event type</w:t>
            </w:r>
            <w:r>
              <w:t xml:space="preserve"> </w:t>
            </w:r>
            <m:oMath>
              <m:r>
                <m:t>k</m:t>
              </m:r>
            </m:oMath>
            <w:r>
              <w:t xml:space="preserve">,</w:t>
            </w:r>
            <w:r>
              <w:t xml:space="preserve"> </w:t>
            </w:r>
            <w:r>
              <w:t xml:space="preserve">denoted</w:t>
            </w:r>
            <w:r>
              <w:t xml:space="preserve"> </w:t>
            </w:r>
            <m:oMath>
              <m:sSub>
                <m:e>
                  <m:r>
                    <m:t>h</m:t>
                  </m:r>
                </m:e>
                <m:sub>
                  <m:r>
                    <m:t>k</m:t>
                  </m:r>
                </m:sub>
              </m:sSub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oMath>
            <w:r>
              <w:t xml:space="preserve">,</w:t>
            </w:r>
            <w:r>
              <w:t xml:space="preserve"> </w:t>
            </w:r>
            <w:r>
              <w:t xml:space="preserve">is the short-term rate at which participants experience</w:t>
            </w:r>
            <w:r>
              <w:t xml:space="preserve"> </w:t>
            </w:r>
            <w:r>
              <w:t xml:space="preserve">the onset of the</w:t>
            </w:r>
            <w:r>
              <w:t xml:space="preserve"> </w:t>
            </w:r>
            <m:oMath>
              <m:r>
                <m:t>k</m:t>
              </m:r>
            </m:oMath>
            <w:r>
              <w:t xml:space="preserve">-th event</w:t>
            </w:r>
            <w:r>
              <w:t xml:space="preserve"> </w:t>
            </w:r>
            <w:r>
              <w:t xml:space="preserve">among those who have not yet experienced</w:t>
            </w:r>
            <w:r>
              <w:t xml:space="preserve"> </w:t>
            </w:r>
            <w:r>
              <w:t xml:space="preserve">the event of interest or a competing event prior to time</w:t>
            </w:r>
            <w:r>
              <w:t xml:space="preserve"> </w:t>
            </w:r>
            <m:oMath>
              <m:r>
                <m:t>t</m:t>
              </m:r>
            </m:oMath>
            <w:r>
              <w:t xml:space="preserve">.</w:t>
            </w:r>
          </w:p>
          <w:bookmarkEnd w:id="290"/>
        </w:tc>
      </w:tr>
    </w:tbl>
    <w:p>
      <w:pPr>
        <w:pStyle w:val="BodyText"/>
      </w:pPr>
      <w:r>
        <w:rPr>
          <w:b/>
          <w:bCs/>
        </w:rPr>
        <w:t xml:space="preserve">Key properties:</w:t>
      </w:r>
    </w:p>
    <w:p>
      <w:pPr>
        <w:pStyle w:val="Compact"/>
        <w:numPr>
          <w:ilvl w:val="0"/>
          <w:numId w:val="1038"/>
        </w:numPr>
      </w:pPr>
      <w:r>
        <w:t xml:space="preserve">The numerator counts only events of type</w:t>
      </w:r>
      <w:r>
        <w:t xml:space="preserve"> </w:t>
      </w:r>
      <m:oMath>
        <m:r>
          <m:t>k</m:t>
        </m:r>
      </m:oMath>
    </w:p>
    <w:p>
      <w:pPr>
        <w:pStyle w:val="Compact"/>
        <w:numPr>
          <w:ilvl w:val="0"/>
          <w:numId w:val="1038"/>
        </w:numPr>
      </w:pPr>
      <w:r>
        <w:t xml:space="preserve">The denominator includes all participants</w:t>
      </w:r>
      <w:r>
        <w:t xml:space="preserve"> </w:t>
      </w:r>
      <w:r>
        <w:t xml:space="preserve">who could have developed the event by time</w:t>
      </w:r>
      <w:r>
        <w:t xml:space="preserve"> </w:t>
      </w:r>
      <m:oMath>
        <m:r>
          <m:t>t</m:t>
        </m:r>
      </m:oMath>
    </w:p>
    <w:p>
      <w:pPr>
        <w:pStyle w:val="Compact"/>
        <w:numPr>
          <w:ilvl w:val="0"/>
          <w:numId w:val="1038"/>
        </w:numPr>
      </w:pPr>
      <w:r>
        <w:t xml:space="preserve">Reduces to the ordinary hazard function when there is only one failure type</w:t>
      </w:r>
    </w:p>
    <w:p>
      <w:pPr>
        <w:pStyle w:val="FirstParagraph"/>
      </w:pPr>
      <w:r>
        <w:rPr>
          <w:b/>
          <w:bCs/>
        </w:rPr>
        <w:t xml:space="preserve">Estimation:</w:t>
      </w:r>
    </w:p>
    <w:p>
      <w:pPr>
        <w:pStyle w:val="BodyText"/>
      </w:pPr>
      <w:r>
        <w:t xml:space="preserve">To estimate and model cause-specific hazard functions:</w:t>
      </w:r>
    </w:p>
    <w:p>
      <w:pPr>
        <w:pStyle w:val="Compact"/>
        <w:numPr>
          <w:ilvl w:val="0"/>
          <w:numId w:val="1039"/>
        </w:numPr>
      </w:pPr>
      <w:r>
        <w:t xml:space="preserve">Set up data as ordinary survival data</w:t>
      </w:r>
    </w:p>
    <w:p>
      <w:pPr>
        <w:pStyle w:val="Compact"/>
        <w:numPr>
          <w:ilvl w:val="0"/>
          <w:numId w:val="1039"/>
        </w:numPr>
      </w:pPr>
      <w:r>
        <w:t xml:space="preserve">Define the</w:t>
      </w:r>
      <w:r>
        <w:t xml:space="preserve"> </w:t>
      </w:r>
      <m:oMath>
        <m:r>
          <m:t>k</m:t>
        </m:r>
      </m:oMath>
      <w:r>
        <w:t xml:space="preserve">-th failure type as the only</w:t>
      </w:r>
      <w:r>
        <w:t xml:space="preserve"> </w:t>
      </w:r>
      <w:r>
        <w:t xml:space="preserve">“event”</w:t>
      </w:r>
    </w:p>
    <w:p>
      <w:pPr>
        <w:pStyle w:val="Compact"/>
        <w:numPr>
          <w:ilvl w:val="0"/>
          <w:numId w:val="1039"/>
        </w:numPr>
      </w:pPr>
      <w:r>
        <w:t xml:space="preserve">Treat all competing causes (including death) as</w:t>
      </w:r>
      <w:r>
        <w:t xml:space="preserve"> </w:t>
      </w:r>
      <w:r>
        <w:t xml:space="preserve">“censored”</w:t>
      </w:r>
    </w:p>
    <w:p>
      <w:pPr>
        <w:pStyle w:val="FirstParagraph"/>
      </w:pPr>
      <w:r>
        <w:t xml:space="preserve">You can then examine predictor effects on the cause-specific hazard</w:t>
      </w:r>
      <w:r>
        <w:t xml:space="preserve"> </w:t>
      </w:r>
      <w:r>
        <w:t xml:space="preserve">using standard Cox proportional hazards models.</w:t>
      </w:r>
    </w:p>
    <w:bookmarkEnd w:id="291"/>
    <w:bookmarkStart w:id="293" w:name="cumulative-incidence-functions"/>
    <w:p>
      <w:pPr>
        <w:pStyle w:val="Heading4"/>
      </w:pPr>
      <w:r>
        <w:t xml:space="preserve">Cumulative Incidence Functions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292" w:name="def-cumulative-incidence"/>
          <w:p>
            <w:pPr>
              <w:pStyle w:val="BodyText"/>
            </w:pPr>
            <w:r>
              <w:rPr>
                <w:b/>
                <w:bCs/>
              </w:rPr>
              <w:t xml:space="preserve">Definition 22 (Cumulative Incidence Function)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cumulative incidence function</w:t>
            </w:r>
            <w:r>
              <w:t xml:space="preserve"> </w:t>
            </w:r>
            <w:r>
              <w:t xml:space="preserve">(CIF) for cause type</w:t>
            </w:r>
            <w:r>
              <w:t xml:space="preserve"> </w:t>
            </w:r>
            <m:oMath>
              <m:r>
                <m:t>k</m:t>
              </m:r>
            </m:oMath>
            <w:r>
              <w:t xml:space="preserve"> </w:t>
            </w:r>
            <w:r>
              <w:t xml:space="preserve">at time</w:t>
            </w:r>
            <w:r>
              <w:t xml:space="preserve"> </w:t>
            </w:r>
            <m:oMath>
              <m:r>
                <m:t>t</m:t>
              </m:r>
            </m:oMath>
            <w:r>
              <w:t xml:space="preserve">,</w:t>
            </w:r>
            <w:r>
              <w:t xml:space="preserve"> </w:t>
            </w:r>
            <w:r>
              <w:t xml:space="preserve">denoted</w:t>
            </w:r>
            <w:r>
              <w:t xml:space="preserve"> </w:t>
            </w:r>
            <m:oMath>
              <m:sSub>
                <m:e>
                  <m:r>
                    <m:t>F</m:t>
                  </m:r>
                </m:e>
                <m:sub>
                  <m:r>
                    <m:t>k</m:t>
                  </m:r>
                </m:sub>
              </m:sSub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oMath>
            <w:r>
              <w:t xml:space="preserve">,</w:t>
            </w:r>
            <w:r>
              <w:t xml:space="preserve"> </w:t>
            </w:r>
            <w:r>
              <w:t xml:space="preserve">is the proportion of the population</w:t>
            </w:r>
            <w:r>
              <w:t xml:space="preserve"> </w:t>
            </w:r>
            <w:r>
              <w:t xml:space="preserve">who have experienced the</w:t>
            </w:r>
            <w:r>
              <w:t xml:space="preserve"> </w:t>
            </w:r>
            <m:oMath>
              <m:r>
                <m:t>k</m:t>
              </m:r>
            </m:oMath>
            <w:r>
              <w:t xml:space="preserve">-th event prior to time</w:t>
            </w:r>
            <w:r>
              <w:t xml:space="preserve"> </w:t>
            </w:r>
            <m:oMath>
              <m:r>
                <m:t>t</m:t>
              </m:r>
            </m:oMath>
            <w:r>
              <w:t xml:space="preserve">.</w:t>
            </w:r>
          </w:p>
          <w:bookmarkEnd w:id="292"/>
        </w:tc>
      </w:tr>
    </w:tbl>
    <w:p>
      <w:pPr>
        <w:pStyle w:val="BodyText"/>
      </w:pPr>
      <w:r>
        <w:t xml:space="preserve">The cumulative incidence function:</w:t>
      </w:r>
    </w:p>
    <w:p>
      <w:pPr>
        <w:pStyle w:val="Compact"/>
        <w:numPr>
          <w:ilvl w:val="0"/>
          <w:numId w:val="1040"/>
        </w:numPr>
      </w:pPr>
      <w:r>
        <w:t xml:space="preserve">Measures the prevalence of a particular event at each time</w:t>
      </w:r>
      <w:r>
        <w:t xml:space="preserve"> </w:t>
      </w:r>
      <m:oMath>
        <m:r>
          <m:t>t</m:t>
        </m:r>
      </m:oMath>
    </w:p>
    <w:p>
      <w:pPr>
        <w:pStyle w:val="Compact"/>
        <w:numPr>
          <w:ilvl w:val="0"/>
          <w:numId w:val="1040"/>
        </w:numPr>
      </w:pPr>
      <w:r>
        <w:t xml:space="preserve">Accounts for all competing risks</w:t>
      </w:r>
    </w:p>
    <w:p>
      <w:pPr>
        <w:pStyle w:val="Compact"/>
        <w:numPr>
          <w:ilvl w:val="0"/>
          <w:numId w:val="1040"/>
        </w:numPr>
      </w:pPr>
      <w:r>
        <w:t xml:space="preserve">Differs from cause-specific hazards in how it treats competing events</w:t>
      </w:r>
    </w:p>
    <w:p>
      <w:pPr>
        <w:pStyle w:val="FirstParagraph"/>
      </w:pPr>
      <w:r>
        <w:rPr>
          <w:b/>
          <w:bCs/>
        </w:rPr>
        <w:t xml:space="preserve">Interpretation (MrOS study):</w:t>
      </w:r>
    </w:p>
    <w:p>
      <w:pPr>
        <w:pStyle w:val="BodyText"/>
      </w:pPr>
      <w:r>
        <w:t xml:space="preserve">In the MrOS study,</w:t>
      </w:r>
      <w:r>
        <w:t xml:space="preserve"> </w:t>
      </w:r>
      <w:r>
        <w:t xml:space="preserve">at 5 years of follow-up:</w:t>
      </w:r>
    </w:p>
    <w:p>
      <w:pPr>
        <w:pStyle w:val="Compact"/>
        <w:numPr>
          <w:ilvl w:val="0"/>
          <w:numId w:val="1041"/>
        </w:numPr>
      </w:pPr>
      <w:r>
        <w:t xml:space="preserve">8% of men had experienced a hip fracture</w:t>
      </w:r>
    </w:p>
    <w:p>
      <w:pPr>
        <w:pStyle w:val="Compact"/>
        <w:numPr>
          <w:ilvl w:val="0"/>
          <w:numId w:val="1041"/>
        </w:numPr>
      </w:pPr>
      <w:r>
        <w:t xml:space="preserve">9.3% had died without a fracture</w:t>
      </w:r>
    </w:p>
    <w:p>
      <w:pPr>
        <w:pStyle w:val="Compact"/>
        <w:numPr>
          <w:ilvl w:val="0"/>
          <w:numId w:val="1041"/>
        </w:numPr>
      </w:pPr>
      <w:r>
        <w:t xml:space="preserve">82.7%</w:t>
      </w:r>
      <w:r>
        <w:t xml:space="preserve"> </w:t>
      </w:r>
      <w:r>
        <w:t xml:space="preserve">remained alive without fracture</w:t>
      </w:r>
    </w:p>
    <w:bookmarkEnd w:id="293"/>
    <w:bookmarkEnd w:id="294"/>
    <w:bookmarkStart w:id="307" w:name="estimation-of-cumulative-incidence"/>
    <w:p>
      <w:pPr>
        <w:pStyle w:val="Heading3"/>
      </w:pPr>
      <w:r>
        <w:t xml:space="preserve">8.0.4 Estimation of Cumulative Incidence</w:t>
      </w:r>
    </w:p>
    <w:p>
      <w:pPr>
        <w:pStyle w:val="FirstParagraph"/>
      </w:pPr>
      <w:r>
        <w:t xml:space="preserve">The cumulative incidence at time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is calculated as: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acc>
                <m:accPr>
                  <m:chr m:val="̂"/>
                </m:accPr>
                <m:e>
                  <m:r>
                    <m:t>F</m:t>
                  </m:r>
                </m:e>
              </m:acc>
            </m:e>
            <m:sub>
              <m:r>
                <m:t>k</m:t>
              </m:r>
            </m:sub>
          </m:sSub>
          <m:r>
            <m:rPr>
              <m:sty m:val="p"/>
            </m:rPr>
            <m:t>(</m:t>
          </m:r>
          <m: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subHide m:val="off"/>
              <m:supHide m:val="on"/>
            </m:naryPr>
            <m:sub>
              <m:sSub>
                <m:e>
                  <m:r>
                    <m:t>t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≤</m:t>
              </m:r>
              <m:r>
                <m:t>t</m:t>
              </m:r>
            </m:sub>
            <m:sup>
              <m:r>
                <m:t>​</m:t>
              </m:r>
            </m:sup>
            <m:e>
              <m:acc>
                <m:accPr>
                  <m:chr m:val="̂"/>
                </m:accPr>
                <m:e>
                  <m:r>
                    <m:t>S</m:t>
                  </m:r>
                </m:e>
              </m:acc>
            </m:e>
          </m:nary>
          <m:r>
            <m:rPr>
              <m:sty m:val="p"/>
            </m:rPr>
            <m:t>(</m:t>
          </m:r>
          <m:sSub>
            <m:e>
              <m:r>
                <m:t>t</m:t>
              </m:r>
            </m:e>
            <m:sub>
              <m:r>
                <m:t>i</m:t>
              </m:r>
              <m:r>
                <m:rPr>
                  <m:sty m:val="p"/>
                </m:rPr>
                <m:t>−</m:t>
              </m:r>
              <m:r>
                <m:t>1</m:t>
              </m:r>
            </m:sub>
          </m:sSub>
          <m:r>
            <m:rPr>
              <m:sty m:val="p"/>
            </m:rPr>
            <m:t>)</m:t>
          </m:r>
          <m:r>
            <m:rPr>
              <m:sty m:val="p"/>
            </m:rPr>
            <m:t>×</m:t>
          </m:r>
          <m:f>
            <m:fPr>
              <m:type m:val="bar"/>
            </m:fPr>
            <m:num>
              <m:sSub>
                <m:e>
                  <m:r>
                    <m:t>d</m:t>
                  </m:r>
                </m:e>
                <m:sub>
                  <m:r>
                    <m:t>k</m:t>
                  </m:r>
                  <m:r>
                    <m:t>i</m:t>
                  </m:r>
                </m:sub>
              </m:sSub>
            </m:num>
            <m:den>
              <m:sSub>
                <m:e>
                  <m:r>
                    <m:t>n</m:t>
                  </m:r>
                </m:e>
                <m:sub>
                  <m:r>
                    <m:t>i</m:t>
                  </m:r>
                </m:sub>
              </m:sSub>
            </m:den>
          </m:f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42"/>
        </w:numPr>
      </w:pPr>
      <m:oMath>
        <m:sSub>
          <m:e>
            <m:r>
              <m:t>t</m:t>
            </m:r>
          </m:e>
          <m:sub>
            <m:r>
              <m:t>i</m:t>
            </m:r>
          </m:sub>
        </m:sSub>
      </m:oMath>
      <w:r>
        <w:t xml:space="preserve"> </w:t>
      </w:r>
      <w:r>
        <w:t xml:space="preserve">are the ordered event times</w:t>
      </w:r>
    </w:p>
    <w:p>
      <w:pPr>
        <w:pStyle w:val="Compact"/>
        <w:numPr>
          <w:ilvl w:val="0"/>
          <w:numId w:val="1042"/>
        </w:numPr>
      </w:pPr>
      <m:oMath>
        <m:sSub>
          <m:e>
            <m:r>
              <m:t>d</m:t>
            </m:r>
          </m:e>
          <m:sub>
            <m:r>
              <m:t>k</m:t>
            </m:r>
            <m:r>
              <m:t>i</m:t>
            </m:r>
          </m:sub>
        </m:sSub>
      </m:oMath>
      <w:r>
        <w:t xml:space="preserve"> </w:t>
      </w:r>
      <w:r>
        <w:t xml:space="preserve">is the number of type-</w:t>
      </w:r>
      <m:oMath>
        <m:r>
          <m:t>k</m:t>
        </m:r>
      </m:oMath>
      <w:r>
        <w:t xml:space="preserve"> </w:t>
      </w:r>
      <w:r>
        <w:t xml:space="preserve">events at time</w:t>
      </w:r>
      <w:r>
        <w:t xml:space="preserve"> </w:t>
      </w:r>
      <m:oMath>
        <m:sSub>
          <m:e>
            <m:r>
              <m:t>t</m:t>
            </m:r>
          </m:e>
          <m:sub>
            <m:r>
              <m:t>i</m:t>
            </m:r>
          </m:sub>
        </m:sSub>
      </m:oMath>
    </w:p>
    <w:p>
      <w:pPr>
        <w:pStyle w:val="Compact"/>
        <w:numPr>
          <w:ilvl w:val="0"/>
          <w:numId w:val="1042"/>
        </w:numPr>
      </w:pPr>
      <m:oMath>
        <m:sSub>
          <m:e>
            <m:r>
              <m:t>n</m:t>
            </m:r>
          </m:e>
          <m:sub>
            <m:r>
              <m:t>i</m:t>
            </m:r>
          </m:sub>
        </m:sSub>
      </m:oMath>
      <w:r>
        <w:t xml:space="preserve"> </w:t>
      </w:r>
      <w:r>
        <w:t xml:space="preserve">is the number at risk at time</w:t>
      </w:r>
      <w:r>
        <w:t xml:space="preserve"> </w:t>
      </w:r>
      <m:oMath>
        <m:sSub>
          <m:e>
            <m:r>
              <m:t>t</m:t>
            </m:r>
          </m:e>
          <m:sub>
            <m:r>
              <m:t>i</m:t>
            </m:r>
          </m:sub>
        </m:sSub>
      </m:oMath>
    </w:p>
    <w:p>
      <w:pPr>
        <w:pStyle w:val="Compact"/>
        <w:numPr>
          <w:ilvl w:val="0"/>
          <w:numId w:val="1042"/>
        </w:numPr>
      </w:pPr>
      <m:oMath>
        <m:acc>
          <m:accPr>
            <m:chr m:val="̂"/>
          </m:accPr>
          <m:e>
            <m:r>
              <m:t>S</m:t>
            </m:r>
          </m:e>
        </m:acc>
        <m:r>
          <m:rPr>
            <m:sty m:val="p"/>
          </m:rPr>
          <m:t>(</m:t>
        </m:r>
        <m:sSub>
          <m:e>
            <m:r>
              <m:t>t</m:t>
            </m:r>
          </m:e>
          <m:sub>
            <m:r>
              <m:t>i</m:t>
            </m:r>
            <m:r>
              <m:rPr>
                <m:sty m:val="p"/>
              </m:rPr>
              <m:t>−</m:t>
            </m:r>
            <m:r>
              <m:t>1</m:t>
            </m:r>
          </m:sub>
        </m:sSub>
        <m:r>
          <m:rPr>
            <m:sty m:val="p"/>
          </m:rPr>
          <m:t>)</m:t>
        </m:r>
      </m:oMath>
      <w:r>
        <w:t xml:space="preserve"> </w:t>
      </w:r>
      <w:r>
        <w:t xml:space="preserve">is the Kaplan-Meier estimate of event-free survival</w:t>
      </w:r>
      <w:r>
        <w:t xml:space="preserve"> </w:t>
      </w:r>
      <w:r>
        <w:t xml:space="preserve">just before time</w:t>
      </w:r>
      <w:r>
        <w:t xml:space="preserve"> </w:t>
      </w:r>
      <m:oMath>
        <m:sSub>
          <m:e>
            <m:r>
              <m:t>t</m:t>
            </m:r>
          </m:e>
          <m:sub>
            <m:r>
              <m:t>i</m:t>
            </m:r>
          </m:sub>
        </m:sSub>
      </m:oMath>
    </w:p>
    <w:p>
      <w:pPr>
        <w:pStyle w:val="FirstParagraph"/>
      </w:pPr>
      <w:r>
        <w:t xml:space="preserve">The estimation proceeds in steps:</w:t>
      </w:r>
    </w:p>
    <w:p>
      <w:pPr>
        <w:pStyle w:val="Compact"/>
        <w:numPr>
          <w:ilvl w:val="0"/>
          <w:numId w:val="1043"/>
        </w:numPr>
      </w:pPr>
      <w:r>
        <w:t xml:space="preserve">Calculate the overall event-free probability at each time point</w:t>
      </w:r>
      <w:r>
        <w:t xml:space="preserve"> </w:t>
      </w:r>
      <w:r>
        <w:t xml:space="preserve">using the Kaplan-Meier method</w:t>
      </w:r>
      <w:r>
        <w:t xml:space="preserve"> </w:t>
      </w:r>
      <w:r>
        <w:t xml:space="preserve">(combining all event types)</w:t>
      </w:r>
    </w:p>
    <w:p>
      <w:pPr>
        <w:pStyle w:val="Compact"/>
        <w:numPr>
          <w:ilvl w:val="0"/>
          <w:numId w:val="1043"/>
        </w:numPr>
      </w:pPr>
      <w:r>
        <w:t xml:space="preserve">For each time interval,</w:t>
      </w:r>
      <w:r>
        <w:t xml:space="preserve"> </w:t>
      </w:r>
      <w:r>
        <w:t xml:space="preserve">calculate the probability of a new type-</w:t>
      </w:r>
      <m:oMath>
        <m:r>
          <m:t>k</m:t>
        </m:r>
      </m:oMath>
      <w:r>
        <w:t xml:space="preserve"> </w:t>
      </w:r>
      <w:r>
        <w:t xml:space="preserve">event as:</w:t>
      </w:r>
    </w:p>
    <w:p>
      <w:pPr>
        <w:pStyle w:val="Compact"/>
        <w:numPr>
          <w:ilvl w:val="1"/>
          <w:numId w:val="1044"/>
        </w:numPr>
      </w:pPr>
      <w:r>
        <w:t xml:space="preserve">Probability of being event-free at the start of the interval</w:t>
      </w:r>
    </w:p>
    <w:p>
      <w:pPr>
        <w:pStyle w:val="Compact"/>
        <w:numPr>
          <w:ilvl w:val="1"/>
          <w:numId w:val="1044"/>
        </w:numPr>
      </w:pPr>
      <w:r>
        <w:t xml:space="preserve">Times the rate of type-</w:t>
      </w:r>
      <m:oMath>
        <m:r>
          <m:t>k</m:t>
        </m:r>
      </m:oMath>
      <w:r>
        <w:t xml:space="preserve"> </w:t>
      </w:r>
      <w:r>
        <w:t xml:space="preserve">events during the interval</w:t>
      </w:r>
    </w:p>
    <w:p>
      <w:pPr>
        <w:pStyle w:val="Compact"/>
        <w:numPr>
          <w:ilvl w:val="0"/>
          <w:numId w:val="1043"/>
        </w:numPr>
      </w:pPr>
      <w:r>
        <w:t xml:space="preserve">The cumulative incidence is the cumulative sum</w:t>
      </w:r>
      <w:r>
        <w:t xml:space="preserve"> </w:t>
      </w:r>
      <w:r>
        <w:t xml:space="preserve">of these time-specific probabilities</w:t>
      </w:r>
    </w:p>
    <w:bookmarkStart w:id="300" w:name="numerical-example-mros-study"/>
    <w:p>
      <w:pPr>
        <w:pStyle w:val="Heading4"/>
      </w:pPr>
      <w:r>
        <w:t xml:space="preserve">Numerical Example: MrOS Study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rStyle w:val="VerbatimChar"/>
        </w:rPr>
        <w:t xml:space="preserve">mros</w:t>
      </w:r>
      <w:r>
        <w:t xml:space="preserve"> </w:t>
      </w:r>
      <w:r>
        <w:t xml:space="preserve">dataset from the</w:t>
      </w:r>
      <w:r>
        <w:t xml:space="preserve"> </w:t>
      </w:r>
      <w:r>
        <w:rPr>
          <w:rStyle w:val="VerbatimChar"/>
        </w:rPr>
        <w:t xml:space="preserve">rmb</w:t>
      </w:r>
      <w:r>
        <w:t xml:space="preserve"> </w:t>
      </w:r>
      <w:r>
        <w:t xml:space="preserve">package</w:t>
      </w:r>
      <w:r>
        <w:t xml:space="preserve"> </w:t>
      </w:r>
      <w:r>
        <w:t xml:space="preserve">contains data from the</w:t>
      </w:r>
      <w:r>
        <w:t xml:space="preserve"> </w:t>
      </w:r>
      <w:r>
        <w:t xml:space="preserve">Osteoporotic Fractures in Men (MrOS) study</w:t>
      </w:r>
      <w:r>
        <w:t xml:space="preserve"> </w:t>
      </w:r>
      <w:r>
        <w:t xml:space="preserve">(</w:t>
      </w:r>
      <w:r>
        <w:t xml:space="preserve">Orwoll et al.</w:t>
      </w:r>
      <w:r>
        <w:t xml:space="preserve"> </w:t>
      </w:r>
      <w:r>
        <w:t xml:space="preserve">2005)</w:t>
      </w:r>
      <w:r>
        <w:t xml:space="preserve">,</w:t>
      </w:r>
      <w:r>
        <w:t xml:space="preserve"> </w:t>
      </w:r>
      <w:r>
        <w:t xml:space="preserve">a prospective cohort study of older men.</w:t>
      </w:r>
      <w:r>
        <w:t xml:space="preserve"> </w:t>
      </w:r>
      <w:r>
        <w:t xml:space="preserve">The outcome variable is coded as:</w:t>
      </w:r>
    </w:p>
    <w:p>
      <w:pPr>
        <w:pStyle w:val="Compact"/>
        <w:numPr>
          <w:ilvl w:val="0"/>
          <w:numId w:val="1045"/>
        </w:numPr>
      </w:pPr>
      <w:r>
        <w:t xml:space="preserve">0: censored (no fracture or death during follow-up)</w:t>
      </w:r>
    </w:p>
    <w:p>
      <w:pPr>
        <w:pStyle w:val="Compact"/>
        <w:numPr>
          <w:ilvl w:val="0"/>
          <w:numId w:val="1045"/>
        </w:numPr>
      </w:pPr>
      <w:r>
        <w:t xml:space="preserve">1: hip fracture (event of interest)</w:t>
      </w:r>
    </w:p>
    <w:p>
      <w:pPr>
        <w:pStyle w:val="Compact"/>
        <w:numPr>
          <w:ilvl w:val="0"/>
          <w:numId w:val="1045"/>
        </w:numPr>
      </w:pPr>
      <w:r>
        <w:t xml:space="preserve">2: death without fracture (competing event)</w:t>
      </w:r>
    </w:p>
    <w:p>
      <w:pPr>
        <w:pStyle w:val="SourceCode"/>
      </w:pPr>
      <w:r>
        <w:rPr>
          <w:rStyle w:val="FunctionTok"/>
        </w:rPr>
        <w:t xml:space="preserve">ggplot</w:t>
      </w:r>
      <w:r>
        <w:rPr>
          <w:rStyle w:val="NormalTok"/>
        </w:rPr>
        <w:t xml:space="preserve">(cif_df)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time,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cif,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event)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geom_step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labs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x      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"Years of follow-up"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y      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"Cumulative incidence"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color  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"Event type"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caption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"Data: rmb::mros (MrOS study, Orwoll et al. 2005)"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scale_y_continuous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limits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0.20</w:t>
      </w:r>
      <w:r>
        <w:rPr>
          <w:rStyle w:val="NormalTok"/>
        </w:rPr>
        <w:t xml:space="preserve">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theme_bw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legend.position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"bottom"</w:t>
      </w:r>
      <w:r>
        <w:rPr>
          <w:rStyle w:val="NormalTok"/>
        </w:rPr>
        <w:t xml:space="preserve">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99" w:name="fig-mros-cif"/>
          <w:p>
            <w:pPr>
              <w:pStyle w:val="Compact"/>
              <w:jc w:val="center"/>
            </w:pPr>
            <w:bookmarkStart w:id="298" w:name="fig-mros-cif"/>
            <w:r>
              <w:drawing>
                <wp:inline>
                  <wp:extent cx="4620126" cy="3696101"/>
                  <wp:effectExtent b="0" l="0" r="0" t="0"/>
                  <wp:docPr descr="" title="" id="296" name="Picture"/>
                  <a:graphic>
                    <a:graphicData uri="http://schemas.openxmlformats.org/drawingml/2006/picture">
                      <pic:pic>
                        <pic:nvPicPr>
                          <pic:cNvPr descr="proportional-hazards-models_files/figure-docx/fig-mros-cif-1.png" id="297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98"/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24</w:t>
            </w:r>
          </w:p>
          <w:bookmarkEnd w:id="299"/>
        </w:tc>
      </w:tr>
    </w:tbl>
    <w:p>
      <w:pPr>
        <w:pStyle w:val="BodyText"/>
      </w:pPr>
      <w:r>
        <w:t xml:space="preserve">At approximately 5 years of follow-up:</w:t>
      </w:r>
    </w:p>
    <w:p>
      <w:pPr>
        <w:pStyle w:val="Compact"/>
        <w:numPr>
          <w:ilvl w:val="0"/>
          <w:numId w:val="1046"/>
        </w:numPr>
      </w:pPr>
      <w:r>
        <w:t xml:space="preserve">About 8% of men had experienced a hip fracture</w:t>
      </w:r>
    </w:p>
    <w:p>
      <w:pPr>
        <w:pStyle w:val="Compact"/>
        <w:numPr>
          <w:ilvl w:val="0"/>
          <w:numId w:val="1046"/>
        </w:numPr>
      </w:pPr>
      <w:r>
        <w:t xml:space="preserve">About 9.3% had died without a fracture</w:t>
      </w:r>
    </w:p>
    <w:p>
      <w:pPr>
        <w:pStyle w:val="FirstParagraph"/>
      </w:pPr>
      <w:r>
        <w:t xml:space="preserve">These two cumulative incidences sum to less than the overall</w:t>
      </w:r>
      <w:r>
        <w:t xml:space="preserve"> </w:t>
      </w:r>
      <w:r>
        <w:t xml:space="preserve">event probability because many men are still event-free at 5 years.</w:t>
      </w:r>
    </w:p>
    <w:bookmarkEnd w:id="300"/>
    <w:bookmarkStart w:id="306" w:name="naive-vs.-proper-cumulative-incidence"/>
    <w:p>
      <w:pPr>
        <w:pStyle w:val="Heading4"/>
      </w:pPr>
      <w:r>
        <w:t xml:space="preserve">Naive vs. Proper Cumulative Incidence</w:t>
      </w:r>
    </w:p>
    <w:p>
      <w:pPr>
        <w:pStyle w:val="FirstParagraph"/>
      </w:pPr>
      <w:r>
        <w:t xml:space="preserve">A naive approach treats competing events as censored</w:t>
      </w:r>
      <w:r>
        <w:t xml:space="preserve"> </w:t>
      </w:r>
      <w:r>
        <w:t xml:space="preserve">and uses the standard Kaplan-Meier method:</w:t>
      </w:r>
      <w:r>
        <w:t xml:space="preserve"> </w:t>
      </w:r>
      <m:oMath>
        <m:r>
          <m:t>1</m:t>
        </m:r>
        <m:r>
          <m:rPr>
            <m:sty m:val="p"/>
          </m:rPr>
          <m:t>−</m:t>
        </m:r>
        <m:acc>
          <m:accPr>
            <m:chr m:val="̂"/>
          </m:accPr>
          <m:e>
            <m:r>
              <m:t>S</m:t>
            </m:r>
          </m:e>
        </m:acc>
        <m:r>
          <m:rPr>
            <m:sty m:val="p"/>
          </m:rPr>
          <m:t>(</m:t>
        </m:r>
        <m:r>
          <m:t>t</m:t>
        </m:r>
        <m:r>
          <m:rPr>
            <m:sty m:val="p"/>
          </m:rPr>
          <m:t>)</m:t>
        </m:r>
      </m:oMath>
      <w:r>
        <w:t xml:space="preserve">.</w:t>
      </w:r>
      <w:r>
        <w:t xml:space="preserve"> </w:t>
      </w:r>
      <w:r>
        <w:t xml:space="preserve">This overestimates the true cumulative incidence</w:t>
      </w:r>
      <w:r>
        <w:t xml:space="preserve"> </w:t>
      </w:r>
      <w:r>
        <w:t xml:space="preserve">because it assumes censored individuals</w:t>
      </w:r>
      <w:r>
        <w:t xml:space="preserve"> </w:t>
      </w:r>
      <w:r>
        <w:t xml:space="preserve">(including those who died)</w:t>
      </w:r>
      <w:r>
        <w:t xml:space="preserve"> </w:t>
      </w:r>
      <w:r>
        <w:t xml:space="preserve">have the same risk as those still event-free.</w:t>
      </w:r>
    </w:p>
    <w:p>
      <w:pPr>
        <w:pStyle w:val="SourceCode"/>
      </w:pPr>
      <w:r>
        <w:rPr>
          <w:rStyle w:val="CommentTok"/>
        </w:rPr>
        <w:t xml:space="preserve"># Naive KM estimate for fracture (treating death as censored)</w:t>
      </w:r>
      <w:r>
        <w:br/>
      </w:r>
      <w:r>
        <w:rPr>
          <w:rStyle w:val="NormalTok"/>
        </w:rPr>
        <w:t xml:space="preserve">km_naive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survfit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Surv</w:t>
      </w:r>
      <w:r>
        <w:rPr>
          <w:rStyle w:val="NormalTok"/>
        </w:rPr>
        <w:t xml:space="preserve">(years, status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mros_data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naive_df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tibble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time  =</w:t>
      </w:r>
      <w:r>
        <w:rPr>
          <w:rStyle w:val="NormalTok"/>
        </w:rPr>
        <w:t xml:space="preserve"> km_naive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time,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cif  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km_naive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surv,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method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"Naive KM (1 - S(t))"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proper_df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fracture_cif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method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"Proper CIF"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comparison_df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bind_rows</w:t>
      </w:r>
      <w:r>
        <w:rPr>
          <w:rStyle w:val="NormalTok"/>
        </w:rPr>
        <w:t xml:space="preserve">(naive_df, proper_df)</w:t>
      </w:r>
      <w:r>
        <w:br/>
      </w:r>
      <w:r>
        <w:br/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(comparison_df)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time,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cif,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method)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geom_step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labs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x    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"Years of follow-up"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y    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"Estimated probability of fracture"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"Method"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caption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"Data: rmb::mros (MrOS study)"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scale_y_continuous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limits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0.15</w:t>
      </w:r>
      <w:r>
        <w:rPr>
          <w:rStyle w:val="NormalTok"/>
        </w:rPr>
        <w:t xml:space="preserve">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theme_bw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legend.position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"bottom"</w:t>
      </w:r>
      <w:r>
        <w:rPr>
          <w:rStyle w:val="NormalTok"/>
        </w:rPr>
        <w:t xml:space="preserve">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305" w:name="fig-mros-cif-vs-naive"/>
          <w:p>
            <w:pPr>
              <w:pStyle w:val="Compact"/>
              <w:jc w:val="center"/>
            </w:pPr>
            <w:bookmarkStart w:id="304" w:name="fig-mros-cif-vs-naive"/>
            <w:r>
              <w:drawing>
                <wp:inline>
                  <wp:extent cx="4620126" cy="3696101"/>
                  <wp:effectExtent b="0" l="0" r="0" t="0"/>
                  <wp:docPr descr="" title="" id="302" name="Picture"/>
                  <a:graphic>
                    <a:graphicData uri="http://schemas.openxmlformats.org/drawingml/2006/picture">
                      <pic:pic>
                        <pic:nvPicPr>
                          <pic:cNvPr descr="proportional-hazards-models_files/figure-docx/fig-mros-cif-vs-naive-1.png" id="30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304"/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25</w:t>
            </w:r>
          </w:p>
          <w:bookmarkEnd w:id="305"/>
        </w:tc>
      </w:tr>
    </w:tbl>
    <w:p>
      <w:pPr>
        <w:pStyle w:val="BodyText"/>
      </w:pPr>
      <w:r>
        <w:t xml:space="preserve">The naive KM curve overestimates the probability of fracture</w:t>
      </w:r>
      <w:r>
        <w:t xml:space="preserve"> </w:t>
      </w:r>
      <w:r>
        <w:t xml:space="preserve">because it imagines a hypothetical world without competing mortality.</w:t>
      </w:r>
      <w:r>
        <w:t xml:space="preserve"> </w:t>
      </w:r>
      <w:r>
        <w:t xml:space="preserve">The proper CIF curve represents the actual clinical probability</w:t>
      </w:r>
      <w:r>
        <w:t xml:space="preserve"> </w:t>
      </w:r>
      <w:r>
        <w:t xml:space="preserve">of experiencing a fracture.</w:t>
      </w:r>
    </w:p>
    <w:bookmarkEnd w:id="306"/>
    <w:bookmarkEnd w:id="307"/>
    <w:bookmarkStart w:id="310" w:name="modeling-competing-risks"/>
    <w:p>
      <w:pPr>
        <w:pStyle w:val="Heading3"/>
      </w:pPr>
      <w:r>
        <w:t xml:space="preserve">8.0.5 Modeling Competing Risks</w:t>
      </w:r>
    </w:p>
    <w:p>
      <w:pPr>
        <w:pStyle w:val="FirstParagraph"/>
      </w:pPr>
      <w:r>
        <w:t xml:space="preserve">When analyzing competing risks data with predictors,</w:t>
      </w:r>
      <w:r>
        <w:t xml:space="preserve"> </w:t>
      </w:r>
      <w:r>
        <w:t xml:space="preserve">two main approaches are available:</w:t>
      </w:r>
    </w:p>
    <w:bookmarkStart w:id="308" w:name="cause-specific-hazards-models"/>
    <w:p>
      <w:pPr>
        <w:pStyle w:val="Heading4"/>
      </w:pPr>
      <w:r>
        <w:t xml:space="preserve">Cause-Specific Hazards Models</w:t>
      </w:r>
    </w:p>
    <w:p>
      <w:pPr>
        <w:pStyle w:val="FirstParagraph"/>
      </w:pPr>
      <w:r>
        <w:t xml:space="preserve">Fit separate Cox models for each event type,</w:t>
      </w:r>
      <w:r>
        <w:t xml:space="preserve"> </w:t>
      </w:r>
      <w:r>
        <w:t xml:space="preserve">treating other event types as censored:</w:t>
      </w:r>
    </w:p>
    <w:p>
      <w:pPr>
        <w:pStyle w:val="BodyText"/>
      </w:pPr>
      <w:r>
        <w:rPr>
          <w:b/>
          <w:bCs/>
        </w:rPr>
        <w:t xml:space="preserve">Advantages:</w:t>
      </w:r>
    </w:p>
    <w:p>
      <w:pPr>
        <w:pStyle w:val="Compact"/>
        <w:numPr>
          <w:ilvl w:val="0"/>
          <w:numId w:val="1047"/>
        </w:numPr>
      </w:pPr>
      <w:r>
        <w:t xml:space="preserve">Standard software can be used</w:t>
      </w:r>
    </w:p>
    <w:p>
      <w:pPr>
        <w:pStyle w:val="Compact"/>
        <w:numPr>
          <w:ilvl w:val="0"/>
          <w:numId w:val="1047"/>
        </w:numPr>
      </w:pPr>
      <w:r>
        <w:t xml:space="preserve">Straightforward interpretation of hazard ratios</w:t>
      </w:r>
    </w:p>
    <w:p>
      <w:pPr>
        <w:pStyle w:val="Compact"/>
        <w:numPr>
          <w:ilvl w:val="0"/>
          <w:numId w:val="1047"/>
        </w:numPr>
      </w:pPr>
      <w:r>
        <w:t xml:space="preserve">Can assess effects on each failure type separately</w:t>
      </w:r>
    </w:p>
    <w:p>
      <w:pPr>
        <w:pStyle w:val="FirstParagraph"/>
      </w:pPr>
      <w:r>
        <w:rPr>
          <w:b/>
          <w:bCs/>
        </w:rPr>
        <w:t xml:space="preserve">Limitations:</w:t>
      </w:r>
    </w:p>
    <w:p>
      <w:pPr>
        <w:pStyle w:val="Compact"/>
        <w:numPr>
          <w:ilvl w:val="0"/>
          <w:numId w:val="1048"/>
        </w:numPr>
      </w:pPr>
      <w:r>
        <w:t xml:space="preserve">Results do not directly estimate cumulative incidence</w:t>
      </w:r>
    </w:p>
    <w:p>
      <w:pPr>
        <w:pStyle w:val="Compact"/>
        <w:numPr>
          <w:ilvl w:val="0"/>
          <w:numId w:val="1048"/>
        </w:numPr>
      </w:pPr>
      <w:r>
        <w:t xml:space="preserve">Interpretation can be challenging when effects differ across event types</w:t>
      </w:r>
    </w:p>
    <w:bookmarkEnd w:id="308"/>
    <w:bookmarkStart w:id="309" w:name="Xadbb89cf9415caa4d7bbe2cb3d943552565c0f3"/>
    <w:p>
      <w:pPr>
        <w:pStyle w:val="Heading4"/>
      </w:pPr>
      <w:r>
        <w:t xml:space="preserve">Subdistribution Hazards Models (Fine-Gray Model)</w:t>
      </w:r>
    </w:p>
    <w:p>
      <w:pPr>
        <w:pStyle w:val="FirstParagraph"/>
      </w:pPr>
      <w:r>
        <w:t xml:space="preserve">An alternative approach directly models the cumulative incidence function</w:t>
      </w:r>
      <w:r>
        <w:t xml:space="preserve"> </w:t>
      </w:r>
      <w:r>
        <w:t xml:space="preserve">using subdistribution hazards</w:t>
      </w:r>
      <w:r>
        <w:t xml:space="preserve"> </w:t>
      </w:r>
      <w:r>
        <w:t xml:space="preserve">(Fine and Gray 1999)</w:t>
      </w:r>
      <w:r>
        <w:t xml:space="preserve">.</w:t>
      </w:r>
    </w:p>
    <w:p>
      <w:pPr>
        <w:pStyle w:val="BodyText"/>
      </w:pPr>
      <w:r>
        <w:t xml:space="preserve">The Fine-Gray model:</w:t>
      </w:r>
    </w:p>
    <w:p>
      <w:pPr>
        <w:pStyle w:val="Compact"/>
        <w:numPr>
          <w:ilvl w:val="0"/>
          <w:numId w:val="1049"/>
        </w:numPr>
      </w:pPr>
      <w:r>
        <w:t xml:space="preserve">Directly estimates the effect on cumulative incidence</w:t>
      </w:r>
    </w:p>
    <w:p>
      <w:pPr>
        <w:pStyle w:val="Compact"/>
        <w:numPr>
          <w:ilvl w:val="0"/>
          <w:numId w:val="1049"/>
        </w:numPr>
      </w:pPr>
      <w:r>
        <w:t xml:space="preserve">Keeps participants who experience competing events in the risk set</w:t>
      </w:r>
    </w:p>
    <w:p>
      <w:pPr>
        <w:pStyle w:val="Compact"/>
        <w:numPr>
          <w:ilvl w:val="0"/>
          <w:numId w:val="1049"/>
        </w:numPr>
      </w:pPr>
      <w:r>
        <w:t xml:space="preserve">Requires specialized software (e.g.,</w:t>
      </w:r>
      <w:r>
        <w:t xml:space="preserve"> </w:t>
      </w:r>
      <w:r>
        <w:rPr>
          <w:rStyle w:val="VerbatimChar"/>
        </w:rPr>
        <w:t xml:space="preserve">cmprsk</w:t>
      </w:r>
      <w:r>
        <w:t xml:space="preserve"> </w:t>
      </w:r>
      <w:r>
        <w:t xml:space="preserve">package in R)</w:t>
      </w:r>
    </w:p>
    <w:bookmarkEnd w:id="309"/>
    <w:bookmarkEnd w:id="310"/>
    <w:bookmarkEnd w:id="311"/>
    <w:bookmarkStart w:id="332" w:name="references"/>
    <w:p>
      <w:pPr>
        <w:pStyle w:val="Heading1"/>
      </w:pPr>
      <w:r>
        <w:t xml:space="preserve">References</w:t>
      </w:r>
    </w:p>
    <w:bookmarkStart w:id="331" w:name="refs"/>
    <w:bookmarkStart w:id="313" w:name="ref-canchola2003cox"/>
    <w:p>
      <w:pPr>
        <w:pStyle w:val="Bibliography"/>
      </w:pPr>
      <w:r>
        <w:t xml:space="preserve">Canchola, Alison J, Susan L Stewart, Leslie Bernstein, et al.</w:t>
      </w:r>
      <w:r>
        <w:t xml:space="preserve"> 2003.</w:t>
      </w:r>
      <w:r>
        <w:t xml:space="preserve"> </w:t>
      </w:r>
      <w:r>
        <w:t xml:space="preserve">“Cox Regression Using Different Time-Scales.”</w:t>
      </w:r>
      <w:r>
        <w:t xml:space="preserve"> </w:t>
      </w:r>
      <w:r>
        <w:rPr>
          <w:i/>
          <w:iCs/>
        </w:rPr>
        <w:t xml:space="preserve">Western Users of SAS Software</w:t>
      </w:r>
      <w:r>
        <w:t xml:space="preserve"> </w:t>
      </w:r>
      <w:r>
        <w:t xml:space="preserve">(San Francisco, California).</w:t>
      </w:r>
      <w:r>
        <w:t xml:space="preserve"> </w:t>
      </w:r>
      <w:hyperlink r:id="rId312">
        <w:r>
          <w:rPr>
            <w:rStyle w:val="Hyperlink"/>
          </w:rPr>
          <w:t xml:space="preserve">https://www.lexjansen.com/wuss/2003/DataAnalysis/i-cox_time_scales.pdf</w:t>
        </w:r>
      </w:hyperlink>
      <w:r>
        <w:t xml:space="preserve">.</w:t>
      </w:r>
    </w:p>
    <w:bookmarkEnd w:id="313"/>
    <w:bookmarkStart w:id="315" w:name="ref-copelan1991treatment"/>
    <w:p>
      <w:pPr>
        <w:pStyle w:val="Bibliography"/>
      </w:pPr>
      <w:r>
        <w:t xml:space="preserve">Copelan, Edward A, James C Biggs, James M Thompson, et al. 1991.</w:t>
      </w:r>
      <w:r>
        <w:t xml:space="preserve"> </w:t>
      </w:r>
      <w:r>
        <w:rPr>
          <w:i/>
          <w:iCs/>
        </w:rPr>
        <w:t xml:space="preserve">Treatment for Acute Myelocytic Leukemia with Allogeneic Bone Marrow Transplantation Following Preparation with</w:t>
      </w:r>
      <w:r>
        <w:rPr>
          <w:i/>
          <w:iCs/>
        </w:rPr>
        <w:t xml:space="preserve"> </w:t>
      </w:r>
      <w:r>
        <w:rPr>
          <w:i/>
          <w:iCs/>
        </w:rPr>
        <w:t xml:space="preserve">BuCy2</w:t>
      </w:r>
      <w:r>
        <w:t xml:space="preserve">.</w:t>
      </w:r>
      <w:r>
        <w:t xml:space="preserve"> </w:t>
      </w:r>
      <w:hyperlink r:id="rId314">
        <w:r>
          <w:rPr>
            <w:rStyle w:val="Hyperlink"/>
          </w:rPr>
          <w:t xml:space="preserve">https://doi.org/10.1182/blood.V78.3.838.838</w:t>
        </w:r>
      </w:hyperlink>
      <w:r>
        <w:t xml:space="preserve">.</w:t>
      </w:r>
    </w:p>
    <w:bookmarkEnd w:id="315"/>
    <w:bookmarkStart w:id="316" w:name="ref-cox1972regression"/>
    <w:p>
      <w:pPr>
        <w:pStyle w:val="Bibliography"/>
      </w:pPr>
      <w:r>
        <w:t xml:space="preserve">Cox, David R. 1972.</w:t>
      </w:r>
      <w:r>
        <w:t xml:space="preserve"> </w:t>
      </w:r>
      <w:r>
        <w:t xml:space="preserve">“Regression Models and Life-Tables.”</w:t>
      </w:r>
      <w:r>
        <w:t xml:space="preserve"> </w:t>
      </w:r>
      <w:r>
        <w:rPr>
          <w:i/>
          <w:iCs/>
        </w:rPr>
        <w:t xml:space="preserve">Journal of the Royal Statistical Society: Series B (Methodological)</w:t>
      </w:r>
      <w:r>
        <w:t xml:space="preserve"> </w:t>
      </w:r>
      <w:r>
        <w:t xml:space="preserve">34 (2): 187–202.</w:t>
      </w:r>
    </w:p>
    <w:bookmarkEnd w:id="316"/>
    <w:bookmarkStart w:id="318" w:name="ref-dobson4e"/>
    <w:p>
      <w:pPr>
        <w:pStyle w:val="Bibliography"/>
      </w:pPr>
      <w:r>
        <w:t xml:space="preserve">Dobson, Annette J, and Adrian G Barnett. 2018.</w:t>
      </w:r>
      <w:r>
        <w:t xml:space="preserve"> </w:t>
      </w:r>
      <w:r>
        <w:rPr>
          <w:i/>
          <w:iCs/>
        </w:rPr>
        <w:t xml:space="preserve">An Introduction to Generalized Linear Models</w:t>
      </w:r>
      <w:r>
        <w:t xml:space="preserve">. 4th ed. CRC press.</w:t>
      </w:r>
      <w:r>
        <w:t xml:space="preserve"> </w:t>
      </w:r>
      <w:hyperlink r:id="rId317">
        <w:r>
          <w:rPr>
            <w:rStyle w:val="Hyperlink"/>
          </w:rPr>
          <w:t xml:space="preserve">https://doi.org/10.1201/9781315182780</w:t>
        </w:r>
      </w:hyperlink>
      <w:r>
        <w:t xml:space="preserve">.</w:t>
      </w:r>
    </w:p>
    <w:bookmarkEnd w:id="318"/>
    <w:bookmarkStart w:id="320" w:name="ref-fine1999proportional"/>
    <w:p>
      <w:pPr>
        <w:pStyle w:val="Bibliography"/>
      </w:pPr>
      <w:r>
        <w:t xml:space="preserve">Fine, Jason P., and Robert J. Gray. 1999.</w:t>
      </w:r>
      <w:r>
        <w:t xml:space="preserve"> </w:t>
      </w:r>
      <w:r>
        <w:t xml:space="preserve">“A Proportional Hazards Model for the Subdistribution of a Competing Risk.”</w:t>
      </w:r>
      <w:r>
        <w:t xml:space="preserve"> </w:t>
      </w:r>
      <w:r>
        <w:rPr>
          <w:i/>
          <w:iCs/>
        </w:rPr>
        <w:t xml:space="preserve">Journal of the American Statistical Association</w:t>
      </w:r>
      <w:r>
        <w:t xml:space="preserve"> </w:t>
      </w:r>
      <w:r>
        <w:t xml:space="preserve">94 (446): 496–509.</w:t>
      </w:r>
      <w:r>
        <w:t xml:space="preserve"> </w:t>
      </w:r>
      <w:hyperlink r:id="rId319">
        <w:r>
          <w:rPr>
            <w:rStyle w:val="Hyperlink"/>
          </w:rPr>
          <w:t xml:space="preserve">https://doi.org/10.1080/01621459.1999.10474144</w:t>
        </w:r>
      </w:hyperlink>
      <w:r>
        <w:t xml:space="preserve">.</w:t>
      </w:r>
    </w:p>
    <w:bookmarkEnd w:id="320"/>
    <w:bookmarkStart w:id="322" w:name="ref-grambsch1994proportional"/>
    <w:p>
      <w:pPr>
        <w:pStyle w:val="Bibliography"/>
      </w:pPr>
      <w:r>
        <w:t xml:space="preserve">Grambsch, Patricia M, and Terry M Therneau. 1994.</w:t>
      </w:r>
      <w:r>
        <w:t xml:space="preserve"> </w:t>
      </w:r>
      <w:r>
        <w:t xml:space="preserve">“Proportional Hazards Tests and Diagnostics Based on Weighted Residuals.”</w:t>
      </w:r>
      <w:r>
        <w:t xml:space="preserve"> </w:t>
      </w:r>
      <w:r>
        <w:rPr>
          <w:i/>
          <w:iCs/>
        </w:rPr>
        <w:t xml:space="preserve">Biometrika</w:t>
      </w:r>
      <w:r>
        <w:t xml:space="preserve"> </w:t>
      </w:r>
      <w:r>
        <w:t xml:space="preserve">81 (3): 515–26.</w:t>
      </w:r>
      <w:r>
        <w:t xml:space="preserve"> </w:t>
      </w:r>
      <w:hyperlink r:id="rId321">
        <w:r>
          <w:rPr>
            <w:rStyle w:val="Hyperlink"/>
          </w:rPr>
          <w:t xml:space="preserve">https://doi.org/10.1093/biomet/81.3.515</w:t>
        </w:r>
      </w:hyperlink>
      <w:r>
        <w:t xml:space="preserve">.</w:t>
      </w:r>
    </w:p>
    <w:bookmarkEnd w:id="322"/>
    <w:bookmarkStart w:id="324" w:name="ref-klein2003survival"/>
    <w:p>
      <w:pPr>
        <w:pStyle w:val="Bibliography"/>
      </w:pPr>
      <w:r>
        <w:t xml:space="preserve">Klein, John P, and Melvin L Moeschberger. 2003.</w:t>
      </w:r>
      <w:r>
        <w:t xml:space="preserve"> </w:t>
      </w:r>
      <w:r>
        <w:rPr>
          <w:i/>
          <w:iCs/>
        </w:rPr>
        <w:t xml:space="preserve">Survival Analysis: Techniques for Censored and Truncated Data</w:t>
      </w:r>
      <w:r>
        <w:t xml:space="preserve">. Vol. 1230. Springer.</w:t>
      </w:r>
      <w:r>
        <w:t xml:space="preserve"> </w:t>
      </w:r>
      <w:hyperlink r:id="rId323">
        <w:r>
          <w:rPr>
            <w:rStyle w:val="Hyperlink"/>
          </w:rPr>
          <w:t xml:space="preserve">https://link.springer.com/book/10.1007/b97377</w:t>
        </w:r>
      </w:hyperlink>
      <w:r>
        <w:t xml:space="preserve">.</w:t>
      </w:r>
    </w:p>
    <w:bookmarkEnd w:id="324"/>
    <w:bookmarkStart w:id="326" w:name="ref-kleinbaum2012survival"/>
    <w:p>
      <w:pPr>
        <w:pStyle w:val="Bibliography"/>
      </w:pPr>
      <w:r>
        <w:t xml:space="preserve">Kleinbaum, David G, and Mitchel Klein. 2012.</w:t>
      </w:r>
      <w:r>
        <w:t xml:space="preserve"> </w:t>
      </w:r>
      <w:r>
        <w:rPr>
          <w:i/>
          <w:iCs/>
        </w:rPr>
        <w:t xml:space="preserve">Survival Analysis: A Self-Learning Text</w:t>
      </w:r>
      <w:r>
        <w:t xml:space="preserve">. 3rd ed. Springer.</w:t>
      </w:r>
      <w:r>
        <w:t xml:space="preserve"> </w:t>
      </w:r>
      <w:hyperlink r:id="rId325">
        <w:r>
          <w:rPr>
            <w:rStyle w:val="Hyperlink"/>
          </w:rPr>
          <w:t xml:space="preserve">https://link.springer.com/book/10.1007/978-1-4419-6646-9</w:t>
        </w:r>
      </w:hyperlink>
      <w:r>
        <w:t xml:space="preserve">.</w:t>
      </w:r>
    </w:p>
    <w:bookmarkEnd w:id="326"/>
    <w:bookmarkStart w:id="328" w:name="ref-orwoll2005design"/>
    <w:p>
      <w:pPr>
        <w:pStyle w:val="Bibliography"/>
      </w:pPr>
      <w:r>
        <w:t xml:space="preserve">Orwoll, Eric, Judith B. Blank, Elizabeth Barrett-Connor, et al.</w:t>
      </w:r>
      <w:r>
        <w:t xml:space="preserve"> 2005.</w:t>
      </w:r>
      <w:r>
        <w:t xml:space="preserve"> </w:t>
      </w:r>
      <w:r>
        <w:t xml:space="preserve">“Design and Baseline Characteristics of the Osteoporotic Fractures in Men (</w:t>
      </w:r>
      <w:r>
        <w:t xml:space="preserve">MrOS</w:t>
      </w:r>
      <w:r>
        <w:t xml:space="preserve">) Study – a Large Observational Study of the Determinants of Fracture in Older Men.”</w:t>
      </w:r>
      <w:r>
        <w:t xml:space="preserve"> </w:t>
      </w:r>
      <w:r>
        <w:rPr>
          <w:i/>
          <w:iCs/>
        </w:rPr>
        <w:t xml:space="preserve">Contemporary Clinical Trials</w:t>
      </w:r>
      <w:r>
        <w:t xml:space="preserve"> </w:t>
      </w:r>
      <w:r>
        <w:t xml:space="preserve">26 (5): 569–85.</w:t>
      </w:r>
      <w:r>
        <w:t xml:space="preserve"> </w:t>
      </w:r>
      <w:hyperlink r:id="rId327">
        <w:r>
          <w:rPr>
            <w:rStyle w:val="Hyperlink"/>
          </w:rPr>
          <w:t xml:space="preserve">https://doi.org/10.1016/j.cct.2005.04.005</w:t>
        </w:r>
      </w:hyperlink>
      <w:r>
        <w:t xml:space="preserve">.</w:t>
      </w:r>
    </w:p>
    <w:bookmarkEnd w:id="328"/>
    <w:bookmarkStart w:id="330" w:name="ref-vittinghoff2e"/>
    <w:p>
      <w:pPr>
        <w:pStyle w:val="Bibliography"/>
      </w:pPr>
      <w:r>
        <w:t xml:space="preserve">Vittinghoff, Eric, David V Glidden, Stephen C Shiboski, and Charles E McCulloch. 2012.</w:t>
      </w:r>
      <w:r>
        <w:t xml:space="preserve"> </w:t>
      </w:r>
      <w:r>
        <w:rPr>
          <w:i/>
          <w:iCs/>
        </w:rPr>
        <w:t xml:space="preserve">Regression Methods in Biostatistics: Linear, Logistic, Survival, and Repeated Measures Models</w:t>
      </w:r>
      <w:r>
        <w:t xml:space="preserve">. 2nd ed. Springer.</w:t>
      </w:r>
      <w:r>
        <w:t xml:space="preserve"> </w:t>
      </w:r>
      <w:hyperlink r:id="rId329">
        <w:r>
          <w:rPr>
            <w:rStyle w:val="Hyperlink"/>
          </w:rPr>
          <w:t xml:space="preserve">https://doi.org/10.1007/978-1-4614-1353-0</w:t>
        </w:r>
      </w:hyperlink>
      <w:r>
        <w:t xml:space="preserve">.</w:t>
      </w:r>
    </w:p>
    <w:bookmarkEnd w:id="330"/>
    <w:bookmarkEnd w:id="331"/>
    <w:bookmarkEnd w:id="33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  <w:num w:numId="1026">
    <w:abstractNumId w:val="991"/>
  </w:num>
  <w:num w:numId="1027">
    <w:abstractNumId w:val="991"/>
  </w:num>
  <w:num w:numId="1028">
    <w:abstractNumId w:val="991"/>
  </w:num>
  <w:num w:numId="1029">
    <w:abstractNumId w:val="991"/>
  </w:num>
  <w:num w:numId="1030">
    <w:abstractNumId w:val="991"/>
  </w:num>
  <w:num w:numId="1031">
    <w:abstractNumId w:val="991"/>
  </w:num>
  <w:num w:numId="1032">
    <w:abstractNumId w:val="991"/>
  </w:num>
  <w:num w:numId="1033">
    <w:abstractNumId w:val="991"/>
  </w:num>
  <w:num w:numId="103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6">
    <w:abstractNumId w:val="991"/>
  </w:num>
  <w:num w:numId="1037">
    <w:abstractNumId w:val="991"/>
  </w:num>
  <w:num w:numId="1038">
    <w:abstractNumId w:val="991"/>
  </w:num>
  <w:num w:numId="103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0">
    <w:abstractNumId w:val="991"/>
  </w:num>
  <w:num w:numId="1041">
    <w:abstractNumId w:val="991"/>
  </w:num>
  <w:num w:numId="1042">
    <w:abstractNumId w:val="991"/>
  </w:num>
  <w:num w:numId="104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4">
    <w:abstractNumId w:val="991"/>
  </w:num>
  <w:num w:numId="1045">
    <w:abstractNumId w:val="991"/>
  </w:num>
  <w:num w:numId="1046">
    <w:abstractNumId w:val="991"/>
  </w:num>
  <w:num w:numId="1047">
    <w:abstractNumId w:val="991"/>
  </w:num>
  <w:num w:numId="1048">
    <w:abstractNumId w:val="991"/>
  </w:num>
  <w:num w:numId="104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65" Target="media/rId165.png" /><Relationship Type="http://schemas.openxmlformats.org/officeDocument/2006/relationships/image" Id="rId121" Target="media/rId121.png" /><Relationship Type="http://schemas.openxmlformats.org/officeDocument/2006/relationships/image" Id="rId113" Target="media/rId113.png" /><Relationship Type="http://schemas.openxmlformats.org/officeDocument/2006/relationships/image" Id="rId117" Target="media/rId117.png" /><Relationship Type="http://schemas.openxmlformats.org/officeDocument/2006/relationships/image" Id="rId159" Target="media/rId159.png" /><Relationship Type="http://schemas.openxmlformats.org/officeDocument/2006/relationships/image" Id="rId253" Target="media/rId253.png" /><Relationship Type="http://schemas.openxmlformats.org/officeDocument/2006/relationships/image" Id="rId234" Target="media/rId234.png" /><Relationship Type="http://schemas.openxmlformats.org/officeDocument/2006/relationships/image" Id="rId187" Target="media/rId187.png" /><Relationship Type="http://schemas.openxmlformats.org/officeDocument/2006/relationships/image" Id="rId198" Target="media/rId198.png" /><Relationship Type="http://schemas.openxmlformats.org/officeDocument/2006/relationships/image" Id="rId193" Target="media/rId193.png" /><Relationship Type="http://schemas.openxmlformats.org/officeDocument/2006/relationships/image" Id="rId238" Target="media/rId238.png" /><Relationship Type="http://schemas.openxmlformats.org/officeDocument/2006/relationships/image" Id="rId213" Target="media/rId213.png" /><Relationship Type="http://schemas.openxmlformats.org/officeDocument/2006/relationships/image" Id="rId203" Target="media/rId203.png" /><Relationship Type="http://schemas.openxmlformats.org/officeDocument/2006/relationships/image" Id="rId208" Target="media/rId208.png" /><Relationship Type="http://schemas.openxmlformats.org/officeDocument/2006/relationships/image" Id="rId104" Target="media/rId104.png" /><Relationship Type="http://schemas.openxmlformats.org/officeDocument/2006/relationships/image" Id="rId183" Target="media/rId183.png" /><Relationship Type="http://schemas.openxmlformats.org/officeDocument/2006/relationships/image" Id="rId295" Target="media/rId295.png" /><Relationship Type="http://schemas.openxmlformats.org/officeDocument/2006/relationships/image" Id="rId301" Target="media/rId301.png" /><Relationship Type="http://schemas.openxmlformats.org/officeDocument/2006/relationships/image" Id="rId223" Target="media/rId223.png" /><Relationship Type="http://schemas.openxmlformats.org/officeDocument/2006/relationships/image" Id="rId229" Target="media/rId229.png" /><Relationship Type="http://schemas.openxmlformats.org/officeDocument/2006/relationships/image" Id="rId60" Target="media/rId60.png" /><Relationship Type="http://schemas.openxmlformats.org/officeDocument/2006/relationships/image" Id="rId109" Target="media/rId109.png" /><Relationship Type="http://schemas.openxmlformats.org/officeDocument/2006/relationships/image" Id="rId135" Target="media/rId135.png" /><Relationship Type="http://schemas.openxmlformats.org/officeDocument/2006/relationships/image" Id="rId139" Target="media/rId139.png" /><Relationship Type="http://schemas.openxmlformats.org/officeDocument/2006/relationships/image" Id="rId143" Target="media/rId143.png" /><Relationship Type="http://schemas.openxmlformats.org/officeDocument/2006/relationships/image" Id="rId147" Target="media/rId147.png" /><Relationship Type="http://schemas.openxmlformats.org/officeDocument/2006/relationships/image" Id="rId151" Target="media/rId151.png" /><Relationship Type="http://schemas.openxmlformats.org/officeDocument/2006/relationships/image" Id="rId170" Target="media/rId170.png" /><Relationship Type="http://schemas.openxmlformats.org/officeDocument/2006/relationships/image" Id="rId174" Target="media/rId174.png" /><Relationship Type="http://schemas.openxmlformats.org/officeDocument/2006/relationships/image" Id="rId64" Target="media/rId64.png" /><Relationship Type="http://schemas.openxmlformats.org/officeDocument/2006/relationships/image" Id="rId68" Target="media/rId68.png" /><Relationship Type="http://schemas.openxmlformats.org/officeDocument/2006/relationships/image" Id="rId248" Target="media/rId248.png" /><Relationship Type="http://schemas.openxmlformats.org/officeDocument/2006/relationships/image" Id="rId72" Target="media/rId72.png" /><Relationship Type="http://schemas.openxmlformats.org/officeDocument/2006/relationships/image" Id="rId270" Target="media/rId270.png" /><Relationship Type="http://schemas.openxmlformats.org/officeDocument/2006/relationships/image" Id="rId76" Target="media/rId76.png" /><Relationship Type="http://schemas.openxmlformats.org/officeDocument/2006/relationships/image" Id="rId85" Target="media/rId85.png" /><Relationship Type="http://schemas.openxmlformats.org/officeDocument/2006/relationships/hyperlink" Id="rId22" Target="count-regression.qmd" TargetMode="External" /><Relationship Type="http://schemas.openxmlformats.org/officeDocument/2006/relationships/hyperlink" Id="rId329" Target="https://doi.org/10.1007/978-1-4614-1353-0" TargetMode="External" /><Relationship Type="http://schemas.openxmlformats.org/officeDocument/2006/relationships/hyperlink" Id="rId327" Target="https://doi.org/10.1016/j.cct.2005.04.005" TargetMode="External" /><Relationship Type="http://schemas.openxmlformats.org/officeDocument/2006/relationships/hyperlink" Id="rId319" Target="https://doi.org/10.1080/01621459.1999.10474144" TargetMode="External" /><Relationship Type="http://schemas.openxmlformats.org/officeDocument/2006/relationships/hyperlink" Id="rId321" Target="https://doi.org/10.1093/biomet/81.3.515" TargetMode="External" /><Relationship Type="http://schemas.openxmlformats.org/officeDocument/2006/relationships/hyperlink" Id="rId314" Target="https://doi.org/10.1182/blood.V78.3.838.838" TargetMode="External" /><Relationship Type="http://schemas.openxmlformats.org/officeDocument/2006/relationships/hyperlink" Id="rId317" Target="https://doi.org/10.1201/9781315182780" TargetMode="External" /><Relationship Type="http://schemas.openxmlformats.org/officeDocument/2006/relationships/hyperlink" Id="rId52" Target="https://en.wikipedia.org/wiki/Proportional_hazards_model#Why_it_is_called_%22proportional%22" TargetMode="External" /><Relationship Type="http://schemas.openxmlformats.org/officeDocument/2006/relationships/hyperlink" Id="rId325" Target="https://link.springer.com/book/10.1007/978-1-4419-6646-9" TargetMode="External" /><Relationship Type="http://schemas.openxmlformats.org/officeDocument/2006/relationships/hyperlink" Id="rId323" Target="https://link.springer.com/book/10.1007/b97377" TargetMode="External" /><Relationship Type="http://schemas.openxmlformats.org/officeDocument/2006/relationships/hyperlink" Id="rId312" Target="https://www.lexjansen.com/wuss/2003/DataAnalysis/i-cox_time_scales.pdf" TargetMode="External" /><Relationship Type="http://schemas.openxmlformats.org/officeDocument/2006/relationships/hyperlink" Id="rId18" Target="intro-to-survival-analysis.qmd#def-cuhaz" TargetMode="External" /><Relationship Type="http://schemas.openxmlformats.org/officeDocument/2006/relationships/hyperlink" Id="rId15" Target="intro-to-survival-analysis.qmd#def-hazard" TargetMode="External" /><Relationship Type="http://schemas.openxmlformats.org/officeDocument/2006/relationships/hyperlink" Id="rId29" Target="intro-to-survival-analysis.qmd#def-hazard-ratio" TargetMode="External" /><Relationship Type="http://schemas.openxmlformats.org/officeDocument/2006/relationships/hyperlink" Id="rId133" Target="intro-to-survival-analysis.qmd#def-risk-set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count-regression.qmd" TargetMode="External" /><Relationship Type="http://schemas.openxmlformats.org/officeDocument/2006/relationships/hyperlink" Id="rId329" Target="https://doi.org/10.1007/978-1-4614-1353-0" TargetMode="External" /><Relationship Type="http://schemas.openxmlformats.org/officeDocument/2006/relationships/hyperlink" Id="rId327" Target="https://doi.org/10.1016/j.cct.2005.04.005" TargetMode="External" /><Relationship Type="http://schemas.openxmlformats.org/officeDocument/2006/relationships/hyperlink" Id="rId319" Target="https://doi.org/10.1080/01621459.1999.10474144" TargetMode="External" /><Relationship Type="http://schemas.openxmlformats.org/officeDocument/2006/relationships/hyperlink" Id="rId321" Target="https://doi.org/10.1093/biomet/81.3.515" TargetMode="External" /><Relationship Type="http://schemas.openxmlformats.org/officeDocument/2006/relationships/hyperlink" Id="rId314" Target="https://doi.org/10.1182/blood.V78.3.838.838" TargetMode="External" /><Relationship Type="http://schemas.openxmlformats.org/officeDocument/2006/relationships/hyperlink" Id="rId317" Target="https://doi.org/10.1201/9781315182780" TargetMode="External" /><Relationship Type="http://schemas.openxmlformats.org/officeDocument/2006/relationships/hyperlink" Id="rId52" Target="https://en.wikipedia.org/wiki/Proportional_hazards_model#Why_it_is_called_%22proportional%22" TargetMode="External" /><Relationship Type="http://schemas.openxmlformats.org/officeDocument/2006/relationships/hyperlink" Id="rId325" Target="https://link.springer.com/book/10.1007/978-1-4419-6646-9" TargetMode="External" /><Relationship Type="http://schemas.openxmlformats.org/officeDocument/2006/relationships/hyperlink" Id="rId323" Target="https://link.springer.com/book/10.1007/b97377" TargetMode="External" /><Relationship Type="http://schemas.openxmlformats.org/officeDocument/2006/relationships/hyperlink" Id="rId312" Target="https://www.lexjansen.com/wuss/2003/DataAnalysis/i-cox_time_scales.pdf" TargetMode="External" /><Relationship Type="http://schemas.openxmlformats.org/officeDocument/2006/relationships/hyperlink" Id="rId18" Target="intro-to-survival-analysis.qmd#def-cuhaz" TargetMode="External" /><Relationship Type="http://schemas.openxmlformats.org/officeDocument/2006/relationships/hyperlink" Id="rId15" Target="intro-to-survival-analysis.qmd#def-hazard" TargetMode="External" /><Relationship Type="http://schemas.openxmlformats.org/officeDocument/2006/relationships/hyperlink" Id="rId29" Target="intro-to-survival-analysis.qmd#def-hazard-ratio" TargetMode="External" /><Relationship Type="http://schemas.openxmlformats.org/officeDocument/2006/relationships/hyperlink" Id="rId133" Target="intro-to-survival-analysis.qmd#def-risk-se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Proportional Hazards Models</dc:title>
  <dc:creator/>
  <cp:keywords/>
  <dcterms:created xsi:type="dcterms:W3CDTF">2026-06-20T09:21:37Z</dcterms:created>
  <dcterms:modified xsi:type="dcterms:W3CDTF">2026-06-20T09:21:37Z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allouty-theorem">
    <vt:lpwstr/>
  </property>
  <property fmtid="{D5CDD505-2E9C-101B-9397-08002B2CF9AE}" pid="5" name="comments">
    <vt:lpwstr/>
  </property>
  <property fmtid="{D5CDD505-2E9C-101B-9397-08002B2CF9AE}" pid="6" name="crossref">
    <vt:lpwstr/>
  </property>
  <property fmtid="{D5CDD505-2E9C-101B-9397-08002B2CF9AE}" pid="7" name="custom-callout">
    <vt:lpwstr/>
  </property>
  <property fmtid="{D5CDD505-2E9C-101B-9397-08002B2CF9AE}" pid="8" name="editor">
    <vt:lpwstr/>
  </property>
  <property fmtid="{D5CDD505-2E9C-101B-9397-08002B2CF9AE}" pid="9" name="editor_options">
    <vt:lpwstr/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nclude-after">
    <vt:lpwstr/>
  </property>
  <property fmtid="{D5CDD505-2E9C-101B-9397-08002B2CF9AE}" pid="13" name="include-before">
    <vt:lpwstr/>
  </property>
  <property fmtid="{D5CDD505-2E9C-101B-9397-08002B2CF9AE}" pid="14" name="knitr">
    <vt:lpwstr/>
  </property>
  <property fmtid="{D5CDD505-2E9C-101B-9397-08002B2CF9AE}" pid="15" name="labels">
    <vt:lpwstr/>
  </property>
  <property fmtid="{D5CDD505-2E9C-101B-9397-08002B2CF9AE}" pid="16" name="number-depth">
    <vt:lpwstr>3</vt:lpwstr>
  </property>
  <property fmtid="{D5CDD505-2E9C-101B-9397-08002B2CF9AE}" pid="17" name="toc-title">
    <vt:lpwstr>Table of contents</vt:lpwstr>
  </property>
</Properties>
</file>