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Proof Writing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This appendix collects some general advice on how to write proofs and derivations.</w:t>
      </w:r>
      <w:r>
        <w:t xml:space="preserve"> </w:t>
      </w:r>
      <w:r>
        <w:t xml:space="preserve">The goal of a proof is not just to convince yourself that a result is true;</w:t>
      </w:r>
      <w:r>
        <w:t xml:space="preserve"> </w:t>
      </w:r>
      <w:r>
        <w:t xml:space="preserve">it is to convince a</w:t>
      </w:r>
      <w:r>
        <w:t xml:space="preserve"> </w:t>
      </w:r>
      <w:r>
        <w:rPr>
          <w:i/>
          <w:iCs/>
        </w:rPr>
        <w:t xml:space="preserve">reader</w:t>
      </w:r>
      <w:r>
        <w:t xml:space="preserve">,</w:t>
      </w:r>
      <w:r>
        <w:t xml:space="preserve"> </w:t>
      </w:r>
      <w:r>
        <w:t xml:space="preserve">and to show them</w:t>
      </w:r>
      <w:r>
        <w:t xml:space="preserve"> </w:t>
      </w:r>
      <w:r>
        <w:rPr>
          <w:i/>
          <w:iCs/>
        </w:rPr>
        <w:t xml:space="preserve">why</w:t>
      </w:r>
      <w:r>
        <w:t xml:space="preserve"> </w:t>
      </w:r>
      <w:r>
        <w:t xml:space="preserve">it is true.</w:t>
      </w:r>
      <w:r>
        <w:t xml:space="preserve"> </w:t>
      </w:r>
      <w:r>
        <w:t xml:space="preserve">The principles below all serve that goal.</w:t>
      </w:r>
    </w:p>
    <w:bookmarkStart w:id="9" w:name="sec-dont-skip-steps"/>
    <w:p>
      <w:pPr>
        <w:pStyle w:val="Heading1"/>
      </w:pPr>
      <w:r>
        <w:t xml:space="preserve">1. Don’t skip steps</w:t>
      </w:r>
    </w:p>
    <w:p>
      <w:pPr>
        <w:pStyle w:val="FirstParagraph"/>
      </w:pPr>
      <w:r>
        <w:t xml:space="preserve">Show every step of the derivation.</w:t>
      </w:r>
      <w:r>
        <w:t xml:space="preserve"> </w:t>
      </w:r>
      <w:r>
        <w:t xml:space="preserve">Each line should follow from the previous line by a single, identifiable move:</w:t>
      </w:r>
      <w:r>
        <w:t xml:space="preserve"> </w:t>
      </w:r>
      <w:r>
        <w:t xml:space="preserve">applying a definition,</w:t>
      </w:r>
      <w:r>
        <w:t xml:space="preserve"> </w:t>
      </w:r>
      <w:r>
        <w:t xml:space="preserve">substituting a known result,</w:t>
      </w:r>
      <w:r>
        <w:t xml:space="preserve"> </w:t>
      </w:r>
      <w:r>
        <w:t xml:space="preserve">or performing one algebraic operation.</w:t>
      </w:r>
    </w:p>
    <w:p>
      <w:pPr>
        <w:pStyle w:val="BodyText"/>
      </w:pPr>
      <w:r>
        <w:t xml:space="preserve">When you skip steps,</w:t>
      </w:r>
      <w:r>
        <w:t xml:space="preserve"> </w:t>
      </w:r>
      <w:r>
        <w:t xml:space="preserve">you force the reader to reconstruct your reasoning,</w:t>
      </w:r>
      <w:r>
        <w:t xml:space="preserve"> </w:t>
      </w:r>
      <w:r>
        <w:t xml:space="preserve">which is exactly the work the proof was supposed to do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them.</w:t>
      </w:r>
      <w:r>
        <w:t xml:space="preserve"> </w:t>
      </w:r>
      <w:r>
        <w:t xml:space="preserve">A step that feels</w:t>
      </w:r>
      <w:r>
        <w:t xml:space="preserve"> </w:t>
      </w:r>
      <w:r>
        <w:t xml:space="preserve">“obvious”</w:t>
      </w:r>
      <w:r>
        <w:t xml:space="preserve"> </w:t>
      </w:r>
      <w:r>
        <w:t xml:space="preserve">while you are writing it</w:t>
      </w:r>
      <w:r>
        <w:t xml:space="preserve"> </w:t>
      </w:r>
      <w:r>
        <w:t xml:space="preserve">is often the step a reader gets stuck on.</w:t>
      </w:r>
      <w:r>
        <w:t xml:space="preserve"> </w:t>
      </w:r>
      <w:r>
        <w:t xml:space="preserve">Phrases like</w:t>
      </w:r>
      <w:r>
        <w:t xml:space="preserve"> </w:t>
      </w:r>
      <w:r>
        <w:t xml:space="preserve">“it can be shown that”</w:t>
      </w:r>
      <w:r>
        <w:t xml:space="preserve"> </w:t>
      </w:r>
      <w:r>
        <w:t xml:space="preserve">or</w:t>
      </w:r>
      <w:r>
        <w:t xml:space="preserve"> </w:t>
      </w:r>
      <w:r>
        <w:t xml:space="preserve">“clearly”</w:t>
      </w:r>
      <w:r>
        <w:t xml:space="preserve"> </w:t>
      </w:r>
      <w:r>
        <w:t xml:space="preserve">are usually a sign that a step is being skipped;</w:t>
      </w:r>
      <w:r>
        <w:t xml:space="preserve"> </w:t>
      </w:r>
      <w:r>
        <w:t xml:space="preserve">prefer to show it instead.</w:t>
      </w:r>
    </w:p>
    <w:bookmarkEnd w:id="9"/>
    <w:bookmarkStart w:id="10" w:name="sec-annotate-each-step"/>
    <w:p>
      <w:pPr>
        <w:pStyle w:val="Heading1"/>
      </w:pPr>
      <w:r>
        <w:t xml:space="preserve">2. Annotate each step</w:t>
      </w:r>
    </w:p>
    <w:p>
      <w:pPr>
        <w:pStyle w:val="FirstParagraph"/>
      </w:pPr>
      <w:r>
        <w:t xml:space="preserve">For each step,</w:t>
      </w:r>
      <w:r>
        <w:t xml:space="preserve"> </w:t>
      </w:r>
      <w:r>
        <w:t xml:space="preserve">note the definition, theorem, or algebraic rule that justifies it.</w:t>
      </w:r>
      <w:r>
        <w:t xml:space="preserve"> </w:t>
      </w:r>
      <w:r>
        <w:t xml:space="preserve">A brief annotation to the right of the line is usually enough.</w:t>
      </w:r>
      <w:r>
        <w:t xml:space="preserve"> </w:t>
      </w:r>
      <w:r>
        <w:t xml:space="preserve">This makes the proof checkable,</w:t>
      </w:r>
      <w:r>
        <w:t xml:space="preserve"> </w:t>
      </w:r>
      <w:r>
        <w:t xml:space="preserve">and it teaches the reader which tool to reach for in similar situations.</w:t>
      </w:r>
    </w:p>
    <w:p>
      <w:pPr>
        <w:pStyle w:val="BodyText"/>
      </w:pPr>
      <w:r>
        <w:t xml:space="preserve">For example,</w:t>
      </w:r>
      <w:r>
        <w:t xml:space="preserve"> </w:t>
      </w:r>
      <w:r>
        <w:t xml:space="preserve">here is a derivation of the identity</w:t>
      </w:r>
      <w:r>
        <w:t xml:space="preserve"> </w:t>
      </w:r>
      <m:oMath>
        <m:r>
          <m:rPr>
            <m:sty m:val="p"/>
          </m:rPr>
          <m:t>Var</m:t>
        </m:r>
        <m:r>
          <m:t>​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​</m:t>
        </m:r>
        <m:r>
          <m:rPr>
            <m:sty m:val="p"/>
          </m:rPr>
          <m:t>=</m:t>
        </m:r>
        <m:r>
          <m:rPr>
            <m:sty m:val="p"/>
          </m:rPr>
          <m:t>E</m:t>
        </m:r>
        <m:r>
          <m:t>​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e>
        </m:d>
        <m:r>
          <m:t>​</m:t>
        </m:r>
        <m:r>
          <m:rPr>
            <m:sty m:val="p"/>
          </m:rPr>
          <m:t>−</m:t>
        </m:r>
        <m:r>
          <m:t>​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X</m:t>
                    </m:r>
                  </m:e>
                </m:d>
                <m:r>
                  <m:t>​</m:t>
                </m:r>
              </m:e>
            </m:d>
          </m:e>
          <m:sup>
            <m:r>
              <m:t>2</m:t>
            </m:r>
          </m:sup>
        </m:sSup>
        <m:r>
          <m:t>​</m:t>
        </m:r>
      </m:oMath>
      <w:r>
        <w:t xml:space="preserve">,</w:t>
      </w:r>
      <w:r>
        <w:t xml:space="preserve"> </w:t>
      </w:r>
      <w:r>
        <w:t xml:space="preserve">with each step annotated: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Var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​</m:t>
                  </m:r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r>
                                <m:t>X</m:t>
                              </m:r>
                            </m:e>
                          </m:d>
                          <m:r>
                            <m:t>​</m:t>
                          </m:r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  <m:r>
                    <m:t>​</m:t>
                  </m:r>
                </m:e>
              </m:d>
              <m:r>
                <m:t>​</m:t>
              </m:r>
              <m:r>
                <m:t>&amp;</m:t>
              </m:r>
              <m:r>
                <m:t>&amp;</m:t>
              </m:r>
              <m:r>
                <m:rPr>
                  <m:nor/>
                  <m:sty m:val="p"/>
                </m:rPr>
                <m:t>(definition of variance)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E</m:t>
                  </m:r>
                  <m:r>
                    <m:t>​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X</m:t>
                      </m:r>
                    </m:e>
                  </m:d>
                  <m:r>
                    <m:t>​</m:t>
                  </m:r>
                  <m:r>
                    <m:rPr>
                      <m:sty m:val="p"/>
                    </m:rPr>
                    <m:t>+</m:t>
                  </m:r>
                  <m:r>
                    <m:t>​</m:t>
                  </m:r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r>
                                <m:t>X</m:t>
                              </m:r>
                            </m:e>
                          </m:d>
                          <m:r>
                            <m:t>​</m:t>
                          </m:r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  <m:r>
                    <m:t>​</m:t>
                  </m:r>
                </m:e>
              </m:d>
              <m:r>
                <m:t>​</m:t>
              </m:r>
              <m:r>
                <m:t>&amp;</m:t>
              </m:r>
              <m:r>
                <m:t>&amp;</m:t>
              </m:r>
              <m:r>
                <m:rPr>
                  <m:nor/>
                  <m:sty m:val="p"/>
                </m:rPr>
                <m:t>(expand the square)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  <m:r>
                <m:t>​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E</m:t>
                  </m:r>
                  <m:r>
                    <m:t>​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X</m:t>
                      </m:r>
                    </m:e>
                  </m:d>
                  <m:r>
                    <m:t>​</m:t>
                  </m:r>
                </m:e>
              </m:d>
              <m:r>
                <m:t>​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​</m:t>
                  </m:r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r>
                                <m:t>X</m:t>
                              </m:r>
                            </m:e>
                          </m:d>
                          <m:r>
                            <m:t>​</m:t>
                          </m:r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  <m:r>
                    <m:t>​</m:t>
                  </m:r>
                </m:e>
              </m:d>
              <m:r>
                <m:t>​</m:t>
              </m:r>
              <m:r>
                <m:t>&amp;</m:t>
              </m:r>
              <m:r>
                <m:t>&amp;</m:t>
              </m:r>
              <m:r>
                <m:rPr>
                  <m:nor/>
                  <m:sty m:val="p"/>
                </m:rPr>
                <m:t>(linearity of expectation)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  <m:r>
                <m:t>​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</m:e>
              </m:d>
              <m:r>
                <m:t>​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</m:e>
              </m:d>
              <m:r>
                <m:t>​</m:t>
              </m:r>
              <m:r>
                <m:rPr>
                  <m:sty m:val="p"/>
                </m:rPr>
                <m:t>+</m:t>
              </m:r>
              <m:r>
                <m:t>​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E</m:t>
                      </m:r>
                      <m:r>
                        <m:t>​</m:t>
                      </m:r>
                      <m:d>
                        <m:dPr>
                          <m:begChr m:val="["/>
                          <m:sepChr m:val=""/>
                          <m:endChr m:val="]"/>
                          <m:grow/>
                        </m:dPr>
                        <m:e>
                          <m:r>
                            <m:t>X</m:t>
                          </m:r>
                        </m:e>
                      </m:d>
                      <m:r>
                        <m:t>​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​</m:t>
              </m:r>
              <m:r>
                <m:t>&amp;</m:t>
              </m:r>
              <m:r>
                <m:t>&amp;</m:t>
              </m:r>
              <m:r>
                <m:rPr>
                  <m:nor/>
                  <m:sty m:val="p"/>
                </m:rPr>
                <m:t>(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</m:e>
              </m:d>
              <m:r>
                <m:t>​</m:t>
              </m:r>
              <m:r>
                <m:rPr>
                  <m:nor/>
                  <m:sty m:val="p"/>
                </m:rPr>
                <m:t> is a constant)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  <m:r>
                <m:t>​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t>​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E</m:t>
                      </m:r>
                      <m:r>
                        <m:t>​</m:t>
                      </m:r>
                      <m:d>
                        <m:dPr>
                          <m:begChr m:val="["/>
                          <m:sepChr m:val=""/>
                          <m:endChr m:val="]"/>
                          <m:grow/>
                        </m:dPr>
                        <m:e>
                          <m:r>
                            <m:t>X</m:t>
                          </m:r>
                        </m:e>
                      </m:d>
                      <m:r>
                        <m:t>​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​</m:t>
              </m:r>
              <m:r>
                <m:rPr>
                  <m:sty m:val="p"/>
                </m:rPr>
                <m:t>+</m:t>
              </m:r>
              <m:r>
                <m:t>​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E</m:t>
                      </m:r>
                      <m:r>
                        <m:t>​</m:t>
                      </m:r>
                      <m:d>
                        <m:dPr>
                          <m:begChr m:val="["/>
                          <m:sepChr m:val=""/>
                          <m:endChr m:val="]"/>
                          <m:grow/>
                        </m:dPr>
                        <m:e>
                          <m:r>
                            <m:t>X</m:t>
                          </m:r>
                        </m:e>
                      </m:d>
                      <m:r>
                        <m:t>​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​</m:t>
              </m:r>
              <m:r>
                <m:t>&amp;</m:t>
              </m:r>
              <m:r>
                <m:t>&amp;</m:t>
              </m:r>
              <m:r>
                <m:rPr>
                  <m:nor/>
                  <m:sty m:val="p"/>
                </m:rPr>
                <m:t>(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</m:e>
              </m:d>
              <m:r>
                <m:t>​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t>​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E</m:t>
                      </m:r>
                      <m:r>
                        <m:t>​</m:t>
                      </m:r>
                      <m:d>
                        <m:dPr>
                          <m:begChr m:val="["/>
                          <m:sepChr m:val=""/>
                          <m:endChr m:val="]"/>
                          <m:grow/>
                        </m:dPr>
                        <m:e>
                          <m:r>
                            <m:t>X</m:t>
                          </m:r>
                        </m:e>
                      </m:d>
                      <m:r>
                        <m:t>​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​</m:t>
              </m:r>
              <m:r>
                <m:rPr>
                  <m:nor/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  <m:r>
                <m:t>​</m:t>
              </m:r>
              <m:r>
                <m:rPr>
                  <m:sty m:val="p"/>
                </m:rPr>
                <m:t>−</m:t>
              </m:r>
              <m:r>
                <m:t>​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E</m:t>
                      </m:r>
                      <m:r>
                        <m:t>​</m:t>
                      </m:r>
                      <m:d>
                        <m:dPr>
                          <m:begChr m:val="["/>
                          <m:sepChr m:val=""/>
                          <m:endChr m:val="]"/>
                          <m:grow/>
                        </m:dPr>
                        <m:e>
                          <m:r>
                            <m:t>X</m:t>
                          </m:r>
                        </m:e>
                      </m:d>
                      <m:r>
                        <m:t>​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​</m:t>
              </m:r>
              <m:r>
                <m:t>&amp;</m:t>
              </m:r>
              <m:r>
                <m:t>&amp;</m:t>
              </m:r>
              <m:r>
                <m:rPr>
                  <m:nor/>
                  <m:sty m:val="p"/>
                </m:rPr>
                <m:t>(collect like terms)</m:t>
              </m:r>
            </m:e>
          </m:eqArr>
        </m:oMath>
      </m:oMathPara>
    </w:p>
    <w:bookmarkEnd w:id="10"/>
    <w:bookmarkStart w:id="11" w:name="sec-golden-rule"/>
    <w:p>
      <w:pPr>
        <w:pStyle w:val="Heading1"/>
      </w:pPr>
      <w:r>
        <w:t xml:space="preserve">3. Follow the golden rule</w:t>
      </w:r>
    </w:p>
    <w:p>
      <w:pPr>
        <w:pStyle w:val="FirstParagraph"/>
      </w:pPr>
      <w:r>
        <w:t xml:space="preserve">In general,</w:t>
      </w:r>
      <w:r>
        <w:t xml:space="preserve"> </w:t>
      </w:r>
      <w:r>
        <w:t xml:space="preserve">follow the golden rule:</w:t>
      </w:r>
      <w:r>
        <w:t xml:space="preserve"> </w:t>
      </w:r>
      <w:r>
        <w:t xml:space="preserve">treat your readers the way you want to be treated as a reader.</w:t>
      </w:r>
    </w:p>
    <w:p>
      <w:pPr>
        <w:pStyle w:val="BodyText"/>
      </w:pPr>
      <w:r>
        <w:t xml:space="preserve">When you read someone else’s proof,</w:t>
      </w:r>
      <w:r>
        <w:t xml:space="preserve"> </w:t>
      </w:r>
      <w:r>
        <w:t xml:space="preserve">you want to be able to follow every step without guessing,</w:t>
      </w:r>
      <w:r>
        <w:t xml:space="preserve"> </w:t>
      </w:r>
      <w:r>
        <w:t xml:space="preserve">to know which result is being used at each line,</w:t>
      </w:r>
      <w:r>
        <w:t xml:space="preserve"> </w:t>
      </w:r>
      <w:r>
        <w:t xml:space="preserve">and to never be left wondering where a quantity came from.</w:t>
      </w:r>
      <w:r>
        <w:t xml:space="preserve"> </w:t>
      </w:r>
      <w:r>
        <w:t xml:space="preserve">Write your own proofs to meet that same standard.</w:t>
      </w:r>
    </w:p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 Writing</dc:title>
  <dc:creator/>
  <cp:keywords/>
  <dcterms:created xsi:type="dcterms:W3CDTF">2026-07-19T20:40:01Z</dcterms:created>
  <dcterms:modified xsi:type="dcterms:W3CDTF">2026-07-19T20:40:01Z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