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2.png" ContentType="image/png"/>
  <Override PartName="/word/media/rId40.png" ContentType="image/png"/>
  <Override PartName="/word/media/rId33.png" ContentType="image/png"/>
  <Override PartName="/word/media/rId47.png" ContentType="image/png"/>
  <Override PartName="/word/media/rId13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Basic Statistical Methods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10" w:name="acknowledgements"/>
    <w:p>
      <w:pPr>
        <w:pStyle w:val="Heading2"/>
      </w:pPr>
      <w:r>
        <w:t xml:space="preserve">Acknowledgements</w:t>
      </w:r>
    </w:p>
    <w:p>
      <w:pPr>
        <w:pStyle w:val="FirstParagraph"/>
      </w:pPr>
      <w:r>
        <w:t xml:space="preserve">This content is adapted from</w:t>
      </w:r>
      <w:r>
        <w:t xml:space="preserve"> </w:t>
      </w:r>
      <w:r>
        <w:t xml:space="preserve">Vittinghoff et al. (2012)</w:t>
      </w:r>
      <w:r>
        <w:t xml:space="preserve">, Chapter 3.</w:t>
      </w:r>
    </w:p>
    <w:bookmarkEnd w:id="10"/>
    <w:bookmarkStart w:id="12" w:name="introduction"/>
    <w:p>
      <w:pPr>
        <w:pStyle w:val="Heading1"/>
      </w:pPr>
      <w:r>
        <w:t xml:space="preserve">1. Introduction</w:t>
      </w:r>
    </w:p>
    <w:p>
      <w:pPr>
        <w:pStyle w:val="FirstParagraph"/>
      </w:pPr>
      <w:r>
        <w:t xml:space="preserve">This appendix reviews fundamental statistical methods</w:t>
      </w:r>
      <w:r>
        <w:t xml:space="preserve"> </w:t>
      </w:r>
      <w:r>
        <w:t xml:space="preserve">that are prerequisites for the main content of this course.</w:t>
      </w:r>
      <w:r>
        <w:t xml:space="preserve"> </w:t>
      </w:r>
      <w:r>
        <w:t xml:space="preserve">Most of this material should be familiar from Epi 202 and Epi 203.</w:t>
      </w:r>
    </w:p>
    <w:p>
      <w:r>
        <w:pict>
          <v:rect style="width:0;height:1.5pt" o:hralign="center" o:hrstd="t" o:hr="t"/>
        </w:pict>
      </w:r>
    </w:p>
    <w:bookmarkStart w:id="11" w:name="sec-hers-intro"/>
    <w:p>
      <w:pPr>
        <w:pStyle w:val="Heading2"/>
      </w:pPr>
      <w:r>
        <w:t xml:space="preserve">Example dataset: HERS</w:t>
      </w:r>
    </w:p>
    <w:p>
      <w:pPr>
        <w:pStyle w:val="FirstParagraph"/>
      </w:pPr>
      <w:r>
        <w:t xml:space="preserve">Throughout this appendix we use the HERS dataset as a running example.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“heart and estrogen/progestin study”</w:t>
      </w:r>
      <w:r>
        <w:t xml:space="preserve"> </w:t>
      </w:r>
      <w:r>
        <w:t xml:space="preserve">(HERS) was a clinical</w:t>
      </w:r>
      <w:r>
        <w:t xml:space="preserve"> </w:t>
      </w:r>
      <w:r>
        <w:t xml:space="preserve">trial of hormone therapy for prevention of recurrent heart attacks and</w:t>
      </w:r>
      <w:r>
        <w:t xml:space="preserve"> </w:t>
      </w:r>
      <w:r>
        <w:t xml:space="preserve">death among 2,763 post-menopausal women with existing coronary heart disease</w:t>
      </w:r>
      <w:r>
        <w:t xml:space="preserve"> </w:t>
      </w:r>
      <w:r>
        <w:t xml:space="preserve">(CHD)</w:t>
      </w:r>
      <w:r>
        <w:t xml:space="preserve"> </w:t>
      </w:r>
      <w:r>
        <w:t xml:space="preserve">(Hulley et al. 1998)</w:t>
      </w:r>
      <w:r>
        <w:t xml:space="preserve">.</w:t>
      </w:r>
    </w:p>
    <w:p>
      <w:pPr>
        <w:pStyle w:val="BodyText"/>
      </w:pPr>
      <w:r>
        <w:t xml:space="preserve">The trial was conducted at 20 US clinical centers.</w:t>
      </w:r>
      <w:r>
        <w:t xml:space="preserve"> </w:t>
      </w:r>
      <w:r>
        <w:t xml:space="preserve">Participants were randomized to receive either conjugated equine estrogens</w:t>
      </w:r>
      <w:r>
        <w:t xml:space="preserve"> </w:t>
      </w:r>
      <w:r>
        <w:t xml:space="preserve">(0.625 mg/day) plus medroxyprogesterone acetate (2.5 mg/day)</w:t>
      </w:r>
      <w:r>
        <w:t xml:space="preserve"> </w:t>
      </w:r>
      <w:r>
        <w:t xml:space="preserve">or a matching placebo</w:t>
      </w:r>
      <w:r>
        <w:t xml:space="preserve"> </w:t>
      </w:r>
      <w:r>
        <w:t xml:space="preserve">(Hulley et al. 1998)</w:t>
      </w:r>
      <w:r>
        <w:t xml:space="preserve">.</w:t>
      </w:r>
      <w:r>
        <w:t xml:space="preserve"> </w:t>
      </w:r>
      <w:r>
        <w:t xml:space="preserve">Women were followed for an average of 4.1 years</w:t>
      </w:r>
      <w:r>
        <w:t xml:space="preserve"> </w:t>
      </w:r>
      <w:r>
        <w:t xml:space="preserve">(Hulley et al. 1998)</w:t>
      </w:r>
      <w:r>
        <w:t xml:space="preserve">.</w:t>
      </w:r>
    </w:p>
    <w:p>
      <w:pPr>
        <w:pStyle w:val="BodyText"/>
      </w:pPr>
      <w:r>
        <w:t xml:space="preserve">The primary outcome was nonfatal myocardial infarction or CHD death</w:t>
      </w:r>
      <w:r>
        <w:t xml:space="preserve"> </w:t>
      </w:r>
      <w:r>
        <w:t xml:space="preserve">(Hulley et al. 1998)</w:t>
      </w:r>
      <w:r>
        <w:t xml:space="preserve">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(haven)</w:t>
      </w:r>
      <w:r>
        <w:br/>
      </w:r>
      <w:r>
        <w:rPr>
          <w:rStyle w:val="NormalTok"/>
        </w:rPr>
        <w:t xml:space="preserve">hers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haven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read_dta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"https://regression.ucsf.edu/sites/g/files"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"/tkssra6706/f/wysiwyg/home/data/hersdata.dta"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 xml:space="preserve">)</w:t>
      </w:r>
    </w:p>
    <w:bookmarkEnd w:id="11"/>
    <w:bookmarkEnd w:id="12"/>
    <w:bookmarkStart w:id="54" w:name="sec-descriptive-stats"/>
    <w:p>
      <w:pPr>
        <w:pStyle w:val="Heading1"/>
      </w:pPr>
      <w:r>
        <w:t xml:space="preserve">2. Descriptive Statistics</w:t>
      </w:r>
    </w:p>
    <w:p>
      <w:pPr>
        <w:pStyle w:val="FirstParagraph"/>
      </w:pPr>
      <w:r>
        <w:t xml:space="preserve">See</w:t>
      </w:r>
      <w:r>
        <w:t xml:space="preserve"> </w:t>
      </w:r>
      <w:r>
        <w:t xml:space="preserve">Vittinghoff et al. (2012)</w:t>
      </w:r>
      <w:r>
        <w:t xml:space="preserve">, §3.2.</w:t>
      </w:r>
    </w:p>
    <w:bookmarkStart w:id="24" w:name="sec-summary-continuous"/>
    <w:p>
      <w:pPr>
        <w:pStyle w:val="Heading2"/>
      </w:pPr>
      <w:r>
        <w:t xml:space="preserve">2.1 Summary statistics for continuous variables</w:t>
      </w:r>
    </w:p>
    <w:bookmarkStart w:id="14" w:name="sample-mean"/>
    <w:p>
      <w:pPr>
        <w:pStyle w:val="Heading3"/>
      </w:pPr>
      <w:r>
        <w:t xml:space="preserve">2.1.1 Sample mean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" w:name="def-sample-mean"/>
          <w:p>
            <w:pPr>
              <w:pStyle w:val="BodyText"/>
            </w:pPr>
            <w:r>
              <w:rPr>
                <w:b/>
                <w:bCs/>
              </w:rPr>
              <w:t xml:space="preserve">Definition 1 (Sample mean)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mean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observations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</m:oMath>
            </m:oMathPara>
          </w:p>
          <w:bookmarkEnd w:id="13"/>
        </w:tc>
      </w:tr>
    </w:tbl>
    <w:bookmarkEnd w:id="14"/>
    <w:bookmarkStart w:id="17" w:name="sample-variance"/>
    <w:p>
      <w:pPr>
        <w:pStyle w:val="Heading3"/>
      </w:pPr>
      <w:r>
        <w:t xml:space="preserve">2.1.2 Sample variance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6" w:name="def-sample-variance"/>
          <w:p>
            <w:pPr>
              <w:pStyle w:val="BodyText"/>
            </w:pPr>
            <w:r>
              <w:rPr>
                <w:b/>
                <w:bCs/>
              </w:rPr>
              <w:t xml:space="preserve">Definition 2 (Sample variance)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variance</w:t>
            </w:r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s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rPr>
                        <m:sty m:val="p"/>
                      </m:rPr>
                      <m:t>(</m:t>
                    </m:r>
                  </m:e>
                </m:nary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The divisor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(rather than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)</w:t>
            </w:r>
            <w:r>
              <w:t xml:space="preserve"> </w:t>
            </w:r>
            <w:r>
              <w:t xml:space="preserve">makes</w:t>
            </w:r>
            <w:r>
              <w:t xml:space="preserve"> </w:t>
            </w:r>
            <m:oMath>
              <m:sSup>
                <m:e>
                  <m:r>
                    <m:t>s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an</w:t>
            </w:r>
            <w:r>
              <w:t xml:space="preserve"> </w:t>
            </w:r>
            <w:hyperlink r:id="rId15">
              <w:r>
                <w:rPr>
                  <w:rStyle w:val="Hyperlink"/>
                </w:rPr>
                <w:t xml:space="preserve">unbiased</w:t>
              </w:r>
            </w:hyperlink>
            <w:r>
              <w:t xml:space="preserve"> </w:t>
            </w:r>
            <w:r>
              <w:t xml:space="preserve">estimator</w:t>
            </w:r>
            <w:r>
              <w:t xml:space="preserve"> </w:t>
            </w:r>
            <w:r>
              <w:t xml:space="preserve">of the population variance</w:t>
            </w:r>
            <w:r>
              <w:t xml:space="preserve"> </w:t>
            </w:r>
            <m:oMath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</w:t>
            </w:r>
          </w:p>
          <w:bookmarkEnd w:id="16"/>
        </w:tc>
      </w:tr>
    </w:tbl>
    <w:bookmarkEnd w:id="17"/>
    <w:bookmarkStart w:id="19" w:name="sample-standard-deviation"/>
    <w:p>
      <w:pPr>
        <w:pStyle w:val="Heading3"/>
      </w:pPr>
      <w:r>
        <w:t xml:space="preserve">2.1.3 Sample standard deviation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" w:name="def-sample-sd"/>
          <w:p>
            <w:pPr>
              <w:pStyle w:val="BodyText"/>
            </w:pPr>
            <w:r>
              <w:rPr>
                <w:b/>
                <w:bCs/>
              </w:rPr>
              <w:t xml:space="preserve">Definition 3 (Sample standard deviation)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standard deviation</w:t>
            </w:r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r>
                <m:t>s</m:t>
              </m:r>
              <m:r>
                <m:rPr>
                  <m:sty m:val="p"/>
                </m:rPr>
                <m:t>=</m:t>
              </m:r>
              <m:rad>
                <m:radPr>
                  <m:degHide m:val="on"/>
                </m:radPr>
                <m:deg/>
                <m:e>
                  <m:sSup>
                    <m:e>
                      <m:r>
                        <m:t>s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rad>
            </m:oMath>
            <w:r>
              <w:t xml:space="preserve">.</w:t>
            </w:r>
            <w:r>
              <w:t xml:space="preserve"> </w:t>
            </w:r>
            <w:r>
              <w:t xml:space="preserve">It is expressed in the same units as the original data,</w:t>
            </w:r>
            <w:r>
              <w:t xml:space="preserve"> </w:t>
            </w:r>
            <w:r>
              <w:t xml:space="preserve">making it more interpretable than the variance.</w:t>
            </w:r>
          </w:p>
          <w:bookmarkEnd w:id="18"/>
        </w:tc>
      </w:tr>
    </w:tbl>
    <w:bookmarkEnd w:id="19"/>
    <w:bookmarkStart w:id="21" w:name="sample-median"/>
    <w:p>
      <w:pPr>
        <w:pStyle w:val="Heading3"/>
      </w:pPr>
      <w:r>
        <w:t xml:space="preserve">2.1.4 Sample median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" w:name="def-sample-median"/>
          <w:p>
            <w:pPr>
              <w:pStyle w:val="BodyText"/>
            </w:pPr>
            <w:r>
              <w:rPr>
                <w:b/>
                <w:bCs/>
              </w:rPr>
              <w:t xml:space="preserve">Definition 4 (Sample median)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median</w:t>
            </w:r>
            <w:r>
              <w:t xml:space="preserve"> </w:t>
            </w:r>
            <w:r>
              <w:t xml:space="preserve">is the middle value</w:t>
            </w:r>
            <w:r>
              <w:t xml:space="preserve"> </w:t>
            </w:r>
            <w:r>
              <w:t xml:space="preserve">when observations are sorted in ascending order.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observations: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If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odd, the median is the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th order statistic.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If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even, the median is the average of the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n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th and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n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+</m:t>
              </m:r>
              <m:r>
                <m:t>1</m:t>
              </m:r>
            </m:oMath>
            <w:r>
              <w:t xml:space="preserve">th order statistics.</w:t>
            </w:r>
          </w:p>
          <w:p>
            <w:pPr>
              <w:pStyle w:val="FirstParagraph"/>
            </w:pPr>
            <w:r>
              <w:t xml:space="preserve">The median is more robust to outliers than the mean.</w:t>
            </w:r>
          </w:p>
          <w:bookmarkEnd w:id="20"/>
        </w:tc>
      </w:tr>
    </w:tbl>
    <w:bookmarkEnd w:id="21"/>
    <w:bookmarkStart w:id="23" w:name="interquartile-range"/>
    <w:p>
      <w:pPr>
        <w:pStyle w:val="Heading3"/>
      </w:pPr>
      <w:r>
        <w:t xml:space="preserve">2.1.5 Interquartile range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2" w:name="def-IQR"/>
          <w:p>
            <w:pPr>
              <w:pStyle w:val="BodyText"/>
            </w:pPr>
            <w:r>
              <w:rPr>
                <w:b/>
                <w:bCs/>
              </w:rPr>
              <w:t xml:space="preserve">Definition 5 (Interquartile range)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interquartile range (IQR)</w:t>
            </w:r>
            <w:r>
              <w:t xml:space="preserve"> </w:t>
            </w:r>
            <w:r>
              <w:t xml:space="preserve">is the difference between the 75th percentile</w:t>
            </w:r>
            <w:r>
              <w:t xml:space="preserve"> </w:t>
            </w:r>
            <w:r>
              <w:t xml:space="preserve">(the third quartile,</w:t>
            </w:r>
            <w:r>
              <w:t xml:space="preserve"> </w:t>
            </w:r>
            <m:oMath>
              <m:sSub>
                <m:e>
                  <m:r>
                    <m:t>Q</m:t>
                  </m:r>
                </m:e>
                <m:sub>
                  <m:r>
                    <m:t>3</m:t>
                  </m:r>
                </m:sub>
              </m:sSub>
            </m:oMath>
            <w:r>
              <w:t xml:space="preserve">) and the 25th percentile</w:t>
            </w:r>
            <w:r>
              <w:t xml:space="preserve"> </w:t>
            </w:r>
            <w:r>
              <w:t xml:space="preserve">(the first quartile,</w:t>
            </w:r>
            <w:r>
              <w:t xml:space="preserve"> </w:t>
            </w:r>
            <m:oMath>
              <m:sSub>
                <m:e>
                  <m:r>
                    <m:t>Q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IQR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Q</m:t>
                    </m:r>
                  </m:e>
                  <m:sub>
                    <m:r>
                      <m:t>3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r>
                      <m:t>Q</m:t>
                    </m:r>
                  </m:e>
                  <m:sub>
                    <m:r>
                      <m:t>1</m:t>
                    </m:r>
                  </m:sub>
                </m:sSub>
              </m:oMath>
            </m:oMathPara>
          </w:p>
          <w:p>
            <w:pPr>
              <w:pStyle w:val="FirstParagraph"/>
            </w:pPr>
            <w:r>
              <w:t xml:space="preserve">Like the median, the IQR is robust to outliers.</w:t>
            </w:r>
          </w:p>
          <w:bookmarkEnd w:id="22"/>
        </w:tc>
      </w:tr>
    </w:tbl>
    <w:bookmarkEnd w:id="23"/>
    <w:bookmarkEnd w:id="24"/>
    <w:bookmarkStart w:id="27" w:name="sec-summary-categorical"/>
    <w:p>
      <w:pPr>
        <w:pStyle w:val="Heading2"/>
      </w:pPr>
      <w:r>
        <w:t xml:space="preserve">2.2 Summary statistics for categorical variables</w:t>
      </w:r>
    </w:p>
    <w:bookmarkStart w:id="26" w:name="sample-proportion"/>
    <w:p>
      <w:pPr>
        <w:pStyle w:val="Heading3"/>
      </w:pPr>
      <w:r>
        <w:t xml:space="preserve">2.2.1 Sample proportion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5" w:name="def-sample-proportion"/>
          <w:p>
            <w:pPr>
              <w:pStyle w:val="BodyText"/>
            </w:pPr>
            <w:r>
              <w:rPr>
                <w:b/>
                <w:bCs/>
              </w:rPr>
              <w:t xml:space="preserve">Definition 6 (Sample proportion)</w:t>
            </w:r>
            <w:r>
              <w:t xml:space="preserve"> </w:t>
            </w:r>
            <w:r>
              <w:t xml:space="preserve">For a binary outcome,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proportion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w:r>
              <w:t xml:space="preserve">“successes”</w:t>
            </w:r>
            <w:r>
              <w:t xml:space="preserve"> </w:t>
            </w:r>
            <w:r>
              <w:t xml:space="preserve">(coded as 1)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̂"/>
                  </m:accPr>
                  <m:e>
                    <m:r>
                      <m:t>p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k</m:t>
                    </m:r>
                  </m:num>
                  <m:den>
                    <m:r>
                      <m:t>n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is the number of successes and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the total sample size.</w:t>
            </w:r>
          </w:p>
          <w:bookmarkEnd w:id="25"/>
        </w:tc>
      </w:tr>
    </w:tbl>
    <w:bookmarkEnd w:id="26"/>
    <w:bookmarkEnd w:id="27"/>
    <w:bookmarkStart w:id="31" w:name="sec-summary-R"/>
    <w:p>
      <w:pPr>
        <w:pStyle w:val="Heading2"/>
      </w:pPr>
      <w:r>
        <w:t xml:space="preserve">2.3 Computing summary statistics in R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tbl_summary()</w:t>
      </w:r>
      <w:r>
        <w:t xml:space="preserve"> </w:t>
      </w:r>
      <w:r>
        <w:t xml:space="preserve">function from the</w:t>
      </w:r>
      <w:r>
        <w:t xml:space="preserve"> </w:t>
      </w:r>
      <w:r>
        <w:rPr>
          <w:rStyle w:val="VerbatimChar"/>
        </w:rPr>
        <w:t xml:space="preserve">gtsummary</w:t>
      </w:r>
      <w:r>
        <w:t xml:space="preserve"> </w:t>
      </w:r>
      <w:r>
        <w:t xml:space="preserve">package</w:t>
      </w:r>
      <w:r>
        <w:t xml:space="preserve"> </w:t>
      </w:r>
      <w:r>
        <w:t xml:space="preserve">produces formatted summary tables:</w:t>
      </w:r>
    </w:p>
    <w:bookmarkStart w:id="30" w:name="hers-baseline-summary-statistics"/>
    <w:p>
      <w:pPr>
        <w:pStyle w:val="Heading3"/>
      </w:pPr>
      <w:r>
        <w:t xml:space="preserve">2.3.1 HERS baseline summary statistics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9" w:name="exm-hers-summary"/>
          <w:p>
            <w:pPr>
              <w:pStyle w:val="BodyText"/>
            </w:pPr>
            <w:r>
              <w:rPr>
                <w:b/>
                <w:bCs/>
              </w:rPr>
              <w:t xml:space="preserve">Example 1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(dplyr)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(gtsummary)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(haven)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hers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HT =</w:t>
            </w:r>
            <w:r>
              <w:rPr>
                <w:rStyle w:val="NormalTok"/>
              </w:rPr>
              <w:t xml:space="preserve"> haven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as_factor</w:t>
            </w:r>
            <w:r>
              <w:rPr>
                <w:rStyle w:val="NormalTok"/>
              </w:rPr>
              <w:t xml:space="preserve">(HT),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exercise =</w:t>
            </w:r>
            <w:r>
              <w:rPr>
                <w:rStyle w:val="NormalTok"/>
              </w:rPr>
              <w:t xml:space="preserve"> haven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as_factor</w:t>
            </w:r>
            <w:r>
              <w:rPr>
                <w:rStyle w:val="NormalTok"/>
              </w:rPr>
              <w:t xml:space="preserve">(exercise),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smoking =</w:t>
            </w:r>
            <w:r>
              <w:rPr>
                <w:rStyle w:val="NormalTok"/>
              </w:rPr>
              <w:t xml:space="preserve"> haven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as_factor</w:t>
            </w:r>
            <w:r>
              <w:rPr>
                <w:rStyle w:val="NormalTok"/>
              </w:rPr>
              <w:t xml:space="preserve">(smoking),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diabetes =</w:t>
            </w:r>
            <w:r>
              <w:rPr>
                <w:rStyle w:val="NormalTok"/>
              </w:rPr>
              <w:t xml:space="preserve"> haven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as_factor</w:t>
            </w:r>
            <w:r>
              <w:rPr>
                <w:rStyle w:val="NormalTok"/>
              </w:rPr>
              <w:t xml:space="preserve">(diabetes)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select</w:t>
            </w:r>
            <w:r>
              <w:rPr>
                <w:rStyle w:val="NormalTok"/>
              </w:rPr>
              <w:t xml:space="preserve">(age, BMI, glucose, SBP, DBP, HT, exercise, smoking, diabetes)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tbl_summary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by =</w:t>
            </w:r>
            <w:r>
              <w:rPr>
                <w:rStyle w:val="NormalTok"/>
              </w:rPr>
              <w:t xml:space="preserve"> HT,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statistic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gtsummary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all_continuous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"{mean} ({sd})"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gtsummary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all_categorical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"{n} ({p}%)"</w:t>
            </w:r>
            <w:r>
              <w:br/>
            </w:r>
            <w:r>
              <w:rPr>
                <w:rStyle w:val="NormalTok"/>
              </w:rPr>
              <w:t xml:space="preserve">    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digits =</w:t>
            </w:r>
            <w:r>
              <w:rPr>
                <w:rStyle w:val="NormalTok"/>
              </w:rPr>
              <w:t xml:space="preserve"> gtsummary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all_continuous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label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age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"Age (years)"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BMI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"BMI (kg/m²)"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glucose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"Fasting glucose (mg/dL)"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SBP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"Systolic BP (mmHg)"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DBP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"Diastolic BP (mmHg)"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exercise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"Exercises regularly"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smoking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"Current smoker"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diabetes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"Diabetes"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add_overall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bold_labels</w:t>
            </w:r>
            <w:r>
              <w:rPr>
                <w:rStyle w:val="NormalTok"/>
              </w:rPr>
              <w:t xml:space="preserve">()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28" w:name="tbl-hers-summary"/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Table 1</w:t>
                  </w:r>
                </w:p>
      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<w:tblPr>
                    <w:tblCellMar>
                      <w:top w:w="0" w:type="dxa"/>
                      <w:bottom w:w="0" w:type="dxa"/>
                      <w:start w:w="60" w:type="dxa"/>
                      <w:end w:w="60" w:type="dxa"/>
                    </w:tblCellMar>
                    <w:tblW w:type="auto" w:w="0"/>
                    <w:tblLook w:firstRow="0" w:lastRow="0" w:firstColumn="0" w:lastColumn="0" w:noHBand="0" w:noVBand="0"/>
                    <w:jc w:val="center"/>
                  </w:tblPr>
                  <w:tr>
                    <w:trPr>
                      <w:cantSplit/>
                      <w:tblHeader/>
                    </w:trPr>
                    <w:tc>
                      <w:tcPr>
                        <w:tcBorders>
                          <w:top w:val="single" w:sz="16" w:space="0" w:color="D3D3D3"/>
                          <w:bottom w:val="single" w:sz="16" w:space="0" w:color="D3D3D3"/>
                          <w:start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b w:val="true"/>
                            <w:rFonts w:ascii="Calibri" w:hAnsi="Calibri"/>
                            <w:sz w:val="20"/>
                          </w:rPr>
                          <w:t xml:space="preserve">Characteristic</w:t>
                        </w:r>
                      </w:p>
                    </w:tc>
                    <w:tc>
                      <w:tcPr>
                        <w:tcBorders>
                          <w:top w:val="single" w:sz="16" w:space="0" w:color="D3D3D3"/>
                          <w:bottom w:val="single" w:sz="16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b w:val="true"/>
                            <w:rFonts w:ascii="Calibri" w:hAnsi="Calibri"/>
                            <w:sz w:val="20"/>
                          </w:rPr>
                          <w:t xml:space="preserve">Overall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/>
                        </w:r>
                        <w:r xmlns:w="http://schemas.openxmlformats.org/wordprocessingml/2006/main">
                          <w:rPr>
                            <w:rFonts w:ascii="Calibri" w:hAnsi="Calibri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N = 2,763</w:t>
                        </w:r>
                        <w:r>
                          <w:rPr>
                            <w:vertAlign w:val="superscript"/>
                            <w:i/>
                            <w:rFonts w:ascii="Calibri" w:hAnsi="Calibri"/>
                            <w:sz w:val="20"/>
                          </w:rPr>
                          <w:t xml:space="default">1</w:t>
                        </w:r>
                      </w:p>
                    </w:tc>
                    <w:tc>
                      <w:tcPr>
                        <w:tcBorders>
                          <w:top w:val="single" w:sz="16" w:space="0" w:color="D3D3D3"/>
                          <w:bottom w:val="single" w:sz="16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b w:val="true"/>
                            <w:rFonts w:ascii="Calibri" w:hAnsi="Calibri"/>
                            <w:sz w:val="20"/>
                          </w:rPr>
                          <w:t xml:space="preserve">0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/>
                        </w:r>
                        <w:r xmlns:w="http://schemas.openxmlformats.org/wordprocessingml/2006/main">
                          <w:rPr>
                            <w:rFonts w:ascii="Calibri" w:hAnsi="Calibri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N = 1,383</w:t>
                        </w:r>
                        <w:r>
                          <w:rPr>
                            <w:vertAlign w:val="superscript"/>
                            <w:i/>
                            <w:rFonts w:ascii="Calibri" w:hAnsi="Calibri"/>
                            <w:sz w:val="20"/>
                          </w:rPr>
                          <w:t xml:space="default">1</w:t>
                        </w:r>
                      </w:p>
                    </w:tc>
                    <w:tc>
                      <w:tcPr>
                        <w:tcBorders>
                          <w:top w:val="single" w:sz="16" w:space="0" w:color="D3D3D3"/>
                          <w:bottom w:val="single" w:sz="16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b w:val="true"/>
                            <w:rFonts w:ascii="Calibri" w:hAnsi="Calibri"/>
                            <w:sz w:val="20"/>
                          </w:rPr>
                          <w:t xml:space="preserve">1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/>
                        </w:r>
                        <w:r xmlns:w="http://schemas.openxmlformats.org/wordprocessingml/2006/main">
                          <w:rPr>
                            <w:rFonts w:ascii="Calibri" w:hAnsi="Calibri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N = 1,380</w:t>
                        </w:r>
                        <w:r>
                          <w:rPr>
                            <w:vertAlign w:val="superscript"/>
                            <w:i/>
                            <w:rFonts w:ascii="Calibri" w:hAnsi="Calibri"/>
                            <w:sz w:val="20"/>
                          </w:rPr>
                          <w:t xml:space="default">1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Age (years)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66.6 (6.7)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66.8 (6.7)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66.5 (6.6)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BMI (kg/m²)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28.6 (5.5)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28.5 (5.5)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28.6 (5.5)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    Unknown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5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4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Fasting glucose (mg/dL)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112.2 (36.8)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112.4 (36.8)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111.9 (36.9)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Systolic BP (mmHg)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135.1 (19.0)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135.1 (19.4)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135.0 (18.7)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Diastolic BP (mmHg)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73.2 (9.7)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73.1 (9.7)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73.2 (9.7)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    Unknown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0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Exercises regularly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    0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1,695 (61%)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853 (62%)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842 (61%)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    1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1,068 (39%)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530 (38%)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538 (39%)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Current smoker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    0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2,403 (87%)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1,201 (87%)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1,202 (87%)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    1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360 (13%)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182 (13%)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178 (13%)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Diabetes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    0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2,032 (74%)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1,031 (75%)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1,001 (73%)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    1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731 (26%)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352 (25%)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379 (27%)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gridSpan w:val="4"/>
                      </w:tcPr>
                      <w:p>
                        <w:pPr>
                          <w:spacing w:before="0" w:after="60"/>
                          <w:keepNext/>
                        </w:pPr>
                        <w:r>
                          <w:rPr>
                            <w:vertAlign w:val="superscript"/>
                            <w:i/>
                            <w:rFonts w:ascii="Calibri" w:hAnsi="Calibri"/>
                            <w:sz w:val="20"/>
                          </w:rPr>
                          <w:t xml:space="default">1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Mean (SD); n (%)</w:t>
                        </w:r>
                      </w:p>
                    </w:tc>
                  </w:tr>
                </w:tbl>
                <w:bookmarkEnd w:id="28"/>
              </w:tc>
            </w:tr>
          </w:tbl>
          <w:bookmarkEnd w:id="29"/>
          <w:p/>
        </w:tc>
      </w:tr>
    </w:tbl>
    <w:bookmarkEnd w:id="30"/>
    <w:bookmarkEnd w:id="31"/>
    <w:bookmarkStart w:id="53" w:name="sec-eda"/>
    <w:p>
      <w:pPr>
        <w:pStyle w:val="Heading2"/>
      </w:pPr>
      <w:r>
        <w:t xml:space="preserve">2.4 Exploratory data analysis</w:t>
      </w:r>
    </w:p>
    <w:p>
      <w:pPr>
        <w:pStyle w:val="FirstParagraph"/>
      </w:pPr>
      <w:r>
        <w:t xml:space="preserve">Graphical summaries reveal aspects of the data distribution</w:t>
      </w:r>
      <w:r>
        <w:t xml:space="preserve"> </w:t>
      </w:r>
      <w:r>
        <w:t xml:space="preserve">that summary statistics may miss,</w:t>
      </w:r>
      <w:r>
        <w:t xml:space="preserve"> </w:t>
      </w:r>
      <w:r>
        <w:t xml:space="preserve">such as skewness, multimodality, and outliers.</w:t>
      </w:r>
    </w:p>
    <w:bookmarkStart w:id="32" w:name="sec-histograms"/>
    <w:p>
      <w:pPr>
        <w:pStyle w:val="Heading3"/>
      </w:pPr>
      <w:r>
        <w:t xml:space="preserve">2.4.1 Histograms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histogram</w:t>
      </w:r>
      <w:r>
        <w:t xml:space="preserve"> </w:t>
      </w:r>
      <w:r>
        <w:t xml:space="preserve">displays the distribution of a continuous variable</w:t>
      </w:r>
      <w:r>
        <w:t xml:space="preserve"> </w:t>
      </w:r>
      <w:r>
        <w:t xml:space="preserve">by dividing the range of values into intervals (bins)</w:t>
      </w:r>
      <w:r>
        <w:t xml:space="preserve"> </w:t>
      </w:r>
      <w:r>
        <w:t xml:space="preserve">and plotting the number or proportion of observations in each bin.</w:t>
      </w:r>
    </w:p>
    <w:bookmarkEnd w:id="32"/>
    <w:bookmarkStart w:id="38" w:name="distribution-of-fasting-glucose"/>
    <w:p>
      <w:pPr>
        <w:pStyle w:val="Heading3"/>
      </w:pPr>
      <w:r>
        <w:t xml:space="preserve">2.4.2 Distribution of fasting glucose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37" w:name="exm-hers-histogram"/>
          <w:p>
            <w:pPr>
              <w:pStyle w:val="BodyText"/>
            </w:pPr>
            <w:r>
              <w:rPr>
                <w:b/>
                <w:bCs/>
              </w:rPr>
              <w:t xml:space="preserve">Example 2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(ggplot2)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hers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glucose)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geom_histogram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binwidth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fill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"steelblue"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color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"white"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"Fasting glucose (mg/dL)"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"Count"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36" w:name="fig-hers-histogram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34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basic-statistical-methods_files/figure-docx/fig-hers-histogram-1.png" id="35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1: Distribution of fasting glucose (mg/dL) in HERS participants</w:t>
                  </w:r>
                </w:p>
                <w:bookmarkEnd w:id="36"/>
              </w:tc>
            </w:tr>
          </w:tbl>
          <w:bookmarkEnd w:id="37"/>
          <w:p/>
        </w:tc>
      </w:tr>
    </w:tbl>
    <w:bookmarkEnd w:id="38"/>
    <w:bookmarkStart w:id="39" w:name="sec-boxplots"/>
    <w:p>
      <w:pPr>
        <w:pStyle w:val="Heading3"/>
      </w:pPr>
      <w:r>
        <w:t xml:space="preserve">2.4.3 Boxplots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boxplot</w:t>
      </w:r>
      <w:r>
        <w:t xml:space="preserve"> </w:t>
      </w:r>
      <w:r>
        <w:t xml:space="preserve">(box-and-whisker plot) summarizes the distribution of a continuous variable</w:t>
      </w:r>
      <w:r>
        <w:t xml:space="preserve"> </w:t>
      </w:r>
      <w:r>
        <w:t xml:space="preserve">using five statistics:</w:t>
      </w:r>
      <w:r>
        <w:t xml:space="preserve"> </w:t>
      </w:r>
      <w:r>
        <w:t xml:space="preserve">the minimum, the first quartile (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t xml:space="preserve">),</w:t>
      </w:r>
      <w:r>
        <w:t xml:space="preserve"> </w:t>
      </w:r>
      <w:r>
        <w:t xml:space="preserve">the median, the third quartile (</w:t>
      </w:r>
      <m:oMath>
        <m:sSub>
          <m:e>
            <m:r>
              <m:t>Q</m:t>
            </m:r>
          </m:e>
          <m:sub>
            <m:r>
              <m:t>3</m:t>
            </m:r>
          </m:sub>
        </m:sSub>
      </m:oMath>
      <w:r>
        <w:t xml:space="preserve">), and the maximum</w:t>
      </w:r>
      <w:r>
        <w:t xml:space="preserve"> </w:t>
      </w:r>
      <w:r>
        <w:t xml:space="preserve">(with outliers plotted separately).</w:t>
      </w:r>
    </w:p>
    <w:bookmarkEnd w:id="39"/>
    <w:bookmarkStart w:id="45" w:name="fasting-glucose-by-hormone-therapy-group"/>
    <w:p>
      <w:pPr>
        <w:pStyle w:val="Heading3"/>
      </w:pPr>
      <w:r>
        <w:t xml:space="preserve">2.4.4 Fasting glucose by hormone therapy group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44" w:name="exm-hers-boxplot"/>
          <w:p>
            <w:pPr>
              <w:pStyle w:val="BodyText"/>
            </w:pPr>
            <w:r>
              <w:rPr>
                <w:b/>
                <w:bCs/>
              </w:rPr>
              <w:t xml:space="preserve">Example 3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hers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HT =</w:t>
            </w:r>
            <w:r>
              <w:rPr>
                <w:rStyle w:val="NormalTok"/>
              </w:rPr>
              <w:t xml:space="preserve"> haven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as_factor</w:t>
            </w:r>
            <w:r>
              <w:rPr>
                <w:rStyle w:val="NormalTok"/>
              </w:rPr>
              <w:t xml:space="preserve">(HT))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HT,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glucose)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geom_boxplot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"Hormone therapy"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"Fasting glucose (mg/dL)"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43" w:name="fig-hers-boxplot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41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basic-statistical-methods_files/figure-docx/fig-hers-boxplot-1.png" id="42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2: Fasting glucose by hormone therapy assignment in HERS</w:t>
                  </w:r>
                </w:p>
                <w:bookmarkEnd w:id="43"/>
              </w:tc>
            </w:tr>
          </w:tbl>
          <w:bookmarkEnd w:id="44"/>
          <w:p/>
        </w:tc>
      </w:tr>
    </w:tbl>
    <w:bookmarkEnd w:id="45"/>
    <w:bookmarkStart w:id="46" w:name="sec-scatterplots"/>
    <w:p>
      <w:pPr>
        <w:pStyle w:val="Heading3"/>
      </w:pPr>
      <w:r>
        <w:t xml:space="preserve">2.4.5 Scatterplots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scatterplot</w:t>
      </w:r>
      <w:r>
        <w:t xml:space="preserve"> </w:t>
      </w:r>
      <w:r>
        <w:t xml:space="preserve">displays the joint distribution of two continuous variables</w:t>
      </w:r>
      <w:r>
        <w:t xml:space="preserve"> </w:t>
      </w:r>
      <w:r>
        <w:t xml:space="preserve">by plotting each observation as a point.</w:t>
      </w:r>
    </w:p>
    <w:bookmarkEnd w:id="46"/>
    <w:bookmarkStart w:id="52" w:name="bmi-versus-fasting-glucose"/>
    <w:p>
      <w:pPr>
        <w:pStyle w:val="Heading3"/>
      </w:pPr>
      <w:r>
        <w:t xml:space="preserve">2.4.6 BMI versus fasting glucose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51" w:name="exm-hers-scatter"/>
          <w:p>
            <w:pPr>
              <w:pStyle w:val="BodyText"/>
            </w:pPr>
            <w:r>
              <w:rPr>
                <w:b/>
                <w:bCs/>
              </w:rPr>
              <w:t xml:space="preserve">Example 4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hers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BMI,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glucose)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alpha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0.3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geom_smooth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method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"lm"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se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"BMI (kg/m²)"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"Fasting glucose (mg/dL)"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50" w:name="fig-hers-scatter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48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basic-statistical-methods_files/figure-docx/fig-hers-scatter-1.png" id="49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3: Fasting glucose versus BMI in HERS participants</w:t>
                  </w:r>
                </w:p>
                <w:bookmarkEnd w:id="50"/>
              </w:tc>
            </w:tr>
          </w:tbl>
          <w:bookmarkEnd w:id="51"/>
          <w:p/>
        </w:tc>
      </w:tr>
    </w:tbl>
    <w:bookmarkEnd w:id="52"/>
    <w:bookmarkEnd w:id="53"/>
    <w:bookmarkEnd w:id="54"/>
    <w:bookmarkStart w:id="79" w:name="sec-two-group-continuous"/>
    <w:p>
      <w:pPr>
        <w:pStyle w:val="Heading1"/>
      </w:pPr>
      <w:r>
        <w:t xml:space="preserve">3. Comparing Two Groups: Continuous Outcomes</w:t>
      </w:r>
    </w:p>
    <w:p>
      <w:pPr>
        <w:pStyle w:val="FirstParagraph"/>
      </w:pPr>
      <w:r>
        <w:t xml:space="preserve">See</w:t>
      </w:r>
      <w:r>
        <w:t xml:space="preserve"> </w:t>
      </w:r>
      <w:r>
        <w:t xml:space="preserve">Vittinghoff et al. (2012)</w:t>
      </w:r>
      <w:r>
        <w:t xml:space="preserve">, §3.3.</w:t>
      </w:r>
    </w:p>
    <w:bookmarkStart w:id="59" w:name="sec-hypotheses"/>
    <w:p>
      <w:pPr>
        <w:pStyle w:val="Heading2"/>
      </w:pPr>
      <w:r>
        <w:t xml:space="preserve">3.1 Hypotheses</w:t>
      </w:r>
    </w:p>
    <w:bookmarkStart w:id="56" w:name="null-hypothesis"/>
    <w:p>
      <w:pPr>
        <w:pStyle w:val="Heading3"/>
      </w:pPr>
      <w:r>
        <w:t xml:space="preserve">3.1.1 Null hypothesis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5" w:name="def-null-hypothesis"/>
          <w:p>
            <w:pPr>
              <w:pStyle w:val="BodyText"/>
            </w:pPr>
            <w:r>
              <w:rPr>
                <w:b/>
                <w:bCs/>
              </w:rPr>
              <w:t xml:space="preserve">Definition 7 (Null hypothesis)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null hypothesis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is a specific claim</w:t>
            </w:r>
            <w:r>
              <w:t xml:space="preserve"> </w:t>
            </w:r>
            <w:r>
              <w:t xml:space="preserve">about the population parameter(s) that we test against the data.</w:t>
            </w:r>
            <w:r>
              <w:t xml:space="preserve"> </w:t>
            </w:r>
            <w:r>
              <w:t xml:space="preserve">In a two-group comparison of means,</w:t>
            </w:r>
            <w:r>
              <w:t xml:space="preserve"> </w:t>
            </w:r>
            <w:r>
              <w:t xml:space="preserve">the null hypothesis is typically that the two group means are equal: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μ</m:t>
                    </m:r>
                  </m:e>
                  <m:sub>
                    <m:r>
                      <m:t>2</m:t>
                    </m:r>
                  </m:sub>
                </m:sSub>
              </m:oMath>
            </m:oMathPara>
          </w:p>
          <w:bookmarkEnd w:id="55"/>
        </w:tc>
      </w:tr>
    </w:tbl>
    <w:bookmarkEnd w:id="56"/>
    <w:bookmarkStart w:id="58" w:name="alternative-hypothesis"/>
    <w:p>
      <w:pPr>
        <w:pStyle w:val="Heading3"/>
      </w:pPr>
      <w:r>
        <w:t xml:space="preserve">3.1.2 Alternative hypothesis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7" w:name="def-alternative-hypothesis"/>
          <w:p>
            <w:pPr>
              <w:pStyle w:val="BodyText"/>
            </w:pPr>
            <w:r>
              <w:rPr>
                <w:b/>
                <w:bCs/>
              </w:rPr>
              <w:t xml:space="preserve">Definition 8 (Alternative hypothesis)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alternative hypothesis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(or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</m:oMath>
            <w:r>
              <w:t xml:space="preserve">) is the claim</w:t>
            </w:r>
            <w:r>
              <w:t xml:space="preserve"> </w:t>
            </w:r>
            <w:r>
              <w:t xml:space="preserve">we are trying to find evidence for.</w:t>
            </w:r>
            <w:r>
              <w:t xml:space="preserve"> </w:t>
            </w:r>
            <w:r>
              <w:t xml:space="preserve">For a two-sided test: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≠</m:t>
                </m:r>
                <m:sSub>
                  <m:e>
                    <m:r>
                      <m:t>μ</m:t>
                    </m:r>
                  </m:e>
                  <m:sub>
                    <m:r>
                      <m:t>2</m:t>
                    </m:r>
                  </m:sub>
                </m:sSub>
              </m:oMath>
            </m:oMathPara>
          </w:p>
          <w:bookmarkEnd w:id="57"/>
        </w:tc>
      </w:tr>
    </w:tbl>
    <w:bookmarkEnd w:id="58"/>
    <w:bookmarkEnd w:id="59"/>
    <w:bookmarkStart w:id="68" w:name="sec-two-sample-t-test"/>
    <w:p>
      <w:pPr>
        <w:pStyle w:val="Heading2"/>
      </w:pPr>
      <w:r>
        <w:t xml:space="preserve">3.2 The two-sample t-test</w:t>
      </w:r>
    </w:p>
    <w:bookmarkStart w:id="61" w:name="definition"/>
    <w:p>
      <w:pPr>
        <w:pStyle w:val="Heading3"/>
      </w:pPr>
      <w:r>
        <w:t xml:space="preserve">3.2.1 Definition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0" w:name="def-two-sample-t-test"/>
          <w:p>
            <w:pPr>
              <w:pStyle w:val="BodyText"/>
            </w:pPr>
            <w:r>
              <w:rPr>
                <w:b/>
                <w:bCs/>
              </w:rPr>
              <w:t xml:space="preserve">Definition 9 (Two-sample t-test)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two-sample t-test</w:t>
            </w:r>
            <w:r>
              <w:t xml:space="preserve"> </w:t>
            </w:r>
            <w:r>
              <w:t xml:space="preserve">(Welch’s t-test)</w:t>
            </w:r>
            <w:r>
              <w:t xml:space="preserve"> </w:t>
            </w:r>
            <w:r>
              <w:t xml:space="preserve">tests whether the means of two independent groups are equal.</w:t>
            </w:r>
          </w:p>
          <w:p>
            <w:pPr>
              <w:pStyle w:val="BodyText"/>
            </w:pPr>
            <w:r>
              <w:t xml:space="preserve">For samples of sizes</w:t>
            </w:r>
            <w:r>
              <w:t xml:space="preserve"> </w:t>
            </w: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from two groups</w:t>
            </w:r>
            <w:r>
              <w:t xml:space="preserve"> </w:t>
            </w:r>
            <w:r>
              <w:t xml:space="preserve">with sample means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and sample variances</w:t>
            </w:r>
            <w:r>
              <w:t xml:space="preserve"> </w:t>
            </w:r>
            <m:oMath>
              <m:sSubSup>
                <m:e>
                  <m:r>
                    <m:t>s</m:t>
                  </m:r>
                </m:e>
                <m:sub>
                  <m:r>
                    <m:t>1</m:t>
                  </m:r>
                </m:sub>
                <m:sup>
                  <m:r>
                    <m:t>2</m:t>
                  </m:r>
                </m:sup>
              </m:sSubSup>
            </m:oMath>
            <w:r>
              <w:t xml:space="preserve">,</w:t>
            </w:r>
            <w:r>
              <w:t xml:space="preserve"> </w:t>
            </w:r>
            <m:oMath>
              <m:sSubSup>
                <m:e>
                  <m:r>
                    <m:t>s</m:t>
                  </m:r>
                </m:e>
                <m:sub>
                  <m:r>
                    <m:t>2</m:t>
                  </m:r>
                </m:sub>
                <m:sup>
                  <m:r>
                    <m:t>2</m:t>
                  </m:r>
                </m:sup>
              </m:sSubSup>
            </m:oMath>
            <w:r>
              <w:t xml:space="preserve">,</w:t>
            </w:r>
            <w:r>
              <w:t xml:space="preserve"> </w:t>
            </w:r>
            <w:r>
              <w:t xml:space="preserve">the test statistic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t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2</m:t>
                        </m:r>
                      </m:sub>
                    </m:sSub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f>
                          <m:fPr>
                            <m:type m:val="bar"/>
                          </m:fPr>
                          <m:num>
                            <m:sSubSup>
                              <m:e>
                                <m:r>
                                  <m:t>s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  <m:sup>
                                <m: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e>
                                <m:r>
                                  <m:t>n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type m:val="bar"/>
                          </m:fPr>
                          <m:num>
                            <m:sSubSup>
                              <m:e>
                                <m:r>
                                  <m:t>s</m:t>
                                </m:r>
                              </m:e>
                              <m:sub>
                                <m:r>
                                  <m:t>2</m:t>
                                </m:r>
                              </m:sub>
                              <m:sup>
                                <m: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e>
                                <m:r>
                                  <m:t>n</m:t>
                                </m:r>
                              </m:e>
                              <m:sub>
                                <m: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rad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, this statistic follows (approximately) a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-distribution</w:t>
            </w:r>
            <w:r>
              <w:t xml:space="preserve"> </w:t>
            </w:r>
            <w:r>
              <w:t xml:space="preserve">with degrees of freedom estimated by the Welch-Satterthwaite equation.</w:t>
            </w:r>
          </w:p>
          <w:bookmarkEnd w:id="60"/>
        </w:tc>
      </w:tr>
    </w:tbl>
    <w:bookmarkEnd w:id="61"/>
    <w:bookmarkStart w:id="65" w:name="welchs-t-test-vs.-pooled-t-test"/>
    <w:p>
      <w:pPr>
        <w:pStyle w:val="Heading3"/>
      </w:pPr>
      <w:r>
        <w:t xml:space="preserve">3.2.2 Welch’s t-test vs. pooled t-test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6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Welch’s t-test (the default in R’s</w:t>
            </w:r>
            <w:r>
              <w:t xml:space="preserve"> </w:t>
            </w:r>
            <w:r>
              <w:rPr>
                <w:rStyle w:val="VerbatimChar"/>
              </w:rPr>
              <w:t xml:space="preserve">t.test()</w:t>
            </w:r>
            <w:r>
              <w:t xml:space="preserve">)</w:t>
            </w:r>
            <w:r>
              <w:t xml:space="preserve"> </w:t>
            </w:r>
            <w:r>
              <w:t xml:space="preserve">does not assume equal variances across groups.</w:t>
            </w:r>
            <w:r>
              <w:t xml:space="preserve"> </w:t>
            </w:r>
            <w:r>
              <w:t xml:space="preserve">The pooled t-test assumes equal variances (</w:t>
            </w:r>
            <m:oMath>
              <m:sSubSup>
                <m:e>
                  <m:r>
                    <m:t>σ</m:t>
                  </m:r>
                </m:e>
                <m:sub>
                  <m:r>
                    <m:t>1</m:t>
                  </m:r>
                </m:sub>
                <m:sup>
                  <m:r>
                    <m:t>2</m:t>
                  </m:r>
                </m:sup>
              </m:sSubSup>
              <m:r>
                <m:rPr>
                  <m:sty m:val="p"/>
                </m:rPr>
                <m:t>=</m:t>
              </m:r>
              <m:sSubSup>
                <m:e>
                  <m:r>
                    <m:t>σ</m:t>
                  </m:r>
                </m:e>
                <m:sub>
                  <m:r>
                    <m:t>2</m:t>
                  </m:r>
                </m:sub>
                <m:sup>
                  <m:r>
                    <m:t>2</m:t>
                  </m:r>
                </m:sup>
              </m:sSubSup>
            </m:oMath>
            <w:r>
              <w:t xml:space="preserve">)</w:t>
            </w:r>
            <w:r>
              <w:t xml:space="preserve"> </w:t>
            </w:r>
            <w:r>
              <w:t xml:space="preserve">and pools the two sample variances into a single estimate.</w:t>
            </w:r>
            <w:r>
              <w:t xml:space="preserve"> </w:t>
            </w:r>
            <w:r>
              <w:t xml:space="preserve">Welch’s t-test is generally preferred</w:t>
            </w:r>
            <w:r>
              <w:t xml:space="preserve"> </w:t>
            </w:r>
            <w:r>
              <w:t xml:space="preserve">because the equal-variance assumption is rarely verifiable in practice</w:t>
            </w:r>
            <w:r>
              <w:t xml:space="preserve"> </w:t>
            </w:r>
            <w:r>
              <w:t xml:space="preserve">(Vittinghoff et al. 2012, sec. 3.3)</w:t>
            </w:r>
            <w:r>
              <w:t xml:space="preserve">.</w:t>
            </w:r>
          </w:p>
          <w:p/>
        </w:tc>
      </w:tr>
    </w:tbl>
    <w:bookmarkEnd w:id="65"/>
    <w:bookmarkStart w:id="67" w:name="X87989117a72defca1e5538e7e1f11c588d49e83"/>
    <w:p>
      <w:pPr>
        <w:pStyle w:val="Heading3"/>
      </w:pPr>
      <w:r>
        <w:t xml:space="preserve">3.2.3 Comparing fasting glucose between hormone therapy groups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66" w:name="exm-hers-ttest"/>
          <w:p>
            <w:pPr>
              <w:pStyle w:val="BodyText"/>
            </w:pPr>
            <w:r>
              <w:rPr>
                <w:b/>
                <w:bCs/>
              </w:rPr>
              <w:t xml:space="preserve">Example 5</w:t>
            </w:r>
            <w:r>
              <w:t xml:space="preserve"> </w:t>
            </w:r>
            <w:r>
              <w:t xml:space="preserve">We test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:</m:t>
              </m:r>
              <m:sSub>
                <m:e>
                  <m:r>
                    <m:t>μ</m:t>
                  </m:r>
                </m:e>
                <m:sub>
                  <m:r>
                    <m:rPr>
                      <m:nor/>
                      <m:sty m:val="p"/>
                    </m:rPr>
                    <m:t>placebo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μ</m:t>
                  </m:r>
                </m:e>
                <m:sub>
                  <m:r>
                    <m:rPr>
                      <m:nor/>
                      <m:sty m:val="p"/>
                    </m:rPr>
                    <m:t>HT</m:t>
                  </m:r>
                </m:sub>
              </m:sSub>
            </m:oMath>
            <w:r>
              <w:t xml:space="preserve"> </w:t>
            </w:r>
            <w:r>
              <w:t xml:space="preserve">vs. </w:t>
            </w:r>
            <m:oMath>
              <m:sSub>
                <m:e>
                  <m:r>
                    <m:t>H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:</m:t>
              </m:r>
              <m:sSub>
                <m:e>
                  <m:r>
                    <m:t>μ</m:t>
                  </m:r>
                </m:e>
                <m:sub>
                  <m:r>
                    <m:rPr>
                      <m:nor/>
                      <m:sty m:val="p"/>
                    </m:rPr>
                    <m:t>placebo</m:t>
                  </m:r>
                </m:sub>
              </m:sSub>
              <m:r>
                <m:rPr>
                  <m:sty m:val="p"/>
                </m:rPr>
                <m:t>≠</m:t>
              </m:r>
              <m:sSub>
                <m:e>
                  <m:r>
                    <m:t>μ</m:t>
                  </m:r>
                </m:e>
                <m:sub>
                  <m:r>
                    <m:rPr>
                      <m:nor/>
                      <m:sty m:val="p"/>
                    </m:rPr>
                    <m:t>HT</m:t>
                  </m:r>
                </m:sub>
              </m:sSub>
            </m:oMath>
            <w:r>
              <w:t xml:space="preserve">.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glucose_placebo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hers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filter</w:t>
            </w:r>
            <w:r>
              <w:rPr>
                <w:rStyle w:val="NormalTok"/>
              </w:rPr>
              <w:t xml:space="preserve">(HT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pull</w:t>
            </w:r>
            <w:r>
              <w:rPr>
                <w:rStyle w:val="NormalTok"/>
              </w:rPr>
              <w:t xml:space="preserve">(glucose)</w:t>
            </w:r>
            <w:r>
              <w:br/>
            </w:r>
            <w:r>
              <w:rPr>
                <w:rStyle w:val="NormalTok"/>
              </w:rPr>
              <w:t xml:space="preserve">glucose_HT     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hers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filter</w:t>
            </w:r>
            <w:r>
              <w:rPr>
                <w:rStyle w:val="NormalTok"/>
              </w:rPr>
              <w:t xml:space="preserve">(HT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pull</w:t>
            </w:r>
            <w:r>
              <w:rPr>
                <w:rStyle w:val="NormalTok"/>
              </w:rPr>
              <w:t xml:space="preserve">(glucose)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t.test</w:t>
            </w:r>
            <w:r>
              <w:rPr>
                <w:rStyle w:val="NormalTok"/>
              </w:rPr>
              <w:t xml:space="preserve">(glucose_HT, glucose_placebo)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Welch Two Sample t-test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data:  glucose_HT and glucose_placebo</w:t>
            </w:r>
            <w:r>
              <w:br/>
            </w:r>
            <w:r>
              <w:rPr>
                <w:rStyle w:val="CommentTok"/>
              </w:rPr>
              <w:t xml:space="preserve">#&gt; t = -0.4246, df = 2761, p-value = 0.671</w:t>
            </w:r>
            <w:r>
              <w:br/>
            </w:r>
            <w:r>
              <w:rPr>
                <w:rStyle w:val="CommentTok"/>
              </w:rPr>
              <w:t xml:space="preserve">#&gt; alternative hypothesis: true difference in means is not equal to 0</w:t>
            </w:r>
            <w:r>
              <w:br/>
            </w:r>
            <w:r>
              <w:rPr>
                <w:rStyle w:val="CommentTok"/>
              </w:rPr>
              <w:t xml:space="preserve">#&gt; 95 percent confidence interval:</w:t>
            </w:r>
            <w:r>
              <w:br/>
            </w:r>
            <w:r>
              <w:rPr>
                <w:rStyle w:val="CommentTok"/>
              </w:rPr>
              <w:t xml:space="preserve">#&gt;  -3.34503  2.15423</w:t>
            </w:r>
            <w:r>
              <w:br/>
            </w:r>
            <w:r>
              <w:rPr>
                <w:rStyle w:val="CommentTok"/>
              </w:rPr>
              <w:t xml:space="preserve">#&gt; sample estimates:</w:t>
            </w:r>
            <w:r>
              <w:br/>
            </w:r>
            <w:r>
              <w:rPr>
                <w:rStyle w:val="CommentTok"/>
              </w:rPr>
              <w:t xml:space="preserve">#&gt; mean of x mean of y </w:t>
            </w:r>
            <w:r>
              <w:br/>
            </w:r>
            <w:r>
              <w:rPr>
                <w:rStyle w:val="CommentTok"/>
              </w:rPr>
              <w:t xml:space="preserve">#&gt;   111.854   112.449</w:t>
            </w:r>
          </w:p>
          <w:bookmarkEnd w:id="66"/>
          <w:p/>
        </w:tc>
      </w:tr>
    </w:tbl>
    <w:bookmarkEnd w:id="67"/>
    <w:bookmarkEnd w:id="68"/>
    <w:bookmarkStart w:id="71" w:name="sec-one-sample-t-test"/>
    <w:p>
      <w:pPr>
        <w:pStyle w:val="Heading2"/>
      </w:pPr>
      <w:r>
        <w:t xml:space="preserve">3.3 One-sample t-test</w:t>
      </w:r>
    </w:p>
    <w:bookmarkStart w:id="70" w:name="definition-1"/>
    <w:p>
      <w:pPr>
        <w:pStyle w:val="Heading3"/>
      </w:pPr>
      <w:r>
        <w:t xml:space="preserve">3.3.1 Definition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9" w:name="def-one-sample-t-test"/>
          <w:p>
            <w:pPr>
              <w:pStyle w:val="BodyText"/>
            </w:pPr>
            <w:r>
              <w:rPr>
                <w:b/>
                <w:bCs/>
              </w:rPr>
              <w:t xml:space="preserve">Definition 10 (One-sample t-test)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one-sample t-test</w:t>
            </w:r>
            <w:r>
              <w:t xml:space="preserve"> </w:t>
            </w:r>
            <w:r>
              <w:t xml:space="preserve">tests whether the mean of a single population</w:t>
            </w:r>
            <w:r>
              <w:t xml:space="preserve"> </w:t>
            </w:r>
            <w:r>
              <w:t xml:space="preserve">equals a specified null value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t>μ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μ</m:t>
                    </m:r>
                  </m:e>
                  <m:sub>
                    <m:r>
                      <m:t>0</m:t>
                    </m:r>
                  </m:sub>
                </m:sSub>
                <m:r>
                  <m:t>  </m:t>
                </m:r>
                <m:sSub>
                  <m:e>
                    <m:r>
                      <m:t>H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t>μ</m:t>
                </m:r>
                <m:r>
                  <m:rPr>
                    <m:sty m:val="p"/>
                  </m:rPr>
                  <m:t>≠</m:t>
                </m:r>
                <m:sSub>
                  <m:e>
                    <m:r>
                      <m:t>μ</m:t>
                    </m:r>
                  </m:e>
                  <m:sub>
                    <m:r>
                      <m:t>0</m:t>
                    </m:r>
                  </m:sub>
                </m:sSub>
              </m:oMath>
            </m:oMathPara>
          </w:p>
          <w:p>
            <w:pPr>
              <w:pStyle w:val="FirstParagraph"/>
            </w:pPr>
            <w:r>
              <w:t xml:space="preserve">The test statistic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t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num>
                  <m:den>
                    <m:r>
                      <m:t>s</m:t>
                    </m:r>
                    <m:r>
                      <m:rPr>
                        <m:sty m:val="p"/>
                      </m:rPr>
                      <m:t>/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∼</m:t>
              </m:r>
              <m:sSub>
                <m:e>
                  <m:r>
                    <m:t>t</m:t>
                  </m:r>
                </m:e>
                <m:sub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(a t-distribution with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degrees of freedom).</w:t>
            </w:r>
          </w:p>
          <w:bookmarkEnd w:id="69"/>
        </w:tc>
      </w:tr>
    </w:tbl>
    <w:bookmarkEnd w:id="70"/>
    <w:bookmarkEnd w:id="71"/>
    <w:bookmarkStart w:id="76" w:name="sec-paired-t-test"/>
    <w:p>
      <w:pPr>
        <w:pStyle w:val="Heading2"/>
      </w:pPr>
      <w:r>
        <w:t xml:space="preserve">3.4 Paired t-test</w:t>
      </w:r>
    </w:p>
    <w:bookmarkStart w:id="73" w:name="definition-2"/>
    <w:p>
      <w:pPr>
        <w:pStyle w:val="Heading3"/>
      </w:pPr>
      <w:r>
        <w:t xml:space="preserve">3.4.1 Definition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2" w:name="def-paired-t-test"/>
          <w:p>
            <w:pPr>
              <w:pStyle w:val="BodyText"/>
            </w:pPr>
            <w:r>
              <w:rPr>
                <w:b/>
                <w:bCs/>
              </w:rPr>
              <w:t xml:space="preserve">Definition 11 (Paired t-test)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paired t-test</w:t>
            </w:r>
            <w:r>
              <w:t xml:space="preserve"> </w:t>
            </w:r>
            <w:r>
              <w:t xml:space="preserve">compares two related measurements</w:t>
            </w:r>
            <w:r>
              <w:t xml:space="preserve"> </w:t>
            </w:r>
            <w:r>
              <w:t xml:space="preserve">(e.g., pre- and post-treatment values from the same subjects).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be the within-subject difference;</w:t>
            </w:r>
            <w:r>
              <w:t xml:space="preserve"> </w:t>
            </w:r>
            <w:r>
              <w:t xml:space="preserve">the test reduces to a one-sample t-test on the differences: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d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t>  </m:t>
                </m:r>
                <m:sSub>
                  <m:e>
                    <m:r>
                      <m:t>H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d</m:t>
                    </m:r>
                  </m:sub>
                </m:sSub>
                <m:r>
                  <m:rPr>
                    <m:sty m:val="p"/>
                  </m:rPr>
                  <m:t>≠</m:t>
                </m:r>
                <m:r>
                  <m:t>0</m:t>
                </m:r>
              </m:oMath>
            </m:oMathPara>
          </w:p>
          <w:bookmarkEnd w:id="72"/>
        </w:tc>
      </w:tr>
    </w:tbl>
    <w:bookmarkEnd w:id="73"/>
    <w:bookmarkStart w:id="75" w:name="change-in-glucose-over-follow-up"/>
    <w:p>
      <w:pPr>
        <w:pStyle w:val="Heading3"/>
      </w:pPr>
      <w:r>
        <w:t xml:space="preserve">3.4.2 Change in glucose over follow-up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74" w:name="exm-hers-paired"/>
          <w:p>
            <w:pPr>
              <w:pStyle w:val="BodyText"/>
            </w:pPr>
            <w:r>
              <w:rPr>
                <w:b/>
                <w:bCs/>
              </w:rPr>
              <w:t xml:space="preserve">Example 6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glucose1 is follow-up glucose; glucose is baseline</w:t>
            </w:r>
            <w:r>
              <w:br/>
            </w:r>
            <w:r>
              <w:rPr>
                <w:rStyle w:val="FunctionTok"/>
              </w:rPr>
              <w:t xml:space="preserve">t.test</w:t>
            </w:r>
            <w:r>
              <w:rPr>
                <w:rStyle w:val="NormalTok"/>
              </w:rPr>
              <w:t xml:space="preserve">(hers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glucose1, 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glucose, </w:t>
            </w:r>
            <w:r>
              <w:rPr>
                <w:rStyle w:val="AttributeTok"/>
              </w:rPr>
              <w:t xml:space="preserve">paired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Paired t-test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data:  hers$glucose1 and hers$glucose</w:t>
            </w:r>
            <w:r>
              <w:br/>
            </w:r>
            <w:r>
              <w:rPr>
                <w:rStyle w:val="CommentTok"/>
              </w:rPr>
              <w:t xml:space="preserve">#&gt; t = 4.151, df = 2612, p-value = 3.42e-05</w:t>
            </w:r>
            <w:r>
              <w:br/>
            </w:r>
            <w:r>
              <w:rPr>
                <w:rStyle w:val="CommentTok"/>
              </w:rPr>
              <w:t xml:space="preserve">#&gt; alternative hypothesis: true mean difference is not equal to 0</w:t>
            </w:r>
            <w:r>
              <w:br/>
            </w:r>
            <w:r>
              <w:rPr>
                <w:rStyle w:val="CommentTok"/>
              </w:rPr>
              <w:t xml:space="preserve">#&gt; 95 percent confidence interval:</w:t>
            </w:r>
            <w:r>
              <w:br/>
            </w:r>
            <w:r>
              <w:rPr>
                <w:rStyle w:val="CommentTok"/>
              </w:rPr>
              <w:t xml:space="preserve">#&gt;  1.38248 3.85824</w:t>
            </w:r>
            <w:r>
              <w:br/>
            </w:r>
            <w:r>
              <w:rPr>
                <w:rStyle w:val="CommentTok"/>
              </w:rPr>
              <w:t xml:space="preserve">#&gt; sample estimates:</w:t>
            </w:r>
            <w:r>
              <w:br/>
            </w:r>
            <w:r>
              <w:rPr>
                <w:rStyle w:val="CommentTok"/>
              </w:rPr>
              <w:t xml:space="preserve">#&gt; mean difference </w:t>
            </w:r>
            <w:r>
              <w:br/>
            </w:r>
            <w:r>
              <w:rPr>
                <w:rStyle w:val="CommentTok"/>
              </w:rPr>
              <w:t xml:space="preserve">#&gt;         2.62036</w:t>
            </w:r>
          </w:p>
          <w:bookmarkEnd w:id="74"/>
          <w:p/>
        </w:tc>
      </w:tr>
    </w:tbl>
    <w:bookmarkEnd w:id="75"/>
    <w:bookmarkEnd w:id="76"/>
    <w:bookmarkStart w:id="78" w:name="sec-CI-diff-means"/>
    <w:p>
      <w:pPr>
        <w:pStyle w:val="Heading2"/>
      </w:pPr>
      <w:r>
        <w:t xml:space="preserve">3.5 Confidence intervals for the difference in means</w:t>
      </w:r>
    </w:p>
    <w:p>
      <w:pPr>
        <w:pStyle w:val="FirstParagraph"/>
      </w:pPr>
      <w:r>
        <w:t xml:space="preserve">A two-sided</w:t>
      </w:r>
      <w:r>
        <w:t xml:space="preserve"> </w:t>
      </w:r>
      <m:oMath>
        <m:r>
          <m:rPr>
            <m:sty m:val="p"/>
          </m:rPr>
          <m:t>(</m:t>
        </m:r>
        <m:r>
          <m:t>1</m:t>
        </m:r>
        <m:r>
          <m:rPr>
            <m:sty m:val="p"/>
          </m:rPr>
          <m:t>−</m:t>
        </m:r>
        <m:r>
          <m:t>α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t>100</m:t>
        </m:r>
        <m:r>
          <m:rPr>
            <m:sty m:val="p"/>
          </m:rPr>
          <m:t>%</m:t>
        </m:r>
      </m:oMath>
      <w:r>
        <w:t xml:space="preserve"> </w:t>
      </w:r>
      <w:r>
        <w:t xml:space="preserve">confidence interval</w:t>
      </w:r>
      <w:r>
        <w:t xml:space="preserve"> </w:t>
      </w:r>
      <w:r>
        <w:t xml:space="preserve">for</w:t>
      </w:r>
      <w:r>
        <w:t xml:space="preserve"> </w:t>
      </w:r>
      <m:oMath>
        <m:sSub>
          <m:e>
            <m:r>
              <m:t>μ</m:t>
            </m:r>
          </m:e>
          <m:sub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μ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is: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(</m:t>
          </m:r>
          <m:sSub>
            <m:e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−</m:t>
          </m:r>
          <m:sSub>
            <m:e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e>
            <m:sub>
              <m:r>
                <m:t>2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±</m:t>
          </m:r>
          <m:sSubSup>
            <m:e>
              <m:r>
                <m:t>t</m:t>
              </m:r>
            </m:e>
            <m:sub>
              <m:r>
                <m:t>d</m:t>
              </m:r>
              <m:r>
                <m:t>f</m:t>
              </m:r>
            </m:sub>
            <m:sup>
              <m:r>
                <m:rPr>
                  <m:sty m:val="p"/>
                </m:rPr>
                <m:t>*</m:t>
              </m:r>
            </m:sup>
          </m:sSubSup>
          <m:r>
            <m:rPr>
              <m:sty m:val="p"/>
            </m:rPr>
            <m:t>⋅</m:t>
          </m:r>
          <m:rad>
            <m:radPr>
              <m:degHide m:val="on"/>
            </m:radPr>
            <m:deg/>
            <m:e>
              <m:f>
                <m:fPr>
                  <m:type m:val="bar"/>
                </m:fPr>
                <m:num>
                  <m:sSubSup>
                    <m:e>
                      <m:r>
                        <m:t>s</m:t>
                      </m:r>
                    </m:e>
                    <m:sub>
                      <m:r>
                        <m:t>1</m:t>
                      </m:r>
                    </m:sub>
                    <m:sup>
                      <m:r>
                        <m:t>2</m:t>
                      </m:r>
                    </m:sup>
                  </m:sSubSup>
                </m:num>
                <m:den>
                  <m:sSub>
                    <m:e>
                      <m:r>
                        <m:t>n</m:t>
                      </m:r>
                    </m:e>
                    <m:sub>
                      <m: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sSubSup>
                    <m:e>
                      <m:r>
                        <m:t>s</m:t>
                      </m:r>
                    </m:e>
                    <m:sub>
                      <m:r>
                        <m:t>2</m:t>
                      </m:r>
                    </m:sub>
                    <m:sup>
                      <m:r>
                        <m:t>2</m:t>
                      </m:r>
                    </m:sup>
                  </m:sSubSup>
                </m:num>
                <m:den>
                  <m:sSub>
                    <m:e>
                      <m:r>
                        <m:t>n</m:t>
                      </m:r>
                    </m:e>
                    <m:sub>
                      <m:r>
                        <m:t>2</m:t>
                      </m:r>
                    </m:sub>
                  </m:sSub>
                </m:den>
              </m:f>
            </m:e>
          </m:rad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Sup>
          <m:e>
            <m:r>
              <m:t>t</m:t>
            </m:r>
          </m:e>
          <m:sub>
            <m:r>
              <m:t>d</m:t>
            </m:r>
            <m:r>
              <m:t>f</m:t>
            </m:r>
          </m:sub>
          <m:sup>
            <m:r>
              <m:rPr>
                <m:sty m:val="p"/>
              </m:rPr>
              <m:t>*</m:t>
            </m:r>
          </m:sup>
        </m:sSubSup>
      </m:oMath>
      <w:r>
        <w:t xml:space="preserve"> </w:t>
      </w:r>
      <w:r>
        <w:t xml:space="preserve">is the appropriate critical value from the t-distribution.</w:t>
      </w:r>
      <w:r>
        <w:t xml:space="preserve"> </w:t>
      </w:r>
      <w:r>
        <w:t xml:space="preserve">The confidence interval is returned by</w:t>
      </w:r>
      <w:r>
        <w:t xml:space="preserve"> </w:t>
      </w:r>
      <w:r>
        <w:rPr>
          <w:rStyle w:val="VerbatimChar"/>
        </w:rPr>
        <w:t xml:space="preserve">t.test()</w:t>
      </w:r>
      <w:r>
        <w:t xml:space="preserve"> </w:t>
      </w:r>
      <w:r>
        <w:t xml:space="preserve">in R</w:t>
      </w:r>
      <w:r>
        <w:t xml:space="preserve"> </w:t>
      </w:r>
      <w:r>
        <w:t xml:space="preserve">alongside the hypothesis test result.</w:t>
      </w:r>
    </w:p>
    <w:p>
      <w:pPr>
        <w:pStyle w:val="BodyText"/>
      </w:pPr>
      <w:r>
        <w:t xml:space="preserve">For more on confidence intervals,</w:t>
      </w:r>
      <w:r>
        <w:t xml:space="preserve"> </w:t>
      </w:r>
      <w:r>
        <w:t xml:space="preserve">see</w:t>
      </w:r>
      <w:r>
        <w:t xml:space="preserve"> </w:t>
      </w:r>
      <w:hyperlink r:id="rId77">
        <w:r>
          <w:rPr>
            <w:rStyle w:val="Hyperlink"/>
          </w:rPr>
          <w:t xml:space="preserve">Statistical Inference</w:t>
        </w:r>
      </w:hyperlink>
      <w:r>
        <w:t xml:space="preserve">.</w:t>
      </w:r>
    </w:p>
    <w:bookmarkEnd w:id="78"/>
    <w:bookmarkEnd w:id="79"/>
    <w:bookmarkStart w:id="88" w:name="sec-anova"/>
    <w:p>
      <w:pPr>
        <w:pStyle w:val="Heading1"/>
      </w:pPr>
      <w:r>
        <w:t xml:space="preserve">4. One-Way Analysis of Variance</w:t>
      </w:r>
    </w:p>
    <w:p>
      <w:pPr>
        <w:pStyle w:val="FirstParagraph"/>
      </w:pPr>
      <w:r>
        <w:rPr>
          <w:b/>
          <w:bCs/>
        </w:rPr>
        <w:t xml:space="preserve">Analysis of variance (ANOVA)</w:t>
      </w:r>
      <w:r>
        <w:t xml:space="preserve"> </w:t>
      </w:r>
      <w:r>
        <w:t xml:space="preserve">generalizes the two-sample t-test</w:t>
      </w:r>
      <w:r>
        <w:t xml:space="preserve"> </w:t>
      </w:r>
      <w:r>
        <w:t xml:space="preserve">to compare means across</w:t>
      </w:r>
      <w:r>
        <w:t xml:space="preserve"> </w:t>
      </w:r>
      <m:oMath>
        <m:r>
          <m:t>k</m:t>
        </m:r>
        <m:r>
          <m:rPr>
            <m:sty m:val="p"/>
          </m:rPr>
          <m:t>≥</m:t>
        </m:r>
        <m:r>
          <m:t>2</m:t>
        </m:r>
      </m:oMath>
      <w:r>
        <w:t xml:space="preserve"> </w:t>
      </w:r>
      <w:r>
        <w:t xml:space="preserve">groups.</w:t>
      </w:r>
    </w:p>
    <w:bookmarkStart w:id="87" w:name="definition-3"/>
    <w:p>
      <w:pPr>
        <w:pStyle w:val="Heading2"/>
      </w:pPr>
      <w:r>
        <w:t xml:space="preserve">4.1 Definition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0" w:name="def-one-way-anova"/>
          <w:p>
            <w:pPr>
              <w:pStyle w:val="BodyText"/>
            </w:pPr>
            <w:r>
              <w:rPr>
                <w:b/>
                <w:bCs/>
              </w:rPr>
              <w:t xml:space="preserve">Definition 12 (One-way ANOVA)</w:t>
            </w:r>
            <w:r>
              <w:t xml:space="preserve"> </w:t>
            </w:r>
            <w:r>
              <w:t xml:space="preserve">In a</w:t>
            </w:r>
            <w:r>
              <w:t xml:space="preserve"> </w:t>
            </w:r>
            <w:r>
              <w:rPr>
                <w:b/>
                <w:bCs/>
              </w:rPr>
              <w:t xml:space="preserve">one-way ANOVA</w:t>
            </w:r>
            <w:r>
              <w:t xml:space="preserve">, we test: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μ</m:t>
                    </m:r>
                  </m:e>
                  <m:sub>
                    <m: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μ</m:t>
                    </m:r>
                  </m:e>
                  <m:sub>
                    <m:r>
                      <m:t>k</m:t>
                    </m:r>
                  </m:sub>
                </m:sSub>
              </m:oMath>
            </m:oMathPara>
          </w:p>
          <w:p>
            <w:pPr>
              <w:pStyle w:val="FirstParagraph"/>
            </w:pPr>
            <w:r>
              <w:t xml:space="preserve">vs. the alternative that at least one mean differs.</w:t>
            </w:r>
          </w:p>
          <w:p>
            <w:pPr>
              <w:pStyle w:val="BodyText"/>
            </w:pPr>
            <w:r>
              <w:t xml:space="preserve">The F-statistic compares the</w:t>
            </w:r>
            <w:r>
              <w:t xml:space="preserve"> </w:t>
            </w:r>
            <w:r>
              <w:rPr>
                <w:b/>
                <w:bCs/>
              </w:rPr>
              <w:t xml:space="preserve">between-group variance</w:t>
            </w:r>
            <w:r>
              <w:t xml:space="preserve"> </w:t>
            </w:r>
            <w:r>
              <w:t xml:space="preserve">to the</w:t>
            </w:r>
            <w:r>
              <w:t xml:space="preserve"> </w:t>
            </w:r>
            <w:r>
              <w:rPr>
                <w:b/>
                <w:bCs/>
              </w:rPr>
              <w:t xml:space="preserve">within-group variance</w:t>
            </w:r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F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b>
                      <m:e>
                        <m:r>
                          <m:rPr>
                            <m:nor/>
                            <m:sty m:val="p"/>
                          </m:rPr>
                          <m:t>MS</m:t>
                        </m:r>
                      </m:e>
                      <m:sub>
                        <m:r>
                          <m:rPr>
                            <m:nor/>
                            <m:sty m:val="p"/>
                          </m:rPr>
                          <m:t>between</m:t>
                        </m:r>
                      </m:sub>
                    </m:sSub>
                  </m:num>
                  <m:den>
                    <m:sSub>
                      <m:e>
                        <m:r>
                          <m:rPr>
                            <m:nor/>
                            <m:sty m:val="p"/>
                          </m:rPr>
                          <m:t>MS</m:t>
                        </m:r>
                      </m:e>
                      <m:sub>
                        <m:r>
                          <m:rPr>
                            <m:nor/>
                            <m:sty m:val="p"/>
                          </m:rPr>
                          <m:t>within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b>
                      <m:e>
                        <m:r>
                          <m:rPr>
                            <m:nor/>
                            <m:sty m:val="p"/>
                          </m:rPr>
                          <m:t>SS</m:t>
                        </m:r>
                      </m:e>
                      <m:sub>
                        <m:r>
                          <m:rPr>
                            <m:nor/>
                            <m:sty m:val="p"/>
                          </m:rPr>
                          <m:t>between</m:t>
                        </m:r>
                      </m:sub>
                    </m:sSub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(</m:t>
                    </m:r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sSub>
                      <m:e>
                        <m:r>
                          <m:rPr>
                            <m:nor/>
                            <m:sty m:val="p"/>
                          </m:rPr>
                          <m:t>SS</m:t>
                        </m:r>
                      </m:e>
                      <m:sub>
                        <m:r>
                          <m:rPr>
                            <m:nor/>
                            <m:sty m:val="p"/>
                          </m:rPr>
                          <m:t>within</m:t>
                        </m:r>
                      </m:sub>
                    </m:sSub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(</m:t>
                    </m:r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k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∼</m:t>
              </m:r>
              <m:sSub>
                <m:e>
                  <m:r>
                    <m:t>F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k</m:t>
                  </m:r>
                </m:sub>
              </m:sSub>
            </m:oMath>
            <w:r>
              <w:t xml:space="preserve">.</w:t>
            </w:r>
          </w:p>
          <w:bookmarkEnd w:id="80"/>
        </w:tc>
      </w:tr>
    </w:tbl>
    <w:bookmarkStart w:id="82" w:name="fasting-glucose-by-raceethnicity"/>
    <w:p>
      <w:pPr>
        <w:pStyle w:val="Heading3"/>
      </w:pPr>
      <w:r>
        <w:t xml:space="preserve">4.1.1 Fasting glucose by race/ethnicity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81" w:name="exm-hers-anova"/>
          <w:p>
            <w:pPr>
              <w:pStyle w:val="BodyText"/>
            </w:pPr>
            <w:r>
              <w:rPr>
                <w:b/>
                <w:bCs/>
              </w:rPr>
              <w:t xml:space="preserve">Example 7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aov_result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aov</w:t>
            </w:r>
            <w:r>
              <w:rPr>
                <w:rStyle w:val="NormalTok"/>
              </w:rPr>
              <w:t xml:space="preserve">(glucose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factor</w:t>
            </w:r>
            <w:r>
              <w:rPr>
                <w:rStyle w:val="NormalTok"/>
              </w:rPr>
              <w:t xml:space="preserve">(raceth),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hers)</w:t>
            </w:r>
            <w:r>
              <w:br/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(aov_result)</w:t>
            </w:r>
            <w:r>
              <w:br/>
            </w:r>
            <w:r>
              <w:rPr>
                <w:rStyle w:val="CommentTok"/>
              </w:rPr>
              <w:t xml:space="preserve">#&gt;                  Df  Sum Sq Mean Sq F value  Pr(&gt;F)    </w:t>
            </w:r>
            <w:r>
              <w:br/>
            </w:r>
            <w:r>
              <w:rPr>
                <w:rStyle w:val="CommentTok"/>
              </w:rPr>
              <w:t xml:space="preserve">#&gt; factor(raceth)    2   45919   22959    17.1 4.1e-08 ***</w:t>
            </w:r>
            <w:r>
              <w:br/>
            </w:r>
            <w:r>
              <w:rPr>
                <w:rStyle w:val="CommentTok"/>
              </w:rPr>
              <w:t xml:space="preserve">#&gt; Residuals      2760 3704543    1342                    </w:t>
            </w:r>
            <w:r>
              <w:br/>
            </w:r>
            <w:r>
              <w:rPr>
                <w:rStyle w:val="CommentTok"/>
              </w:rPr>
              <w:t xml:space="preserve">#&gt; ---</w:t>
            </w:r>
            <w:r>
              <w:br/>
            </w:r>
            <w:r>
              <w:rPr>
                <w:rStyle w:val="CommentTok"/>
              </w:rPr>
              <w:t xml:space="preserve">#&gt; Signif. codes:  0 '***' 0.001 '**' 0.01 '*' 0.05 '.' 0.1 ' ' 1</w:t>
            </w:r>
          </w:p>
          <w:bookmarkEnd w:id="81"/>
          <w:p/>
        </w:tc>
      </w:tr>
    </w:tbl>
    <w:bookmarkEnd w:id="82"/>
    <w:bookmarkStart w:id="86" w:name="X417c1cde093375ed3c2fb50cf98a750923ca3d7"/>
    <w:p>
      <w:pPr>
        <w:pStyle w:val="Heading3"/>
      </w:pPr>
      <w:r>
        <w:t xml:space="preserve">4.1.2 ANOVA as a special case of linear regression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8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One-way ANOVA is equivalent to a linear regression model</w:t>
            </w:r>
            <w:r>
              <w:t xml:space="preserve"> </w:t>
            </w:r>
            <w:r>
              <w:t xml:space="preserve">with a single categorical predictor.</w:t>
            </w:r>
            <w:r>
              <w:t xml:space="preserve"> </w:t>
            </w:r>
            <w:r>
              <w:t xml:space="preserve">See</w:t>
            </w:r>
            <w:r>
              <w:t xml:space="preserve"> </w:t>
            </w:r>
            <w:hyperlink r:id="rId85">
              <w:r>
                <w:rPr>
                  <w:rStyle w:val="Hyperlink"/>
                </w:rPr>
                <w:t xml:space="preserve">Linear Models Overview</w:t>
              </w:r>
            </w:hyperlink>
            <w:r>
              <w:t xml:space="preserve"> </w:t>
            </w:r>
            <w:r>
              <w:t xml:space="preserve">for details.</w:t>
            </w:r>
          </w:p>
          <w:p/>
        </w:tc>
      </w:tr>
    </w:tbl>
    <w:bookmarkEnd w:id="86"/>
    <w:bookmarkEnd w:id="87"/>
    <w:bookmarkEnd w:id="88"/>
    <w:bookmarkStart w:id="107" w:name="sec-two-group-categorical"/>
    <w:p>
      <w:pPr>
        <w:pStyle w:val="Heading1"/>
      </w:pPr>
      <w:r>
        <w:t xml:space="preserve">5. Comparing Two Groups: Categorical Outcomes</w:t>
      </w:r>
    </w:p>
    <w:p>
      <w:pPr>
        <w:pStyle w:val="FirstParagraph"/>
      </w:pPr>
      <w:r>
        <w:t xml:space="preserve">See</w:t>
      </w:r>
      <w:r>
        <w:t xml:space="preserve"> </w:t>
      </w:r>
      <w:r>
        <w:t xml:space="preserve">Vittinghoff et al. (2012)</w:t>
      </w:r>
      <w:r>
        <w:t xml:space="preserve">, §3.5.</w:t>
      </w:r>
    </w:p>
    <w:bookmarkStart w:id="94" w:name="sec-contingency-tables"/>
    <w:p>
      <w:pPr>
        <w:pStyle w:val="Heading2"/>
      </w:pPr>
      <w:r>
        <w:t xml:space="preserve">5.1 Contingency tables</w:t>
      </w:r>
    </w:p>
    <w:bookmarkStart w:id="90" w:name="definition-4"/>
    <w:p>
      <w:pPr>
        <w:pStyle w:val="Heading3"/>
      </w:pPr>
      <w:r>
        <w:t xml:space="preserve">5.1.1 Definition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9" w:name="def-contingency-table"/>
          <w:p>
            <w:pPr>
              <w:pStyle w:val="BodyText"/>
            </w:pPr>
            <w:r>
              <w:rPr>
                <w:b/>
                <w:bCs/>
              </w:rPr>
              <w:t xml:space="preserve">Definition 13 (Contingency table)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contingency table</w:t>
            </w:r>
            <w:r>
              <w:t xml:space="preserve"> </w:t>
            </w:r>
            <w:r>
              <w:t xml:space="preserve">(cross-tabulation) displays</w:t>
            </w:r>
            <w:r>
              <w:t xml:space="preserve"> </w:t>
            </w:r>
            <w:r>
              <w:t xml:space="preserve">the joint frequencies of two categorical variables.</w:t>
            </w:r>
            <w:r>
              <w:t xml:space="preserve"> </w:t>
            </w:r>
            <w:r>
              <w:t xml:space="preserve">For two binary variables,</w:t>
            </w:r>
            <w:r>
              <w:t xml:space="preserve"> </w:t>
            </w:r>
            <w:r>
              <w:t xml:space="preserve">this is a</w:t>
            </w:r>
            <w:r>
              <w:t xml:space="preserve"> </w:t>
            </w: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 </w:t>
            </w:r>
            <w:r>
              <w:t xml:space="preserve">table with cells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c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d</m:t>
              </m:r>
            </m:oMath>
            <w:r>
              <w:t xml:space="preserve">: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1980"/>
              <w:gridCol w:w="1980"/>
              <w:gridCol w:w="1980"/>
              <w:gridCol w:w="198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Outcome =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Outcome = 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Total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Exposure =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a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b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t>b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Exposure = 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c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d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c</m:t>
                    </m:r>
                    <m:r>
                      <m:rPr>
                        <m:sty m:val="p"/>
                      </m:rPr>
                      <m:t>+</m:t>
                    </m:r>
                    <m:r>
                      <m:t>d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Total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t>c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b</m:t>
                    </m:r>
                    <m:r>
                      <m:rPr>
                        <m:sty m:val="p"/>
                      </m:rPr>
                      <m:t>+</m:t>
                    </m:r>
                    <m:r>
                      <m:t>d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n</m:t>
                    </m:r>
                  </m:oMath>
                </w:p>
              </w:tc>
            </w:tr>
          </w:tbl>
          <w:bookmarkEnd w:id="89"/>
        </w:tc>
      </w:tr>
    </w:tbl>
    <w:bookmarkEnd w:id="90"/>
    <w:bookmarkStart w:id="93" w:name="exercise-by-hormone-therapy-group"/>
    <w:p>
      <w:pPr>
        <w:pStyle w:val="Heading3"/>
      </w:pPr>
      <w:r>
        <w:t xml:space="preserve">5.1.2 Exercise by hormone therapy group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92" w:name="exm-hers-crosstab"/>
          <w:p>
            <w:pPr>
              <w:pStyle w:val="BodyText"/>
            </w:pPr>
            <w:r>
              <w:rPr>
                <w:b/>
                <w:bCs/>
              </w:rPr>
              <w:t xml:space="preserve">Example 8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hers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HT =</w:t>
            </w:r>
            <w:r>
              <w:rPr>
                <w:rStyle w:val="NormalTok"/>
              </w:rPr>
              <w:t xml:space="preserve"> haven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as_factor</w:t>
            </w:r>
            <w:r>
              <w:rPr>
                <w:rStyle w:val="NormalTok"/>
              </w:rPr>
              <w:t xml:space="preserve">(HT),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exercise =</w:t>
            </w:r>
            <w:r>
              <w:rPr>
                <w:rStyle w:val="NormalTok"/>
              </w:rPr>
              <w:t xml:space="preserve"> haven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as_factor</w:t>
            </w:r>
            <w:r>
              <w:rPr>
                <w:rStyle w:val="NormalTok"/>
              </w:rPr>
              <w:t xml:space="preserve">(exercise)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gtsummary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tbl_cross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row =</w:t>
            </w:r>
            <w:r>
              <w:rPr>
                <w:rStyle w:val="NormalTok"/>
              </w:rPr>
              <w:t xml:space="preserve"> exercise,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HT,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label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exercise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"Exercises regularly"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HT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"Hormone therapy"</w:t>
            </w:r>
            <w:r>
              <w:br/>
            </w:r>
            <w:r>
              <w:rPr>
                <w:rStyle w:val="NormalTok"/>
              </w:rPr>
              <w:t xml:space="preserve">    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percent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"row"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91" w:name="tbl-hers-crosstab"/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Table 2: Exercise by hormone therapy group in HERS</w:t>
                  </w:r>
                </w:p>
      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<w:tblPr>
                    <w:tblCellMar>
                      <w:top w:w="0" w:type="dxa"/>
                      <w:bottom w:w="0" w:type="dxa"/>
                      <w:start w:w="60" w:type="dxa"/>
                      <w:end w:w="60" w:type="dxa"/>
                    </w:tblCellMar>
                    <w:tblW w:type="auto" w:w="0"/>
                    <w:tblLook w:firstRow="0" w:lastRow="0" w:firstColumn="0" w:lastColumn="0" w:noHBand="0" w:noVBand="0"/>
                    <w:jc w:val="center"/>
                  </w:tblPr>
                  <w:tr>
                    <w:trPr>
                      <w:cantSplit/>
                      <w:tblHeader/>
                    </w:trPr>
                    <w:tc>
                      <w:tcPr>
                        <w:tcBorders>
                          <w:top w:val="single" w:sz="16" w:space="0" w:color="D3D3D3"/>
                          <w:start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  <w:tc>
                      <w:tcPr>
                        <w:tcBorders>
                          <w:top w:val="single" w:sz="16" w:space="0" w:color="D3D3D3"/>
                          <w:bottom w:val="single" w:sz="16" w:space="0" w:color="D3D3D3"/>
                        </w:tcBorders>
                        <w:gridSpan w:val="2"/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Hormone therapy</w:t>
                        </w:r>
                      </w:p>
                    </w:tc>
                    <w:tc>
                      <w:tcPr>
                        <w:tcBorders>
                          <w:top w:val="single" w:sz="16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</w:tr>
                  <w:tr>
                    <w:trPr>
                      <w:cantSplit/>
                      <w:tblHeader/>
                    </w:trPr>
                    <w:tc>
                      <w:tcPr>
                        <w:tcBorders>
                          <w:bottom w:val="single" w:sz="16" w:space="0" w:color="D3D3D3"/>
                          <w:start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  <w:tc>
                      <w:tcPr>
                        <w:tcBorders>
                          <w:bottom w:val="single" w:sz="16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0</w:t>
                        </w:r>
                      </w:p>
                    </w:tc>
                    <w:tc>
                      <w:tcPr>
                        <w:tcBorders>
                          <w:bottom w:val="single" w:sz="16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1</w:t>
                        </w:r>
                      </w:p>
                    </w:tc>
                    <w:tc>
                      <w:tcPr>
                        <w:tcBorders>
                          <w:bottom w:val="single" w:sz="16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Exercises regularly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    0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853 (50%)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842 (50%)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1,695 (100%)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    1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530 (50%)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538 (50%)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1,068 (100%)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Total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1,383 (50%)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1,380 (50%)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2,763 (100%)</w:t>
                        </w:r>
                      </w:p>
                    </w:tc>
                  </w:tr>
                </w:tbl>
                <w:bookmarkEnd w:id="91"/>
              </w:tc>
            </w:tr>
          </w:tbl>
          <w:bookmarkEnd w:id="92"/>
          <w:p/>
        </w:tc>
      </w:tr>
    </w:tbl>
    <w:bookmarkEnd w:id="93"/>
    <w:bookmarkEnd w:id="94"/>
    <w:bookmarkStart w:id="99" w:name="sec-chi-square"/>
    <w:p>
      <w:pPr>
        <w:pStyle w:val="Heading2"/>
      </w:pPr>
      <w:r>
        <w:t xml:space="preserve">5.2 The chi-square test</w:t>
      </w:r>
    </w:p>
    <w:bookmarkStart w:id="96" w:name="definition-5"/>
    <w:p>
      <w:pPr>
        <w:pStyle w:val="Heading3"/>
      </w:pPr>
      <w:r>
        <w:t xml:space="preserve">5.2.1 Definition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5" w:name="def-chi-square-test"/>
          <w:p>
            <w:pPr>
              <w:pStyle w:val="BodyText"/>
            </w:pPr>
            <w:r>
              <w:rPr>
                <w:b/>
                <w:bCs/>
              </w:rPr>
              <w:t xml:space="preserve">Definition 14 (Chi-square test)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Pearson chi-square test</w:t>
            </w:r>
            <w:r>
              <w:t xml:space="preserve"> </w:t>
            </w:r>
            <w:r>
              <w:t xml:space="preserve">tests whether two categorical variables are independent.</w:t>
            </w:r>
            <w:r>
              <w:t xml:space="preserve"> </w:t>
            </w:r>
            <w:r>
              <w:t xml:space="preserve">For a</w:t>
            </w:r>
            <w:r>
              <w:t xml:space="preserve"> </w:t>
            </w: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 </w:t>
            </w:r>
            <w:r>
              <w:t xml:space="preserve">table,</w:t>
            </w:r>
            <w:r>
              <w:t xml:space="preserve"> </w:t>
            </w:r>
            <w:r>
              <w:t xml:space="preserve">the test statistic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χ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t>j</m:t>
                    </m:r>
                  </m:sub>
                  <m:sup>
                    <m:r>
                      <m:t>​</m:t>
                    </m:r>
                  </m:sup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O</m:t>
                            </m:r>
                          </m:e>
                          <m:sub>
                            <m:r>
                              <m:t>i</m:t>
                            </m:r>
                            <m:r>
                              <m:t>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E</m:t>
                            </m:r>
                          </m:e>
                          <m:sub>
                            <m:r>
                              <m:t>i</m:t>
                            </m:r>
                            <m:r>
                              <m:t>j</m:t>
                            </m:r>
                          </m:sub>
                        </m:sSub>
                        <m:sSup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num>
                      <m:den>
                        <m:sSub>
                          <m:e>
                            <m:r>
                              <m:t>E</m:t>
                            </m:r>
                          </m:e>
                          <m:sub>
                            <m:r>
                              <m:t>i</m:t>
                            </m:r>
                            <m:r>
                              <m:t>j</m:t>
                            </m:r>
                          </m:sub>
                        </m:sSub>
                      </m:den>
                    </m:f>
                  </m:e>
                </m:nary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t>O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</m:oMath>
            <w:r>
              <w:t xml:space="preserve"> </w:t>
            </w:r>
            <w:r>
              <w:t xml:space="preserve">is the observed cell count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E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nor/>
                      <m:sty m:val="p"/>
                    </m:rPr>
                    <m:t>row total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×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nor/>
                      <m:sty m:val="p"/>
                    </m:rPr>
                    <m:t>column total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t>n</m:t>
                  </m:r>
                </m:den>
              </m:f>
            </m:oMath>
            <w:r>
              <w:t xml:space="preserve"> </w:t>
            </w:r>
            <w:r>
              <w:t xml:space="preserve">is the expected cell count under independence.</w:t>
            </w:r>
          </w:p>
          <w:p>
            <w:pPr>
              <w:pStyle w:val="BodyText"/>
            </w:pPr>
            <w:r>
              <w:t xml:space="preserve">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(independence),</w:t>
            </w:r>
            <w:r>
              <w:t xml:space="preserve"> </w:t>
            </w:r>
            <m:oMath>
              <m:sSup>
                <m:e>
                  <m:r>
                    <m:t>χ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∼</m:t>
              </m:r>
              <m:sSubSup>
                <m:e>
                  <m:r>
                    <m:t>χ</m:t>
                  </m:r>
                </m:e>
                <m:sub>
                  <m:r>
                    <m:t>1</m:t>
                  </m:r>
                </m:sub>
                <m:sup>
                  <m:r>
                    <m:t>2</m:t>
                  </m:r>
                </m:sup>
              </m:sSubSup>
            </m:oMath>
            <w:r>
              <w:t xml:space="preserve"> </w:t>
            </w:r>
            <w:r>
              <w:t xml:space="preserve">for a</w:t>
            </w:r>
            <w:r>
              <w:t xml:space="preserve"> </w:t>
            </w: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 </w:t>
            </w:r>
            <w:r>
              <w:t xml:space="preserve">table.</w:t>
            </w:r>
          </w:p>
          <w:bookmarkEnd w:id="95"/>
        </w:tc>
      </w:tr>
    </w:tbl>
    <w:bookmarkEnd w:id="96"/>
    <w:bookmarkStart w:id="98" w:name="X5f986b18eb13a625ab9eacd5a103a53f5d96b8f"/>
    <w:p>
      <w:pPr>
        <w:pStyle w:val="Heading3"/>
      </w:pPr>
      <w:r>
        <w:t xml:space="preserve">5.2.2 Chi-square test: exercise vs. hormone therapy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97" w:name="exm-hers-chisq"/>
          <w:p>
            <w:pPr>
              <w:pStyle w:val="BodyText"/>
            </w:pPr>
            <w:r>
              <w:rPr>
                <w:b/>
                <w:bCs/>
              </w:rPr>
              <w:t xml:space="preserve">Example 9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chisq.test</w:t>
            </w:r>
            <w:r>
              <w:rPr>
                <w:rStyle w:val="NormalTok"/>
              </w:rPr>
              <w:t xml:space="preserve">(hers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exercise, 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HT)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Pearson's Chi-squared test with Yates' continuity correction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data:  hers$exercise and hers$HT</w:t>
            </w:r>
            <w:r>
              <w:br/>
            </w:r>
            <w:r>
              <w:rPr>
                <w:rStyle w:val="CommentTok"/>
              </w:rPr>
              <w:t xml:space="preserve">#&gt; X-squared = 0.1016, df = 1, p-value = 0.75</w:t>
            </w:r>
          </w:p>
          <w:bookmarkEnd w:id="97"/>
          <w:p/>
        </w:tc>
      </w:tr>
    </w:tbl>
    <w:bookmarkEnd w:id="98"/>
    <w:bookmarkEnd w:id="99"/>
    <w:bookmarkStart w:id="104" w:name="sec-fisher"/>
    <w:p>
      <w:pPr>
        <w:pStyle w:val="Heading2"/>
      </w:pPr>
      <w:r>
        <w:t xml:space="preserve">5.3 Fisher’s exact test</w:t>
      </w:r>
    </w:p>
    <w:bookmarkStart w:id="101" w:name="definition-6"/>
    <w:p>
      <w:pPr>
        <w:pStyle w:val="Heading3"/>
      </w:pPr>
      <w:r>
        <w:t xml:space="preserve">5.3.1 Definition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0" w:name="def-fishers-exact"/>
          <w:p>
            <w:pPr>
              <w:pStyle w:val="BodyText"/>
            </w:pPr>
            <w:r>
              <w:rPr>
                <w:b/>
                <w:bCs/>
              </w:rPr>
              <w:t xml:space="preserve">Definition 15 (Fisher’s exact test)</w:t>
            </w:r>
            <w:r>
              <w:t xml:space="preserve"> </w:t>
            </w:r>
            <w:r>
              <w:rPr>
                <w:b/>
                <w:bCs/>
              </w:rPr>
              <w:t xml:space="preserve">Fisher’s exact test</w:t>
            </w:r>
            <w:r>
              <w:t xml:space="preserve"> </w:t>
            </w:r>
            <w:r>
              <w:t xml:space="preserve">computes the exact probability of observing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 </w:t>
            </w:r>
            <w:r>
              <w:t xml:space="preserve">table at least as extreme as the observed table,</w:t>
            </w:r>
            <w:r>
              <w:t xml:space="preserve"> </w:t>
            </w:r>
            <w:r>
              <w:t xml:space="preserve">given the marginal totals and under the null hypothesis of independence.</w:t>
            </w:r>
          </w:p>
          <w:p>
            <w:pPr>
              <w:pStyle w:val="BodyText"/>
            </w:pPr>
            <w:r>
              <w:t xml:space="preserve">It is preferred over the chi-square test when cell counts are small</w:t>
            </w:r>
            <w:r>
              <w:t xml:space="preserve"> </w:t>
            </w:r>
            <w:r>
              <w:t xml:space="preserve">(typically when any expected cell count is less than 5).</w:t>
            </w:r>
          </w:p>
          <w:bookmarkEnd w:id="100"/>
        </w:tc>
      </w:tr>
    </w:tbl>
    <w:bookmarkEnd w:id="101"/>
    <w:bookmarkStart w:id="103" w:name="fishers-exact-test-example"/>
    <w:p>
      <w:pPr>
        <w:pStyle w:val="Heading3"/>
      </w:pPr>
      <w:r>
        <w:t xml:space="preserve">5.3.2 Fisher’s exact test example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02" w:name="exm-hers-fisher"/>
          <w:p>
            <w:pPr>
              <w:pStyle w:val="BodyText"/>
            </w:pPr>
            <w:r>
              <w:rPr>
                <w:b/>
                <w:bCs/>
              </w:rPr>
              <w:t xml:space="preserve">Example 10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fisher.test</w:t>
            </w:r>
            <w:r>
              <w:rPr>
                <w:rStyle w:val="NormalTok"/>
              </w:rPr>
              <w:t xml:space="preserve">(hers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exercise, 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HT)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Fisher's Exact Test for Count Data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data:  hers$exercise and hers$HT</w:t>
            </w:r>
            <w:r>
              <w:br/>
            </w:r>
            <w:r>
              <w:rPr>
                <w:rStyle w:val="CommentTok"/>
              </w:rPr>
              <w:t xml:space="preserve">#&gt; p-value = 0.725</w:t>
            </w:r>
            <w:r>
              <w:br/>
            </w:r>
            <w:r>
              <w:rPr>
                <w:rStyle w:val="CommentTok"/>
              </w:rPr>
              <w:t xml:space="preserve">#&gt; alternative hypothesis: true odds ratio is not equal to 1</w:t>
            </w:r>
            <w:r>
              <w:br/>
            </w:r>
            <w:r>
              <w:rPr>
                <w:rStyle w:val="CommentTok"/>
              </w:rPr>
              <w:t xml:space="preserve">#&gt; 95 percent confidence interval:</w:t>
            </w:r>
            <w:r>
              <w:br/>
            </w:r>
            <w:r>
              <w:rPr>
                <w:rStyle w:val="CommentTok"/>
              </w:rPr>
              <w:t xml:space="preserve">#&gt;  0.879664 1.202192</w:t>
            </w:r>
            <w:r>
              <w:br/>
            </w:r>
            <w:r>
              <w:rPr>
                <w:rStyle w:val="CommentTok"/>
              </w:rPr>
              <w:t xml:space="preserve">#&gt; sample estimates:</w:t>
            </w:r>
            <w:r>
              <w:br/>
            </w:r>
            <w:r>
              <w:rPr>
                <w:rStyle w:val="CommentTok"/>
              </w:rPr>
              <w:t xml:space="preserve">#&gt; odds ratio </w:t>
            </w:r>
            <w:r>
              <w:br/>
            </w:r>
            <w:r>
              <w:rPr>
                <w:rStyle w:val="CommentTok"/>
              </w:rPr>
              <w:t xml:space="preserve">#&gt;    1.02836</w:t>
            </w:r>
          </w:p>
          <w:bookmarkEnd w:id="102"/>
          <w:p/>
        </w:tc>
      </w:tr>
    </w:tbl>
    <w:bookmarkEnd w:id="103"/>
    <w:bookmarkEnd w:id="104"/>
    <w:bookmarkStart w:id="106" w:name="sec-2x2-measures"/>
    <w:p>
      <w:pPr>
        <w:pStyle w:val="Heading2"/>
      </w:pPr>
      <w:r>
        <w:t xml:space="preserve">5.4 Measures of association for 2×2 tables</w:t>
      </w:r>
    </w:p>
    <w:p>
      <w:pPr>
        <w:pStyle w:val="FirstParagraph"/>
      </w:pPr>
      <w:r>
        <w:t xml:space="preserve">See</w:t>
      </w:r>
      <w:r>
        <w:t xml:space="preserve"> </w:t>
      </w:r>
      <w:hyperlink r:id="rId105">
        <w:r>
          <w:rPr>
            <w:rStyle w:val="Hyperlink"/>
          </w:rPr>
          <w:t xml:space="preserve">Odds Ratios and Relative Risks</w:t>
        </w:r>
      </w:hyperlink>
      <w:r>
        <w:t xml:space="preserve"> </w:t>
      </w:r>
      <w:r>
        <w:t xml:space="preserve">for definitions and formulas.</w:t>
      </w:r>
    </w:p>
    <w:bookmarkEnd w:id="106"/>
    <w:bookmarkEnd w:id="107"/>
    <w:bookmarkStart w:id="118" w:name="sec-correlation"/>
    <w:p>
      <w:pPr>
        <w:pStyle w:val="Heading1"/>
      </w:pPr>
      <w:r>
        <w:t xml:space="preserve">6. Correlation</w:t>
      </w:r>
    </w:p>
    <w:p>
      <w:pPr>
        <w:pStyle w:val="FirstParagraph"/>
      </w:pPr>
      <w:r>
        <w:t xml:space="preserve">See</w:t>
      </w:r>
      <w:r>
        <w:t xml:space="preserve"> </w:t>
      </w:r>
      <w:r>
        <w:t xml:space="preserve">Vittinghoff et al. (2012)</w:t>
      </w:r>
      <w:r>
        <w:t xml:space="preserve">, §3.6.</w:t>
      </w:r>
    </w:p>
    <w:bookmarkStart w:id="112" w:name="sec-pearson"/>
    <w:p>
      <w:pPr>
        <w:pStyle w:val="Heading2"/>
      </w:pPr>
      <w:r>
        <w:t xml:space="preserve">6.1 Pearson correlation coefficient</w:t>
      </w:r>
    </w:p>
    <w:bookmarkStart w:id="109" w:name="definition-7"/>
    <w:p>
      <w:pPr>
        <w:pStyle w:val="Heading3"/>
      </w:pPr>
      <w:r>
        <w:t xml:space="preserve">6.1.1 Definition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8" w:name="def-pearson-r"/>
          <w:p>
            <w:pPr>
              <w:pStyle w:val="BodyText"/>
            </w:pPr>
            <w:r>
              <w:rPr>
                <w:b/>
                <w:bCs/>
              </w:rPr>
              <w:t xml:space="preserve">Definition 16 (Pearson correlation coefficient)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Pearson correlation coefficient</w:t>
            </w:r>
            <w:r>
              <w:t xml:space="preserve"> </w:t>
            </w:r>
            <w:r>
              <w:t xml:space="preserve">measures the strength and direction</w:t>
            </w:r>
            <w:r>
              <w:t xml:space="preserve"> </w:t>
            </w:r>
            <w:r>
              <w:t xml:space="preserve">of the linear association between two continuous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r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‾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(</m:t>
                            </m:r>
                          </m:e>
                        </m:nary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t>x</m:t>
                            </m:r>
                          </m:e>
                        </m:acc>
                        <m:sSup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(</m:t>
                            </m:r>
                          </m:e>
                        </m:nary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t>y</m:t>
                            </m:r>
                          </m:e>
                        </m:acc>
                        <m:sSup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  <w:p>
            <w:pPr>
              <w:pStyle w:val="FirstParagraph"/>
            </w:pPr>
            <m:oMath>
              <m:r>
                <m:t>r</m:t>
              </m:r>
            </m:oMath>
            <w:r>
              <w:t xml:space="preserve"> </w:t>
            </w:r>
            <w:r>
              <w:t xml:space="preserve">ranges from</w:t>
            </w:r>
            <w: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(perfect negative linear relationship) to</w:t>
            </w:r>
            <w:r>
              <w:t xml:space="preserve"> </w:t>
            </w:r>
            <m:oMath>
              <m:r>
                <m:rPr>
                  <m:sty m:val="p"/>
                </m:rPr>
                <m:t>+</m:t>
              </m:r>
              <m:r>
                <m:t>1</m:t>
              </m:r>
            </m:oMath>
            <w:r>
              <w:t xml:space="preserve"> </w:t>
            </w:r>
            <w:r>
              <w:t xml:space="preserve">(perfect positive linear relationship);</w:t>
            </w:r>
            <w:r>
              <w:t xml:space="preserve"> </w:t>
            </w: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indicates no linear association.</w:t>
            </w:r>
          </w:p>
          <w:bookmarkEnd w:id="108"/>
        </w:tc>
      </w:tr>
    </w:tbl>
    <w:bookmarkEnd w:id="109"/>
    <w:bookmarkStart w:id="111" w:name="correlation-between-bmi-and-glucose"/>
    <w:p>
      <w:pPr>
        <w:pStyle w:val="Heading3"/>
      </w:pPr>
      <w:r>
        <w:t xml:space="preserve">6.1.2 Correlation between BMI and glucose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10" w:name="exm-hers-cor"/>
          <w:p>
            <w:pPr>
              <w:pStyle w:val="BodyText"/>
            </w:pPr>
            <w:r>
              <w:rPr>
                <w:b/>
                <w:bCs/>
              </w:rPr>
              <w:t xml:space="preserve">Example 11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cor.test</w:t>
            </w:r>
            <w:r>
              <w:rPr>
                <w:rStyle w:val="NormalTok"/>
              </w:rPr>
              <w:t xml:space="preserve">(hers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BMI, 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glucose, </w:t>
            </w:r>
            <w:r>
              <w:rPr>
                <w:rStyle w:val="AttributeTok"/>
              </w:rPr>
              <w:t xml:space="preserve">method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"pearson"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Pearson's product-moment correlation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data:  hers$BMI and hers$glucose</w:t>
            </w:r>
            <w:r>
              <w:br/>
            </w:r>
            <w:r>
              <w:rPr>
                <w:rStyle w:val="CommentTok"/>
              </w:rPr>
              <w:t xml:space="preserve">#&gt; t = 14.88, df = 2756, p-value &lt;2e-16</w:t>
            </w:r>
            <w:r>
              <w:br/>
            </w:r>
            <w:r>
              <w:rPr>
                <w:rStyle w:val="CommentTok"/>
              </w:rPr>
              <w:t xml:space="preserve">#&gt; alternative hypothesis: true correlation is not equal to 0</w:t>
            </w:r>
            <w:r>
              <w:br/>
            </w:r>
            <w:r>
              <w:rPr>
                <w:rStyle w:val="CommentTok"/>
              </w:rPr>
              <w:t xml:space="preserve">#&gt; 95 percent confidence interval:</w:t>
            </w:r>
            <w:r>
              <w:br/>
            </w:r>
            <w:r>
              <w:rPr>
                <w:rStyle w:val="CommentTok"/>
              </w:rPr>
              <w:t xml:space="preserve">#&gt;  0.237760 0.306865</w:t>
            </w:r>
            <w:r>
              <w:br/>
            </w:r>
            <w:r>
              <w:rPr>
                <w:rStyle w:val="CommentTok"/>
              </w:rPr>
              <w:t xml:space="preserve">#&gt; sample estimates:</w:t>
            </w:r>
            <w:r>
              <w:br/>
            </w:r>
            <w:r>
              <w:rPr>
                <w:rStyle w:val="CommentTok"/>
              </w:rPr>
              <w:t xml:space="preserve">#&gt;      cor </w:t>
            </w:r>
            <w:r>
              <w:br/>
            </w:r>
            <w:r>
              <w:rPr>
                <w:rStyle w:val="CommentTok"/>
              </w:rPr>
              <w:t xml:space="preserve">#&gt; 0.272664</w:t>
            </w:r>
          </w:p>
          <w:bookmarkEnd w:id="110"/>
          <w:p/>
        </w:tc>
      </w:tr>
    </w:tbl>
    <w:bookmarkEnd w:id="111"/>
    <w:bookmarkEnd w:id="112"/>
    <w:bookmarkStart w:id="117" w:name="sec-spearman"/>
    <w:p>
      <w:pPr>
        <w:pStyle w:val="Heading2"/>
      </w:pPr>
      <w:r>
        <w:t xml:space="preserve">6.2 Spearman rank correlation</w:t>
      </w:r>
    </w:p>
    <w:bookmarkStart w:id="114" w:name="definition-8"/>
    <w:p>
      <w:pPr>
        <w:pStyle w:val="Heading3"/>
      </w:pPr>
      <w:r>
        <w:t xml:space="preserve">6.2.1 Definition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3" w:name="def-spearman-r"/>
          <w:p>
            <w:pPr>
              <w:pStyle w:val="BodyText"/>
            </w:pPr>
            <w:r>
              <w:rPr>
                <w:b/>
                <w:bCs/>
              </w:rPr>
              <w:t xml:space="preserve">Definition 17 (Spearman rank correlation)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Spearman rank correlation</w:t>
            </w:r>
            <w:r>
              <w:t xml:space="preserve"> </w:t>
            </w:r>
            <m:oMath>
              <m:sSub>
                <m:e>
                  <m:r>
                    <m:t>r</m:t>
                  </m:r>
                </m:e>
                <m:sub>
                  <m:r>
                    <m:t>S</m:t>
                  </m:r>
                </m:sub>
              </m:sSub>
            </m:oMath>
            <w:r>
              <w:t xml:space="preserve"> </w:t>
            </w:r>
            <w:r>
              <w:t xml:space="preserve">is the Pearson correlation computed on the</w:t>
            </w:r>
            <w:r>
              <w:t xml:space="preserve"> </w:t>
            </w:r>
            <w:r>
              <w:rPr>
                <w:i/>
                <w:iCs/>
              </w:rPr>
              <w:t xml:space="preserve">ranks</w:t>
            </w:r>
            <w:r>
              <w:t xml:space="preserve"> </w:t>
            </w:r>
            <w:r>
              <w:t xml:space="preserve">of the observations.</w:t>
            </w:r>
            <w:r>
              <w:t xml:space="preserve"> </w:t>
            </w:r>
            <w:r>
              <w:t xml:space="preserve">It measures the strength and direction of any</w:t>
            </w:r>
            <w:r>
              <w:t xml:space="preserve"> </w:t>
            </w:r>
            <w:r>
              <w:rPr>
                <w:i/>
                <w:iCs/>
              </w:rPr>
              <w:t xml:space="preserve">monotone</w:t>
            </w:r>
            <w:r>
              <w:t xml:space="preserve"> </w:t>
            </w:r>
            <w:r>
              <w:t xml:space="preserve">association</w:t>
            </w:r>
            <w:r>
              <w:t xml:space="preserve"> </w:t>
            </w:r>
            <w:r>
              <w:t xml:space="preserve">(not just linear) and is more robust to outliers.</w:t>
            </w:r>
          </w:p>
          <w:bookmarkEnd w:id="113"/>
        </w:tc>
      </w:tr>
    </w:tbl>
    <w:bookmarkEnd w:id="114"/>
    <w:bookmarkStart w:id="116" w:name="X9edcc76d99dfbc99f8b482bcfafc08f2851e351"/>
    <w:p>
      <w:pPr>
        <w:pStyle w:val="Heading3"/>
      </w:pPr>
      <w:r>
        <w:t xml:space="preserve">6.2.2 Spearman correlation between BMI and glucose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15" w:name="exm-hers-spearman"/>
          <w:p>
            <w:pPr>
              <w:pStyle w:val="BodyText"/>
            </w:pPr>
            <w:r>
              <w:rPr>
                <w:b/>
                <w:bCs/>
              </w:rPr>
              <w:t xml:space="preserve">Example 12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cor.test</w:t>
            </w:r>
            <w:r>
              <w:rPr>
                <w:rStyle w:val="NormalTok"/>
              </w:rPr>
              <w:t xml:space="preserve">(hers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BMI, 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glucose, </w:t>
            </w:r>
            <w:r>
              <w:rPr>
                <w:rStyle w:val="AttributeTok"/>
              </w:rPr>
              <w:t xml:space="preserve">method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"spearman"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Spearman's rank correlation rho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data:  hers$BMI and hers$glucose</w:t>
            </w:r>
            <w:r>
              <w:br/>
            </w:r>
            <w:r>
              <w:rPr>
                <w:rStyle w:val="CommentTok"/>
              </w:rPr>
              <w:t xml:space="preserve">#&gt; S = 2.33e+09, p-value &lt;2e-16</w:t>
            </w:r>
            <w:r>
              <w:br/>
            </w:r>
            <w:r>
              <w:rPr>
                <w:rStyle w:val="CommentTok"/>
              </w:rPr>
              <w:t xml:space="preserve">#&gt; alternative hypothesis: true rho is not equal to 0</w:t>
            </w:r>
            <w:r>
              <w:br/>
            </w:r>
            <w:r>
              <w:rPr>
                <w:rStyle w:val="CommentTok"/>
              </w:rPr>
              <w:t xml:space="preserve">#&gt; sample estimates:</w:t>
            </w:r>
            <w:r>
              <w:br/>
            </w:r>
            <w:r>
              <w:rPr>
                <w:rStyle w:val="CommentTok"/>
              </w:rPr>
              <w:t xml:space="preserve">#&gt;      rho </w:t>
            </w:r>
            <w:r>
              <w:br/>
            </w:r>
            <w:r>
              <w:rPr>
                <w:rStyle w:val="CommentTok"/>
              </w:rPr>
              <w:t xml:space="preserve">#&gt; 0.333751</w:t>
            </w:r>
          </w:p>
          <w:bookmarkEnd w:id="115"/>
          <w:p/>
        </w:tc>
      </w:tr>
    </w:tbl>
    <w:bookmarkEnd w:id="116"/>
    <w:bookmarkEnd w:id="117"/>
    <w:bookmarkEnd w:id="118"/>
    <w:bookmarkStart w:id="131" w:name="sec-simple-linear-regression"/>
    <w:p>
      <w:pPr>
        <w:pStyle w:val="Heading1"/>
      </w:pPr>
      <w:r>
        <w:t xml:space="preserve">7. Simple Linear Regression</w:t>
      </w:r>
    </w:p>
    <w:p>
      <w:pPr>
        <w:pStyle w:val="FirstParagraph"/>
      </w:pPr>
      <w:r>
        <w:t xml:space="preserve">See</w:t>
      </w:r>
      <w:r>
        <w:t xml:space="preserve"> </w:t>
      </w:r>
      <w:r>
        <w:t xml:space="preserve">Vittinghoff et al. (2012)</w:t>
      </w:r>
      <w:r>
        <w:t xml:space="preserve">, §3.6 and</w:t>
      </w:r>
      <w:r>
        <w:t xml:space="preserve"> </w:t>
      </w:r>
      <w:hyperlink r:id="rId85">
        <w:r>
          <w:rPr>
            <w:rStyle w:val="Hyperlink"/>
          </w:rPr>
          <w:t xml:space="preserve">Linear Models Overview</w:t>
        </w:r>
      </w:hyperlink>
      <w:r>
        <w:t xml:space="preserve">.</w:t>
      </w:r>
    </w:p>
    <w:bookmarkStart w:id="121" w:name="sec-slr-model"/>
    <w:p>
      <w:pPr>
        <w:pStyle w:val="Heading2"/>
      </w:pPr>
      <w:r>
        <w:t xml:space="preserve">7.1 Model specification</w:t>
      </w:r>
    </w:p>
    <w:bookmarkStart w:id="120" w:name="definition-9"/>
    <w:p>
      <w:pPr>
        <w:pStyle w:val="Heading3"/>
      </w:pPr>
      <w:r>
        <w:t xml:space="preserve">7.1.1 Definition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9" w:name="def-slr"/>
          <w:p>
            <w:pPr>
              <w:pStyle w:val="BodyText"/>
            </w:pPr>
            <w:r>
              <w:rPr>
                <w:b/>
                <w:bCs/>
              </w:rPr>
              <w:t xml:space="preserve">Definition 18 (Simple linear regression)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simple linear regression</w:t>
            </w:r>
            <w:r>
              <w:t xml:space="preserve"> </w:t>
            </w:r>
            <w:r>
              <w:t xml:space="preserve">model relates</w:t>
            </w:r>
            <w:r>
              <w:t xml:space="preserve"> </w:t>
            </w:r>
            <w:r>
              <w:t xml:space="preserve">a continuous outcome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to a single predictor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ε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t>  </m:t>
                </m:r>
                <m:sSub>
                  <m:e>
                    <m:r>
                      <m:t>ε</m:t>
                    </m:r>
                  </m:e>
                  <m:sub>
                    <m:r>
                      <m:t>i</m:t>
                    </m:r>
                  </m:sub>
                </m:sSub>
                <m:limUpp>
                  <m:e>
                    <m:r>
                      <m:rPr>
                        <m:sty m:val="p"/>
                      </m:rPr>
                      <m:t>∼</m:t>
                    </m:r>
                  </m:e>
                  <m:lim>
                    <m:r>
                      <m:rPr>
                        <m:nor/>
                        <m:sty m:val="p"/>
                      </m:rPr>
                      <m:t>iid</m:t>
                    </m:r>
                  </m:lim>
                </m:limUpp>
                <m:r>
                  <m:rPr>
                    <m:sty m:val="p"/>
                  </m:rPr>
                  <m:t>N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e>
                        <m:r>
                          <m:t>σ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  <m:r>
                  <m:t>​</m:t>
                </m:r>
              </m:oMath>
            </m:oMathPara>
          </w:p>
          <w:p>
            <w:pPr>
              <w:pStyle w:val="Compact"/>
              <w:numPr>
                <w:ilvl w:val="0"/>
                <w:numId w:val="1002"/>
              </w:numPr>
            </w:pPr>
            <m:oMath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b/>
                <w:bCs/>
              </w:rPr>
              <w:t xml:space="preserve">intercept</w:t>
            </w:r>
            <w:r>
              <w:t xml:space="preserve">:</w:t>
            </w:r>
            <w:r>
              <w:t xml:space="preserve"> </w:t>
            </w:r>
            <w:r>
              <w:t xml:space="preserve">the expected value 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m:oMath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b/>
                <w:bCs/>
              </w:rPr>
              <w:t xml:space="preserve">slope</w:t>
            </w:r>
            <w:r>
              <w:t xml:space="preserve">:</w:t>
            </w:r>
            <w:r>
              <w:t xml:space="preserve"> </w:t>
            </w:r>
            <w:r>
              <w:t xml:space="preserve">the expected change in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per one-unit increase in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m:oMath>
              <m:sSub>
                <m:e>
                  <m:r>
                    <m:t>ε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are independent Gaussian errors with mean 0 and variance</w:t>
            </w:r>
            <w:r>
              <w:t xml:space="preserve"> </w:t>
            </w:r>
            <m:oMath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</w:t>
            </w:r>
          </w:p>
          <w:bookmarkEnd w:id="119"/>
        </w:tc>
      </w:tr>
    </w:tbl>
    <w:bookmarkEnd w:id="120"/>
    <w:bookmarkEnd w:id="121"/>
    <w:bookmarkStart w:id="122" w:name="sec-ols"/>
    <w:p>
      <w:pPr>
        <w:pStyle w:val="Heading2"/>
      </w:pPr>
      <w:r>
        <w:t xml:space="preserve">7.2 Ordinary least squares estimation</w:t>
      </w:r>
    </w:p>
    <w:p>
      <w:pPr>
        <w:pStyle w:val="FirstParagraph"/>
      </w:pPr>
      <w:r>
        <w:t xml:space="preserve">The parameters</w:t>
      </w:r>
      <w:r>
        <w:t xml:space="preserve"> </w:t>
      </w:r>
      <m:oMath>
        <m:sSub>
          <m:e>
            <m:r>
              <m:t>β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β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are estimated</w:t>
      </w:r>
      <w:r>
        <w:t xml:space="preserve"> </w:t>
      </w:r>
      <w:r>
        <w:t xml:space="preserve">by minimizing the</w:t>
      </w:r>
      <w:r>
        <w:t xml:space="preserve"> </w:t>
      </w:r>
      <w:r>
        <w:rPr>
          <w:b/>
          <w:bCs/>
        </w:rPr>
        <w:t xml:space="preserve">residual sum of squares (RSS)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RSS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rPr>
                  <m:sty m:val="p"/>
                </m:rPr>
                <m:t>(</m:t>
              </m:r>
            </m:e>
          </m:nary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−</m:t>
          </m:r>
          <m:sSub>
            <m:e>
              <m:acc>
                <m:accPr>
                  <m:chr m:val="̂"/>
                </m:accPr>
                <m:e>
                  <m:r>
                    <m:t>y</m:t>
                  </m:r>
                </m:e>
              </m:acc>
            </m:e>
            <m:sub>
              <m:r>
                <m:t>i</m:t>
              </m:r>
            </m:sub>
          </m:sSub>
          <m:sSup>
            <m:e>
              <m:r>
                <m:rPr>
                  <m:sty m:val="p"/>
                </m:rPr>
                <m:t>)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rPr>
                  <m:sty m:val="p"/>
                </m:rPr>
                <m:t>(</m:t>
              </m:r>
            </m:e>
          </m:nary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−</m:t>
          </m:r>
          <m:sSub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e>
            <m:sub>
              <m:r>
                <m:t>0</m:t>
              </m:r>
            </m:sub>
          </m:sSub>
          <m:r>
            <m:rPr>
              <m:sty m:val="p"/>
            </m:rPr>
            <m:t>−</m:t>
          </m:r>
          <m:sSub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i</m:t>
              </m:r>
            </m:sub>
          </m:sSub>
          <m:sSup>
            <m:e>
              <m:r>
                <m:rPr>
                  <m:sty m:val="p"/>
                </m:rPr>
                <m:t>)</m:t>
              </m:r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t xml:space="preserve">The closed-form</w:t>
      </w:r>
      <w:r>
        <w:t xml:space="preserve"> </w:t>
      </w:r>
      <w:r>
        <w:rPr>
          <w:b/>
          <w:bCs/>
        </w:rPr>
        <w:t xml:space="preserve">ordinary least squares (OLS)</w:t>
      </w:r>
      <w:r>
        <w:t xml:space="preserve"> </w:t>
      </w:r>
      <w:r>
        <w:t xml:space="preserve">estimators are: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r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s</m:t>
                  </m:r>
                </m:e>
                <m:sub>
                  <m:r>
                    <m:t>y</m:t>
                  </m:r>
                </m:sub>
              </m:sSub>
            </m:num>
            <m:den>
              <m:sSub>
                <m:e>
                  <m:r>
                    <m:t>s</m:t>
                  </m:r>
                </m:e>
                <m:sub>
                  <m:r>
                    <m:t>x</m:t>
                  </m:r>
                </m:sub>
              </m:sSub>
            </m:den>
          </m:f>
          <m:r>
            <m:rPr>
              <m:sty m:val="p"/>
            </m:rPr>
            <m:t>,</m:t>
          </m:r>
          <m:r>
            <m:t>  </m:t>
          </m:r>
          <m:sSub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t>y</m:t>
              </m:r>
            </m:e>
          </m:acc>
          <m:r>
            <m:rPr>
              <m:sty m:val="p"/>
            </m:rPr>
            <m:t>−</m:t>
          </m:r>
          <m:sSub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e>
            <m:sub>
              <m:r>
                <m:t>1</m:t>
              </m:r>
            </m:sub>
          </m:sSub>
          <m:acc>
            <m:accPr>
              <m:chr m:val="‾"/>
            </m:accPr>
            <m:e>
              <m:r>
                <m:t>x</m:t>
              </m:r>
            </m:e>
          </m:acc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Pearson correlation and</w:t>
      </w:r>
      <w:r>
        <w:t xml:space="preserve"> </w:t>
      </w:r>
      <m:oMath>
        <m:sSub>
          <m:e>
            <m:r>
              <m:t>s</m:t>
            </m:r>
          </m:e>
          <m:sub>
            <m:r>
              <m:t>x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s</m:t>
            </m:r>
          </m:e>
          <m:sub>
            <m:r>
              <m:t>y</m:t>
            </m:r>
          </m:sub>
        </m:sSub>
      </m:oMath>
      <w:r>
        <w:t xml:space="preserve"> </w:t>
      </w:r>
      <w:r>
        <w:t xml:space="preserve">are the sample standard deviations.</w:t>
      </w:r>
    </w:p>
    <w:bookmarkEnd w:id="122"/>
    <w:bookmarkStart w:id="126" w:name="sec-slr-R"/>
    <w:p>
      <w:pPr>
        <w:pStyle w:val="Heading2"/>
      </w:pPr>
      <w:r>
        <w:t xml:space="preserve">7.3 Fitting a simple linear regression in R</w:t>
      </w:r>
    </w:p>
    <w:bookmarkStart w:id="125" w:name="glucose-on-bmi"/>
    <w:p>
      <w:pPr>
        <w:pStyle w:val="Heading3"/>
      </w:pPr>
      <w:r>
        <w:t xml:space="preserve">7.3.1 Glucose on BMI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24" w:name="exm-hers-slr"/>
          <w:p>
            <w:pPr>
              <w:pStyle w:val="BodyText"/>
            </w:pPr>
            <w:r>
              <w:rPr>
                <w:b/>
                <w:bCs/>
              </w:rPr>
              <w:t xml:space="preserve">Example 13</w:t>
            </w:r>
            <w:r>
              <w:t xml:space="preserve"> </w:t>
            </w:r>
            <w:r>
              <w:t xml:space="preserve"> 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23" w:name="tbl-hers-slr"/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Table 3</w:t>
                  </w:r>
                </w:p>
                <w:p>
                  <w:pPr>
                    <w:pStyle w:val="SourceCode"/>
                    <w:jc w:val="center"/>
                  </w:pPr>
                  <w:r>
                    <w:rPr>
                      <w:rStyle w:val="NormalTok"/>
                    </w:rPr>
                    <w:t xml:space="preserve">slr_fit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lm</w:t>
                  </w:r>
                  <w:r>
                    <w:rPr>
                      <w:rStyle w:val="NormalTok"/>
                    </w:rPr>
                    <w:t xml:space="preserve">(glucose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 BMI, </w:t>
                  </w:r>
                  <w:r>
                    <w:rPr>
                      <w:rStyle w:val="AttributeTok"/>
                    </w:rPr>
                    <w:t xml:space="preserve">data =</w:t>
                  </w:r>
                  <w:r>
                    <w:rPr>
                      <w:rStyle w:val="NormalTok"/>
                    </w:rPr>
                    <w:t xml:space="preserve"> hers)</w:t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summary</w:t>
                  </w:r>
                  <w:r>
                    <w:rPr>
                      <w:rStyle w:val="NormalTok"/>
                    </w:rPr>
                    <w:t xml:space="preserve">(slr_fit)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Call: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lm(formula = glucose ~ BMI, data = hers)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Residuals: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  Min     1Q Median     3Q    Max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-81.55 -18.98 -10.35   3.76 190.81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Coefficients: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           Estimate Std. Error t value Pr(&gt;|t|)   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(Intercept)   60.074      3.565    16.9   &lt;2e-16 ***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BMI            1.822      0.122    14.9   &lt;2e-16 ***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---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Signif. codes:  0 '***' 0.001 '**' 0.01 '*' 0.05 '.' 0.1 ' ' 1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Residual standard error: 35.5 on 2756 degrees of freedom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 (5 observations deleted due to missingness)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Multiple R-squared:  0.0743, Adjusted R-squared:  0.074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F-statistic:  221 on 1 and 2756 DF,  p-value: &lt;2e-16</w:t>
                  </w:r>
                </w:p>
                <w:bookmarkEnd w:id="123"/>
              </w:tc>
            </w:tr>
          </w:tbl>
          <w:p>
            <w:pPr>
              <w:pStyle w:val="FirstParagraph"/>
            </w:pPr>
            <w:r>
              <w:t xml:space="preserve">The estimated slope is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1.82</m:t>
              </m:r>
            </m:oMath>
            <w:r>
              <w:t xml:space="preserve"> </w:t>
            </w:r>
            <w:r>
              <w:t xml:space="preserve">mg/dL per kg/m²,</w:t>
            </w:r>
            <w:r>
              <w:t xml:space="preserve"> </w:t>
            </w:r>
            <w:r>
              <w:t xml:space="preserve">meaning fasting glucose increases by approximately</w:t>
            </w:r>
            <w:r>
              <w:t xml:space="preserve"> </w:t>
            </w:r>
            <w:r>
              <w:t xml:space="preserve">1.82 mg/dL</w:t>
            </w:r>
            <w:r>
              <w:t xml:space="preserve"> </w:t>
            </w:r>
            <w:r>
              <w:t xml:space="preserve">for each 1 kg/m² increase in BMI.</w:t>
            </w:r>
          </w:p>
          <w:bookmarkEnd w:id="124"/>
          <w:p/>
        </w:tc>
      </w:tr>
    </w:tbl>
    <w:bookmarkEnd w:id="125"/>
    <w:bookmarkEnd w:id="126"/>
    <w:bookmarkStart w:id="129" w:name="sec-r-squared"/>
    <w:p>
      <w:pPr>
        <w:pStyle w:val="Heading2"/>
      </w:pPr>
      <w:r>
        <w:t xml:space="preserve">7.4 The coefficient of determination (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)</w:t>
      </w:r>
    </w:p>
    <w:bookmarkStart w:id="128" w:name="definition-10"/>
    <w:p>
      <w:pPr>
        <w:pStyle w:val="Heading3"/>
      </w:pPr>
      <w:r>
        <w:t xml:space="preserve">7.4.1 Definition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7" w:name="def-r-squared"/>
          <w:p>
            <w:pPr>
              <w:pStyle w:val="BodyText"/>
            </w:pPr>
            <w:r>
              <w:rPr>
                <w:b/>
                <w:bCs/>
              </w:rPr>
              <w:t xml:space="preserve">Definition 19 (Coefficient of determination (</w:t>
            </w:r>
            <m:oMath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oMath>
            <w:r>
              <w:rPr>
                <w:b/>
                <w:bCs/>
              </w:rPr>
              <w:t xml:space="preserve">))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coefficient of determination</w:t>
            </w:r>
            <w:r>
              <w:t xml:space="preserve"> </w:t>
            </w:r>
            <m:oMath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measures the proportion of the total</w:t>
            </w:r>
            <w:r>
              <w:t xml:space="preserve"> </w:t>
            </w:r>
            <w:r>
              <w:t xml:space="preserve">variance in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that is explained by the linear regression on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R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RSS</m:t>
                    </m:r>
                  </m:num>
                  <m:den>
                    <m:r>
                      <m:rPr>
                        <m:nor/>
                        <m:sty m:val="p"/>
                      </m:rPr>
                      <m:t>TSS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i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y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num>
                  <m:den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i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‾"/>
                      </m:accPr>
                      <m:e>
                        <m:r>
                          <m:t>y</m:t>
                        </m:r>
                      </m:e>
                    </m:acc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den>
                </m:f>
              </m:oMath>
            </m:oMathPara>
          </w:p>
          <w:p>
            <w:pPr>
              <w:pStyle w:val="FirstParagraph"/>
            </w:pPr>
            <m:oMath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ranges from 0 (no linear relationship)</w:t>
            </w:r>
            <w:r>
              <w:t xml:space="preserve"> </w:t>
            </w:r>
            <w:r>
              <w:t xml:space="preserve">to 1 (perfect linear fit).</w:t>
            </w:r>
            <w:r>
              <w:t xml:space="preserve"> </w:t>
            </w:r>
            <w:r>
              <w:t xml:space="preserve">For simple linear regression,</w:t>
            </w:r>
            <w:r>
              <w:t xml:space="preserve"> </w:t>
            </w:r>
            <m:oMath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</w:t>
            </w:r>
          </w:p>
          <w:bookmarkEnd w:id="127"/>
        </w:tc>
      </w:tr>
    </w:tbl>
    <w:bookmarkEnd w:id="128"/>
    <w:bookmarkEnd w:id="129"/>
    <w:bookmarkStart w:id="130" w:name="further-reading"/>
    <w:p>
      <w:pPr>
        <w:pStyle w:val="Heading2"/>
      </w:pPr>
      <w:r>
        <w:t xml:space="preserve">7.5 Further reading</w:t>
      </w:r>
    </w:p>
    <w:p>
      <w:pPr>
        <w:pStyle w:val="FirstParagraph"/>
      </w:pPr>
      <w:r>
        <w:t xml:space="preserve">For a more thorough treatment of linear regression,</w:t>
      </w:r>
      <w:r>
        <w:t xml:space="preserve"> </w:t>
      </w:r>
      <w:r>
        <w:t xml:space="preserve">see</w:t>
      </w:r>
      <w:r>
        <w:t xml:space="preserve"> </w:t>
      </w:r>
      <w:hyperlink r:id="rId85">
        <w:r>
          <w:rPr>
            <w:rStyle w:val="Hyperlink"/>
          </w:rPr>
          <w:t xml:space="preserve">Linear Models Overview</w:t>
        </w:r>
      </w:hyperlink>
      <w:r>
        <w:t xml:space="preserve"> </w:t>
      </w:r>
      <w:r>
        <w:t xml:space="preserve">and</w:t>
      </w:r>
      <w:r>
        <w:t xml:space="preserve"> </w:t>
      </w:r>
      <w:r>
        <w:t xml:space="preserve">Vittinghoff et al. (2012)</w:t>
      </w:r>
      <w:r>
        <w:t xml:space="preserve">, Chapters 4 and 9.</w:t>
      </w:r>
    </w:p>
    <w:bookmarkEnd w:id="130"/>
    <w:bookmarkEnd w:id="131"/>
    <w:bookmarkStart w:id="158" w:name="sec-bootstrap-ci"/>
    <w:p>
      <w:pPr>
        <w:pStyle w:val="Heading1"/>
      </w:pPr>
      <w:r>
        <w:t xml:space="preserve">8. Bootstrap Confidence Intervals</w:t>
      </w:r>
    </w:p>
    <w:p>
      <w:pPr>
        <w:pStyle w:val="FirstParagraph"/>
      </w:pPr>
      <w:r>
        <w:t xml:space="preserve">Adapted from</w:t>
      </w:r>
      <w:r>
        <w:t xml:space="preserve"> </w:t>
      </w:r>
      <w:r>
        <w:t xml:space="preserve">(Vittinghoff et al. 2012, sec. 3.6, pp. 62–63)</w:t>
      </w:r>
      <w:r>
        <w:t xml:space="preserve">.</w:t>
      </w:r>
    </w:p>
    <w:bookmarkStart w:id="132" w:name="sec-bootstrap-when"/>
    <w:p>
      <w:pPr>
        <w:pStyle w:val="Heading2"/>
      </w:pPr>
      <w:r>
        <w:t xml:space="preserve">8.1 When to use the bootstrap</w:t>
      </w:r>
    </w:p>
    <w:p>
      <w:pPr>
        <w:pStyle w:val="FirstParagraph"/>
      </w:pPr>
      <w:r>
        <w:t xml:space="preserve">Bootstrapping is a widely applicable method</w:t>
      </w:r>
      <w:r>
        <w:t xml:space="preserve"> </w:t>
      </w:r>
      <w:r>
        <w:t xml:space="preserve">for obtaining standard errors and CIs</w:t>
      </w:r>
      <w:r>
        <w:t xml:space="preserve"> </w:t>
      </w:r>
      <w:r>
        <w:t xml:space="preserve">in three situations:</w:t>
      </w:r>
    </w:p>
    <w:p>
      <w:pPr>
        <w:pStyle w:val="Compact"/>
        <w:numPr>
          <w:ilvl w:val="0"/>
          <w:numId w:val="1003"/>
        </w:numPr>
      </w:pPr>
      <w:r>
        <w:t xml:space="preserve">Approximate methods for computing valid CIs have been developed</w:t>
      </w:r>
      <w:r>
        <w:t xml:space="preserve"> </w:t>
      </w:r>
      <w:r>
        <w:t xml:space="preserve">but are not conveniently implemented in standard software.</w:t>
      </w:r>
    </w:p>
    <w:p>
      <w:pPr>
        <w:pStyle w:val="Compact"/>
        <w:numPr>
          <w:ilvl w:val="0"/>
          <w:numId w:val="1003"/>
        </w:numPr>
      </w:pPr>
      <w:r>
        <w:t xml:space="preserve">Developing closed-form approximate methods has turned out to be intractable.</w:t>
      </w:r>
    </w:p>
    <w:p>
      <w:pPr>
        <w:pStyle w:val="Compact"/>
        <w:numPr>
          <w:ilvl w:val="0"/>
          <w:numId w:val="1003"/>
        </w:numPr>
      </w:pPr>
      <w:r>
        <w:t xml:space="preserve">The dataset violates the assumptions underlying established methods badly enough</w:t>
      </w:r>
      <w:r>
        <w:t xml:space="preserve"> </w:t>
      </w:r>
      <w:r>
        <w:t xml:space="preserve">that the resulting CIs would be unreliable.</w:t>
      </w:r>
    </w:p>
    <w:bookmarkEnd w:id="132"/>
    <w:bookmarkStart w:id="141" w:name="sec-bootstrap-procedure"/>
    <w:p>
      <w:pPr>
        <w:pStyle w:val="Heading2"/>
      </w:pPr>
      <w:r>
        <w:t xml:space="preserve">8.2 The bootstrap procedure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3" w:name="def-bootstrap-sample"/>
          <w:p>
            <w:pPr>
              <w:pStyle w:val="BodyText"/>
            </w:pPr>
            <w:r>
              <w:rPr>
                <w:b/>
                <w:bCs/>
              </w:rPr>
              <w:t xml:space="preserve">Definition 20 (Bootstrap sample)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bootstrap sample</w:t>
            </w:r>
            <w:r>
              <w:t xml:space="preserve"> </w:t>
            </w:r>
            <w:r>
              <w:t xml:space="preserve">is a sample of size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drawn</w:t>
            </w:r>
            <w:r>
              <w:t xml:space="preserve"> </w:t>
            </w:r>
            <w:r>
              <w:rPr>
                <w:b/>
                <w:bCs/>
              </w:rPr>
              <w:t xml:space="preserve">with replacement</w:t>
            </w:r>
            <w:r>
              <w:t xml:space="preserve"> </w:t>
            </w:r>
            <w:r>
              <w:t xml:space="preserve">from the observed data of size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.</w:t>
            </w:r>
            <w:r>
              <w:t xml:space="preserve"> </w:t>
            </w:r>
            <w:r>
              <w:t xml:space="preserve">Because sampling is with replacement,</w:t>
            </w:r>
            <w:r>
              <w:t xml:space="preserve"> </w:t>
            </w:r>
            <w:r>
              <w:t xml:space="preserve">each bootstrap sample contains some observations more than once</w:t>
            </w:r>
            <w:r>
              <w:t xml:space="preserve"> </w:t>
            </w:r>
            <w:r>
              <w:t xml:space="preserve">and omits others entirely.</w:t>
            </w:r>
          </w:p>
          <w:bookmarkEnd w:id="133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34" w:name="exm-bootstrap-sample-toy"/>
          <w:p>
            <w:pPr>
              <w:pStyle w:val="BodyText"/>
            </w:pPr>
            <w:r>
              <w:rPr>
                <w:b/>
                <w:bCs/>
              </w:rPr>
              <w:t xml:space="preserve">Example 14 (Bootstrap sample)</w:t>
            </w:r>
            <w:r>
              <w:t xml:space="preserve"> </w:t>
            </w:r>
            <w:r>
              <w:t xml:space="preserve">Consider a dataset of five observations:</w:t>
            </w:r>
            <w:r>
              <w:t xml:space="preserve"> </w:t>
            </w:r>
            <m:oMath>
              <m:r>
                <m:rPr>
                  <m:sty m:val="p"/>
                </m:rPr>
                <m:t>{</m:t>
              </m:r>
              <m:r>
                <m:t>3</m:t>
              </m:r>
              <m:r>
                <m:rPr>
                  <m:sty m:val="p"/>
                </m:rPr>
                <m:t>,</m:t>
              </m:r>
              <m:r>
                <m:t> </m:t>
              </m:r>
              <m:r>
                <m:t>7</m:t>
              </m:r>
              <m:r>
                <m:rPr>
                  <m:sty m:val="p"/>
                </m:rPr>
                <m:t>,</m:t>
              </m:r>
              <m:r>
                <m:t> </m:t>
              </m:r>
              <m:r>
                <m:t>5</m:t>
              </m:r>
              <m:r>
                <m:rPr>
                  <m:sty m:val="p"/>
                </m:rPr>
                <m:t>,</m:t>
              </m:r>
              <m:r>
                <m:t> 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 </m:t>
              </m:r>
              <m:r>
                <m:t>9</m:t>
              </m:r>
              <m:r>
                <m:rPr>
                  <m:sty m:val="p"/>
                </m:rPr>
                <m:t>}</m:t>
              </m:r>
            </m:oMath>
            <w:r>
              <w:t xml:space="preserve"> </w:t>
            </w:r>
            <w:r>
              <w:t xml:space="preserve">(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5</m:t>
              </m:r>
            </m:oMath>
            <w:r>
              <w:t xml:space="preserve">).</w:t>
            </w:r>
            <w:r>
              <w:t xml:space="preserve"> </w:t>
            </w:r>
            <w:r>
              <w:t xml:space="preserve">Two possible bootstrap samples drawn with replacement are: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Bootstrap sample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Values drawn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Notes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3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r>
                      <m:t>3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r>
                      <m:t>7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r>
                      <m:t>5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r>
                      <m:t>9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3 appears twice; 2 not drawn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r>
                      <m:t>7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r>
                      <m:t>7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r>
                      <m:t>9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r>
                      <m:t>5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7 appears twice; 3 not drawn</w:t>
                  </w:r>
                </w:p>
              </w:tc>
            </w:tr>
          </w:tbl>
          <w:p>
            <w:pPr>
              <w:pStyle w:val="BodyText"/>
            </w:pPr>
            <w:r>
              <w:t xml:space="preserve">Each sample has size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5</m:t>
              </m:r>
            </m:oMath>
            <w:r>
              <w:t xml:space="preserve"> </w:t>
            </w:r>
            <w:r>
              <w:t xml:space="preserve">but may repeat or omit individual observations from the original dataset.</w:t>
            </w:r>
          </w:p>
          <w:bookmarkEnd w:id="134"/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35" w:name="def-bootstrap-distribution"/>
          <w:p>
            <w:pPr>
              <w:pStyle w:val="BodyText"/>
            </w:pPr>
            <w:r>
              <w:rPr>
                <w:b/>
                <w:bCs/>
              </w:rPr>
              <w:t xml:space="preserve">Definition 21 (Bootstrap distribution)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bootstrap distribution</w:t>
            </w:r>
            <w:r>
              <w:t xml:space="preserve"> </w:t>
            </w:r>
            <w:r>
              <w:t xml:space="preserve">of a statistic</w:t>
            </w:r>
            <w:r>
              <w:t xml:space="preserve"> </w:t>
            </w:r>
            <w:r>
              <w:t xml:space="preserve">is the empirical distribution of that statistic</w:t>
            </w:r>
            <w:r>
              <w:t xml:space="preserve"> </w:t>
            </w:r>
            <w:r>
              <w:t xml:space="preserve">computed across a large number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of bootstrap samples.</w:t>
            </w:r>
            <w:r>
              <w:t xml:space="preserve"> </w:t>
            </w:r>
            <w:r>
              <w:t xml:space="preserve">It serves as an estimate of the sampling distribution of the statistic.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bootstrap standard error</w:t>
            </w:r>
            <w:r>
              <w:t xml:space="preserve"> </w:t>
            </w:r>
            <w:r>
              <w:t xml:space="preserve">is the standard deviation</w:t>
            </w:r>
            <w:r>
              <w:t xml:space="preserve"> </w:t>
            </w:r>
            <w:r>
              <w:t xml:space="preserve">of the bootstrap distribution.</w:t>
            </w:r>
          </w:p>
          <w:bookmarkEnd w:id="135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40" w:name="exm-bootstrap-distribution-toy"/>
          <w:p>
            <w:pPr>
              <w:pStyle w:val="BodyText"/>
            </w:pPr>
            <w:r>
              <w:rPr>
                <w:b/>
                <w:bCs/>
              </w:rPr>
              <w:t xml:space="preserve">Example 15 (Bootstrap distribution)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42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toy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7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9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8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6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10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boot_means_toy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replicate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DecValTok"/>
              </w:rPr>
              <w:t xml:space="preserve">1000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sample</w:t>
            </w:r>
            <w:r>
              <w:rPr>
                <w:rStyle w:val="NormalTok"/>
              </w:rPr>
              <w:t xml:space="preserve">(toy, </w:t>
            </w:r>
            <w:r>
              <w:rPr>
                <w:rStyle w:val="AttributeTok"/>
              </w:rPr>
              <w:t xml:space="preserve">replace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boot_se_toy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sd</w:t>
            </w:r>
            <w:r>
              <w:rPr>
                <w:rStyle w:val="NormalTok"/>
              </w:rPr>
              <w:t xml:space="preserve">(boot_means_toy)</w:t>
            </w:r>
            <w:r>
              <w:br/>
            </w:r>
            <w:r>
              <w:rPr>
                <w:rStyle w:val="NormalTok"/>
              </w:rPr>
              <w:t xml:space="preserve">boot_ci_norm_lo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(toy)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1.96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boot_se_toy</w:t>
            </w:r>
            <w:r>
              <w:br/>
            </w:r>
            <w:r>
              <w:rPr>
                <w:rStyle w:val="NormalTok"/>
              </w:rPr>
              <w:t xml:space="preserve">boot_ci_norm_hi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(toy)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1.96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boot_se_toy</w:t>
            </w:r>
            <w:r>
              <w:br/>
            </w:r>
            <w:r>
              <w:rPr>
                <w:rStyle w:val="NormalTok"/>
              </w:rPr>
              <w:t xml:space="preserve">boot_ci_perc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quantile</w:t>
            </w:r>
            <w:r>
              <w:rPr>
                <w:rStyle w:val="NormalTok"/>
              </w:rPr>
              <w:t xml:space="preserve">(boot_means_toy,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0.025</w:t>
            </w:r>
            <w:r>
              <w:rPr>
                <w:rStyle w:val="NormalTok"/>
              </w:rPr>
              <w:t xml:space="preserve">, </w:t>
            </w:r>
            <w:r>
              <w:rPr>
                <w:rStyle w:val="FloatTok"/>
              </w:rPr>
              <w:t xml:space="preserve">0.975</w:t>
            </w:r>
            <w:r>
              <w:rPr>
                <w:rStyle w:val="NormalTok"/>
              </w:rPr>
              <w:t xml:space="preserve">))</w:t>
            </w:r>
          </w:p>
          <w:p>
            <w:pPr>
              <w:pStyle w:val="FirstParagraph"/>
            </w:pPr>
            <w:r>
              <w:t xml:space="preserve">Using the 10-observation dataset</w:t>
            </w:r>
            <w:r>
              <w:t xml:space="preserve"> </w:t>
            </w:r>
            <m:oMath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,</m:t>
                  </m:r>
                  <m:r>
                    <m:t>7</m:t>
                  </m:r>
                  <m:r>
                    <m:rPr>
                      <m:sty m:val="p"/>
                    </m:rPr>
                    <m:t>,</m:t>
                  </m:r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t>9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  <m:r>
                    <m:t>8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10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(observed mean 5.5),</w:t>
            </w:r>
            <w:r>
              <w:t xml:space="preserve"> </w:t>
            </w:r>
            <w:r>
              <w:t xml:space="preserve">we draw</w:t>
            </w:r>
            <w:r>
              <w:t xml:space="preserve"> </w:t>
            </w:r>
            <m:oMath>
              <m:r>
                <m:t>B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000</m:t>
              </m:r>
            </m:oMath>
            <w:r>
              <w:t xml:space="preserve"> </w:t>
            </w:r>
            <w:r>
              <w:t xml:space="preserve">bootstrap resamples</w:t>
            </w:r>
            <w:r>
              <w:t xml:space="preserve"> </w:t>
            </w:r>
            <w:r>
              <w:t xml:space="preserve">and compute the sample mean of each.</w:t>
            </w:r>
            <w:r>
              <w:t xml:space="preserve"> </w:t>
            </w:r>
            <w:r>
              <w:t xml:space="preserve">The bootstrap distribution is centered near the observed mean</w:t>
            </w:r>
            <w:r>
              <w:t xml:space="preserve"> </w:t>
            </w:r>
            <w:r>
              <w:t xml:space="preserve">with bootstrap standard error 0.92.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39" w:name="fig-boot-dist-toy"/>
                <w:p>
                  <w:pPr>
                    <w:pStyle w:val="SourceCode"/>
                    <w:jc w:val="center"/>
                  </w:pPr>
                  <w:r>
                    <w:rPr>
                      <w:rStyle w:val="FunctionTok"/>
                    </w:rPr>
                    <w:t xml:space="preserve">library</w:t>
                  </w:r>
                  <w:r>
                    <w:rPr>
                      <w:rStyle w:val="NormalTok"/>
                    </w:rPr>
                    <w:t xml:space="preserve">(ggplot2)</w:t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ggplot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mean =</w:t>
                  </w:r>
                  <w:r>
                    <w:rPr>
                      <w:rStyle w:val="NormalTok"/>
                    </w:rPr>
                    <w:t xml:space="preserve"> boot_means_toy))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aes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mean)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geom_histogram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bins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30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color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"white"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fill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"steelblue"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geom_vline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xintercept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mean</w:t>
                  </w:r>
                  <w:r>
                    <w:rPr>
                      <w:rStyle w:val="NormalTok"/>
                    </w:rPr>
                    <w:t xml:space="preserve">(toy), </w:t>
                  </w:r>
                  <w:r>
                    <w:rPr>
                      <w:rStyle w:val="AttributeTok"/>
                    </w:rPr>
                    <w:t xml:space="preserve">color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"red"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linewidth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labs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"Bootstrap mean"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"Count"</w:t>
                  </w:r>
                  <w:r>
                    <w:rPr>
                      <w:rStyle w:val="NormalTok"/>
                    </w:rPr>
                    <w:t xml:space="preserve">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137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basic-statistical-methods_files/figure-docx/unnamed-chunk-10-1.png" id="138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3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4: Bootstrap distribution of the sample mean</w:t>
                  </w:r>
                  <w:r>
                    <w:t xml:space="preserve"> </w:t>
                  </w:r>
                  <w:r>
                    <w:t xml:space="preserve">(</w:t>
                  </w:r>
                  <m:oMath>
                    <m:r>
                      <m:t>B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t>000</m:t>
                    </m:r>
                  </m:oMath>
                  <w:r>
                    <w:t xml:space="preserve"> </w:t>
                  </w:r>
                  <w:r>
                    <w:t xml:space="preserve">replicates,</w:t>
                  </w:r>
                  <w:r>
                    <w:t xml:space="preserve"> </w:t>
                  </w:r>
                  <m:oMath>
                    <m: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10</m:t>
                    </m:r>
                  </m:oMath>
                  <w:r>
                    <w:t xml:space="preserve"> </w:t>
                  </w:r>
                  <w:r>
                    <w:t xml:space="preserve">toy dataset).</w:t>
                  </w:r>
                  <w:r>
                    <w:t xml:space="preserve"> </w:t>
                  </w:r>
                  <w:r>
                    <w:t xml:space="preserve">The red line marks the observed mean (5.5).</w:t>
                  </w:r>
                  <w:r>
                    <w:t xml:space="preserve"> </w:t>
                  </w:r>
                  <w:r>
                    <w:t xml:space="preserve">The distribution is approximately normal and centered near</w:t>
                  </w:r>
                  <w:r>
                    <w:t xml:space="preserve"> </w:t>
                  </w:r>
                  <m:oMath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oMath>
                  <w:r>
                    <w:t xml:space="preserve">.</w:t>
                  </w:r>
                </w:p>
                <w:bookmarkEnd w:id="139"/>
              </w:tc>
            </w:tr>
          </w:tbl>
          <w:bookmarkEnd w:id="140"/>
          <w:p/>
        </w:tc>
      </w:tr>
    </w:tbl>
    <w:p>
      <w:pPr>
        <w:pStyle w:val="BodyText"/>
      </w:pPr>
      <w:r>
        <w:t xml:space="preserve">The key idea is to treat the observed sample as a stand-in</w:t>
      </w:r>
      <w:r>
        <w:t xml:space="preserve"> </w:t>
      </w:r>
      <w:r>
        <w:t xml:space="preserve">for the source population,</w:t>
      </w:r>
      <w:r>
        <w:t xml:space="preserve"> </w:t>
      </w:r>
      <w:r>
        <w:t xml:space="preserve">and to mimic repeated sampling from that population</w:t>
      </w:r>
      <w:r>
        <w:t xml:space="preserve"> </w:t>
      </w:r>
      <w:r>
        <w:t xml:space="preserve">by resampling with replacement from the observed data.</w:t>
      </w:r>
    </w:p>
    <w:bookmarkEnd w:id="141"/>
    <w:bookmarkStart w:id="148" w:name="sec-bootstrap-methods"/>
    <w:p>
      <w:pPr>
        <w:pStyle w:val="Heading2"/>
      </w:pPr>
      <w:r>
        <w:t xml:space="preserve">8.3 Bootstrap CI methods</w:t>
      </w:r>
    </w:p>
    <w:p>
      <w:pPr>
        <w:pStyle w:val="FirstParagraph"/>
      </w:pPr>
      <w:r>
        <w:t xml:space="preserve">Three methods for constructing a CI from the bootstrap distribution</w:t>
      </w:r>
      <w:r>
        <w:t xml:space="preserve"> </w:t>
      </w:r>
      <w:r>
        <w:t xml:space="preserve">are in common use</w:t>
      </w:r>
      <w:r>
        <w:t xml:space="preserve"> </w:t>
      </w:r>
      <w:r>
        <w:t xml:space="preserve">(Vittinghoff et al. 2012, sec. 3.6, p. 63)</w:t>
      </w:r>
      <w:r>
        <w:t xml:space="preserve">:</w:t>
      </w:r>
    </w:p>
    <w:bookmarkStart w:id="143" w:name="sec-bootstrap-normal"/>
    <w:p>
      <w:pPr>
        <w:pStyle w:val="Heading3"/>
      </w:pPr>
      <w:r>
        <w:t xml:space="preserve">8.3.1 Normal approximation</w:t>
      </w:r>
    </w:p>
    <w:p>
      <w:pPr>
        <w:pStyle w:val="FirstParagraph"/>
      </w:pPr>
      <w:r>
        <w:t xml:space="preserve">If the bootstrap distribution of the statistic of interest</w:t>
      </w:r>
      <w:r>
        <w:t xml:space="preserve"> </w:t>
      </w:r>
      <w:r>
        <w:t xml:space="preserve">is approximately normal,</w:t>
      </w:r>
      <w:r>
        <w:t xml:space="preserve"> </w:t>
      </w:r>
      <w:r>
        <w:t xml:space="preserve">replace the model-based standard error in a conventional CI</w:t>
      </w:r>
      <w:r>
        <w:t xml:space="preserve"> </w:t>
      </w:r>
      <w:r>
        <w:t xml:space="preserve">with the bootstrap standard deviation: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t>θ</m:t>
              </m:r>
            </m:e>
          </m:acc>
          <m:r>
            <m:rPr>
              <m:sty m:val="p"/>
            </m:rPr>
            <m:t>±</m:t>
          </m:r>
          <m:sSup>
            <m:e>
              <m:r>
                <m:t>z</m:t>
              </m:r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⋅</m:t>
          </m:r>
          <m:sSub>
            <m:e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SE</m:t>
                  </m:r>
                </m:e>
              </m:acc>
            </m:e>
            <m:sub>
              <m:r>
                <m:rPr>
                  <m:nor/>
                  <m:sty m:val="p"/>
                </m:rPr>
                <m:t>boot</m:t>
              </m:r>
            </m:sub>
          </m:sSub>
        </m:oMath>
      </m:oMathPara>
    </w:p>
    <w:p>
      <w:pPr>
        <w:pStyle w:val="FirstParagraph"/>
      </w:pPr>
      <w:r>
        <w:t xml:space="preserve">This method requires fewer bootstrap replicates than percentile-based methods,</w:t>
      </w:r>
      <w:r>
        <w:t xml:space="preserve"> </w:t>
      </w:r>
      <w:r>
        <w:t xml:space="preserve">but is less reliable when the sampling distribution departs from normality,</w:t>
      </w:r>
      <w:r>
        <w:t xml:space="preserve"> </w:t>
      </w:r>
      <w:r>
        <w:t xml:space="preserve">particularly in the tails.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42" w:name="exm-bootstrap-normal-toy"/>
          <w:p>
            <w:pPr>
              <w:pStyle w:val="BodyText"/>
            </w:pPr>
            <w:r>
              <w:rPr>
                <w:b/>
                <w:bCs/>
              </w:rPr>
              <w:t xml:space="preserve">Example 16 (Normal approximation)</w:t>
            </w:r>
            <w:r>
              <w:t xml:space="preserve"> </w:t>
            </w:r>
            <w:r>
              <w:t xml:space="preserve">Continuing from</w:t>
            </w:r>
            <w:r>
              <w:t xml:space="preserve"> </w:t>
            </w:r>
            <w:hyperlink w:anchor="exm-bootstrap-distribution-toy">
              <w:r>
                <w:rPr>
                  <w:rStyle w:val="Hyperlink"/>
                </w:rPr>
                <w:t xml:space="preserve">Example 15</w:t>
              </w:r>
            </w:hyperlink>
            <w:r>
              <w:t xml:space="preserve">:</w:t>
            </w:r>
            <w:r>
              <w:t xml:space="preserve"> </w:t>
            </w:r>
            <w:r>
              <w:t xml:space="preserve">the observed mean is 5.5</w:t>
            </w:r>
            <w:r>
              <w:t xml:space="preserve"> </w:t>
            </w:r>
            <w:r>
              <w:t xml:space="preserve">and the bootstrap standard error is 0.92.</w:t>
            </w:r>
            <w:r>
              <w:t xml:space="preserve"> </w:t>
            </w:r>
            <w:r>
              <w:t xml:space="preserve">The 95% normal-approximation CI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±</m:t>
                </m:r>
                <m:r>
                  <m:t>1.96</m:t>
                </m:r>
                <m:r>
                  <m:rPr>
                    <m:sty m:val="p"/>
                  </m:rPr>
                  <m:t>⋅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nor/>
                            <m:sty m:val="p"/>
                          </m:rPr>
                          <m:t>SE</m:t>
                        </m:r>
                      </m:e>
                    </m:acc>
                  </m:e>
                  <m:sub>
                    <m:r>
                      <m:rPr>
                        <m:nor/>
                        <m:sty m:val="p"/>
                      </m:rPr>
                      <m:t>boot</m:t>
                    </m:r>
                  </m:sub>
                </m:sSub>
              </m:oMath>
            </m:oMathPara>
          </w:p>
          <w:p>
            <w:pPr>
              <w:pStyle w:val="FirstParagraph"/>
            </w:pPr>
            <w:r>
              <w:t xml:space="preserve">which here evaluates to</w:t>
            </w:r>
            <w:r>
              <w:t xml:space="preserve"> </w:t>
            </w:r>
            <w:r>
              <w:t xml:space="preserve">(3.71, 7.29).</w:t>
            </w:r>
          </w:p>
          <w:bookmarkEnd w:id="142"/>
          <w:p/>
        </w:tc>
      </w:tr>
    </w:tbl>
    <w:bookmarkEnd w:id="143"/>
    <w:bookmarkStart w:id="145" w:name="sec-bootstrap-percentile"/>
    <w:p>
      <w:pPr>
        <w:pStyle w:val="Heading3"/>
      </w:pPr>
      <w:r>
        <w:t xml:space="preserve">8.3.2 Percentile method</w:t>
      </w:r>
    </w:p>
    <w:p>
      <w:pPr>
        <w:pStyle w:val="FirstParagraph"/>
      </w:pPr>
      <w:r>
        <w:t xml:space="preserve">The CI is constructed from the empirical quantiles of the bootstrap distribution.</w:t>
      </w:r>
      <w:r>
        <w:t xml:space="preserve"> </w:t>
      </w:r>
      <w:r>
        <w:t xml:space="preserve">A 95% CI spans the 2.5th to 97.5th percentiles</w:t>
      </w:r>
      <w:r>
        <w:t xml:space="preserve"> </w:t>
      </w:r>
      <w:r>
        <w:t xml:space="preserve">of the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bootstrap estimates.</w:t>
      </w:r>
    </w:p>
    <w:p>
      <w:pPr>
        <w:pStyle w:val="BodyText"/>
      </w:pPr>
      <w:r>
        <w:t xml:space="preserve">Because the extreme percentiles of a finite sample are noisy estimates</w:t>
      </w:r>
      <w:r>
        <w:t xml:space="preserve"> </w:t>
      </w:r>
      <w:r>
        <w:t xml:space="preserve">of the corresponding population quantiles,</w:t>
      </w:r>
      <w:r>
        <w:t xml:space="preserve"> </w:t>
      </w:r>
      <w:r>
        <w:t xml:space="preserve">a larger number of replicates is required</w:t>
      </w:r>
      <w:r>
        <w:t xml:space="preserve"> </w:t>
      </w:r>
      <w:r>
        <w:t xml:space="preserve">(typically</w:t>
      </w:r>
      <w:r>
        <w:t xml:space="preserve"> </w:t>
      </w:r>
      <m:oMath>
        <m:r>
          <m:t>B</m:t>
        </m:r>
        <m:r>
          <m:rPr>
            <m:sty m:val="p"/>
          </m:rPr>
          <m:t>≥</m:t>
        </m:r>
        <m:r>
          <m:t>1</m:t>
        </m:r>
        <m:r>
          <m:rPr>
            <m:sty m:val="p"/>
          </m:rPr>
          <m:t>,</m:t>
        </m:r>
        <m:r>
          <m:t>000</m:t>
        </m:r>
      </m:oMath>
      <w:r>
        <w:t xml:space="preserve">).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44" w:name="exm-bootstrap-percentile-toy"/>
          <w:p>
            <w:pPr>
              <w:pStyle w:val="BodyText"/>
            </w:pPr>
            <w:r>
              <w:rPr>
                <w:b/>
                <w:bCs/>
              </w:rPr>
              <w:t xml:space="preserve">Example 17 (Percentile method)</w:t>
            </w:r>
            <w:r>
              <w:t xml:space="preserve"> </w:t>
            </w:r>
            <w:r>
              <w:t xml:space="preserve">Continuing from</w:t>
            </w:r>
            <w:r>
              <w:t xml:space="preserve"> </w:t>
            </w:r>
            <w:hyperlink w:anchor="exm-bootstrap-distribution-toy">
              <w:r>
                <w:rPr>
                  <w:rStyle w:val="Hyperlink"/>
                </w:rPr>
                <w:t xml:space="preserve">Example 15</w:t>
              </w:r>
            </w:hyperlink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t>B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000</m:t>
              </m:r>
            </m:oMath>
            <w:r>
              <w:t xml:space="preserve"> </w:t>
            </w:r>
            <w:r>
              <w:t xml:space="preserve">bootstrap means:</w:t>
            </w:r>
            <w:r>
              <w:t xml:space="preserve"> </w:t>
            </w:r>
            <w:r>
              <w:t xml:space="preserve">the 2.5th percentile is 3.8</w:t>
            </w:r>
            <w:r>
              <w:t xml:space="preserve"> </w:t>
            </w:r>
            <w:r>
              <w:t xml:space="preserve">and the 97.5th percentile is 7.3,</w:t>
            </w:r>
            <w:r>
              <w:t xml:space="preserve"> </w:t>
            </w:r>
            <w:r>
              <w:t xml:space="preserve">giving a 95% CI of</w:t>
            </w:r>
            <w:r>
              <w:t xml:space="preserve"> </w:t>
            </w:r>
            <w:r>
              <w:t xml:space="preserve">(3.8, 7.3).</w:t>
            </w:r>
          </w:p>
          <w:bookmarkEnd w:id="144"/>
          <w:p/>
        </w:tc>
      </w:tr>
    </w:tbl>
    <w:bookmarkEnd w:id="145"/>
    <w:bookmarkStart w:id="147" w:name="sec-bootstrap-bca"/>
    <w:p>
      <w:pPr>
        <w:pStyle w:val="Heading3"/>
      </w:pPr>
      <w:r>
        <w:t xml:space="preserve">8.3.3 Bias-corrected and accelerated (BCa) method</w:t>
      </w:r>
    </w:p>
    <w:p>
      <w:pPr>
        <w:pStyle w:val="FirstParagraph"/>
      </w:pPr>
      <w:r>
        <w:t xml:space="preserve">The BCa interval adjusts the percentile-based CI</w:t>
      </w:r>
      <w:r>
        <w:t xml:space="preserve"> </w:t>
      </w:r>
      <w:r>
        <w:t xml:space="preserve">to account for both bias</w:t>
      </w:r>
      <w:r>
        <w:t xml:space="preserve"> </w:t>
      </w:r>
      <w:r>
        <w:t xml:space="preserve">(a shift between the observed statistic and the median of the bootstrap distribution)</w:t>
      </w:r>
      <w:r>
        <w:t xml:space="preserve"> </w:t>
      </w:r>
      <w:r>
        <w:t xml:space="preserve">and skewness in the bootstrap distribution</w:t>
      </w:r>
      <w:r>
        <w:t xml:space="preserve"> </w:t>
      </w:r>
      <w:r>
        <w:t xml:space="preserve">(James et al. 2021, chap. 5, p. 209)</w:t>
      </w:r>
      <w:r>
        <w:t xml:space="preserve">.</w:t>
      </w:r>
      <w:r>
        <w:t xml:space="preserve"> </w:t>
      </w:r>
      <w:r>
        <w:t xml:space="preserve">BCa intervals are preferred when the bootstrap distribution is noticeably skewed.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46" w:name="exm-bootstrap-bca-toy"/>
          <w:p>
            <w:pPr>
              <w:pStyle w:val="BodyText"/>
            </w:pPr>
            <w:r>
              <w:rPr>
                <w:b/>
                <w:bCs/>
              </w:rPr>
              <w:t xml:space="preserve">Example 18 (Bias-corrected and accelerated method)</w:t>
            </w:r>
            <w:r>
              <w:t xml:space="preserve"> </w:t>
            </w:r>
            <w:r>
              <w:t xml:space="preserve">The BCa interval for the toy dataset is computed automatically</w:t>
            </w:r>
            <w:r>
              <w:t xml:space="preserve"> </w:t>
            </w:r>
            <w:r>
              <w:t xml:space="preserve">by</w:t>
            </w:r>
            <w:r>
              <w:t xml:space="preserve"> </w:t>
            </w:r>
            <w:r>
              <w:rPr>
                <w:rStyle w:val="VerbatimChar"/>
              </w:rPr>
              <w:t xml:space="preserve">boot.ci()</w:t>
            </w:r>
            <w:r>
              <w:t xml:space="preserve"> </w:t>
            </w:r>
            <w:r>
              <w:t xml:space="preserve">in R,</w:t>
            </w:r>
            <w:r>
              <w:t xml:space="preserve"> </w:t>
            </w:r>
            <w:r>
              <w:t xml:space="preserve">which handles the bias-correction and acceleration adjustments internally.</w:t>
            </w:r>
            <w:r>
              <w:t xml:space="preserve"> </w:t>
            </w:r>
            <w:r>
              <w:t xml:space="preserve">The comprehensive worked example below</w:t>
            </w:r>
            <w:r>
              <w:t xml:space="preserve"> </w:t>
            </w:r>
            <w:r>
              <w:t xml:space="preserve">demonstrates all three CI methods side by side,</w:t>
            </w:r>
            <w:r>
              <w:t xml:space="preserve"> </w:t>
            </w:r>
            <w:r>
              <w:t xml:space="preserve">making it straightforward to compare the BCa interval</w:t>
            </w:r>
            <w:r>
              <w:t xml:space="preserve"> </w:t>
            </w:r>
            <w:r>
              <w:t xml:space="preserve">to the normal and percentile intervals.</w:t>
            </w:r>
          </w:p>
          <w:bookmarkEnd w:id="146"/>
          <w:p/>
        </w:tc>
      </w:tr>
    </w:tbl>
    <w:bookmarkEnd w:id="147"/>
    <w:bookmarkEnd w:id="148"/>
    <w:bookmarkStart w:id="157" w:name="sec-bootstrap-R"/>
    <w:p>
      <w:pPr>
        <w:pStyle w:val="Heading2"/>
      </w:pPr>
      <w:r>
        <w:t xml:space="preserve">8.4 Bootstrap CI in R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boot</w:t>
      </w:r>
      <w:r>
        <w:t xml:space="preserve"> </w:t>
      </w:r>
      <w:r>
        <w:t xml:space="preserve">package (included with base R) provides</w:t>
      </w:r>
      <w:r>
        <w:t xml:space="preserve"> </w:t>
      </w:r>
      <w:r>
        <w:rPr>
          <w:rStyle w:val="VerbatimChar"/>
        </w:rPr>
        <w:t xml:space="preserve">boot()</w:t>
      </w:r>
      <w:r>
        <w:t xml:space="preserve"> </w:t>
      </w:r>
      <w:r>
        <w:t xml:space="preserve">for resampling and</w:t>
      </w:r>
      <w:r>
        <w:t xml:space="preserve"> </w:t>
      </w:r>
      <w:r>
        <w:rPr>
          <w:rStyle w:val="VerbatimChar"/>
        </w:rPr>
        <w:t xml:space="preserve">boot.ci()</w:t>
      </w:r>
      <w:r>
        <w:t xml:space="preserve"> </w:t>
      </w:r>
      <w:r>
        <w:t xml:space="preserve">for all three CI types.</w:t>
      </w:r>
    </w:p>
    <w:bookmarkStart w:id="156" w:name="sec-bootstrap-hers"/>
    <w:p>
      <w:pPr>
        <w:pStyle w:val="Heading3"/>
      </w:pPr>
      <w:r>
        <w:t xml:space="preserve">8.4.1 Bootstrap CI for the slope of SBP on age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49" w:name="exm-hers-bootstrap"/>
          <w:p>
            <w:pPr>
              <w:pStyle w:val="BodyText"/>
            </w:pPr>
            <w:r>
              <w:rPr>
                <w:b/>
                <w:bCs/>
              </w:rPr>
              <w:t xml:space="preserve">Example 19</w:t>
            </w:r>
            <w:r>
              <w:t xml:space="preserve"> </w:t>
            </w:r>
            <w:r>
              <w:t xml:space="preserve">We adapt the example from</w:t>
            </w:r>
            <w:r>
              <w:t xml:space="preserve"> </w:t>
            </w:r>
            <w:r>
              <w:t xml:space="preserve">(Vittinghoff et al. 2012, sec. 3.6, p. 62)</w:t>
            </w:r>
            <w:r>
              <w:t xml:space="preserve">:</w:t>
            </w:r>
            <w:r>
              <w:t xml:space="preserve"> </w:t>
            </w:r>
            <w:r>
              <w:t xml:space="preserve">a simple linear regression of systolic blood pressure (</w:t>
            </w:r>
            <w:r>
              <w:rPr>
                <w:rStyle w:val="VerbatimChar"/>
              </w:rPr>
              <w:t xml:space="preserve">SBP</w:t>
            </w:r>
            <w:r>
              <w:t xml:space="preserve">) on</w:t>
            </w:r>
            <w:r>
              <w:t xml:space="preserve"> </w:t>
            </w:r>
            <w:r>
              <w:rPr>
                <w:rStyle w:val="VerbatimChar"/>
              </w:rPr>
              <w:t xml:space="preserve">age</w:t>
            </w:r>
            <w:r>
              <w:t xml:space="preserve"> </w:t>
            </w:r>
            <w:r>
              <w:t xml:space="preserve">in the HERS dataset.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(boot)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statistic function: returns the slope of SBP ~ age</w:t>
            </w:r>
            <w:r>
              <w:br/>
            </w:r>
            <w:r>
              <w:rPr>
                <w:rStyle w:val="NormalTok"/>
              </w:rPr>
              <w:t xml:space="preserve">boot_slope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(data, indices) {</w:t>
            </w:r>
            <w:r>
              <w:br/>
            </w:r>
            <w:r>
              <w:rPr>
                <w:rStyle w:val="NormalTok"/>
              </w:rPr>
              <w:t xml:space="preserve">  fit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lm</w:t>
            </w:r>
            <w:r>
              <w:rPr>
                <w:rStyle w:val="NormalTok"/>
              </w:rPr>
              <w:t xml:space="preserve">(SBP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age,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data[indices, ])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coef</w:t>
            </w:r>
            <w:r>
              <w:rPr>
                <w:rStyle w:val="NormalTok"/>
              </w:rPr>
              <w:t xml:space="preserve">(fit)[[</w:t>
            </w:r>
            <w:r>
              <w:rPr>
                <w:rStyle w:val="StringTok"/>
              </w:rPr>
              <w:t xml:space="preserve">"age"</w:t>
            </w:r>
            <w:r>
              <w:rPr>
                <w:rStyle w:val="NormalTok"/>
              </w:rPr>
              <w:t xml:space="preserve">]]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42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boot_result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boot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hers,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statistic =</w:t>
            </w:r>
            <w:r>
              <w:rPr>
                <w:rStyle w:val="NormalTok"/>
              </w:rPr>
              <w:t xml:space="preserve"> boot_slope,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R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1000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boot_result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ORDINARY NONPARAMETRIC BOOTSTRAP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Call:</w:t>
            </w:r>
            <w:r>
              <w:br/>
            </w:r>
            <w:r>
              <w:rPr>
                <w:rStyle w:val="CommentTok"/>
              </w:rPr>
              <w:t xml:space="preserve">#&gt; boot(data = hers, statistic = boot_slope, R = 1000)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Bootstrap Statistics :</w:t>
            </w:r>
            <w:r>
              <w:br/>
            </w:r>
            <w:r>
              <w:rPr>
                <w:rStyle w:val="CommentTok"/>
              </w:rPr>
              <w:t xml:space="preserve">#&gt;     original       bias    std. error</w:t>
            </w:r>
            <w:r>
              <w:br/>
            </w:r>
            <w:r>
              <w:rPr>
                <w:rStyle w:val="CommentTok"/>
              </w:rPr>
              <w:t xml:space="preserve">#&gt; t1* 0.471728 -0.000635537   0.0536514</w:t>
            </w:r>
          </w:p>
          <w:p>
            <w:pPr>
              <w:pStyle w:val="FirstParagraph"/>
            </w:pPr>
            <w:r>
              <w:t xml:space="preserve">The bootstrap standard error closely matches</w:t>
            </w:r>
            <w:r>
              <w:t xml:space="preserve"> </w:t>
            </w:r>
            <w:r>
              <w:t xml:space="preserve">the model-based standard error from</w:t>
            </w:r>
            <w:r>
              <w:t xml:space="preserve"> </w:t>
            </w:r>
            <w:r>
              <w:rPr>
                <w:rStyle w:val="VerbatimChar"/>
              </w:rPr>
              <w:t xml:space="preserve">lm()</w:t>
            </w:r>
            <w:r>
              <w:t xml:space="preserve">.</w:t>
            </w:r>
            <w:r>
              <w:t xml:space="preserve"> </w:t>
            </w:r>
            <w:r>
              <w:t xml:space="preserve">All three bootstrap intervals below are consistent with the parametric CI.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boot.ci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boot_result,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type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"norm"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"perc"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"bca"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BOOTSTRAP CONFIDENCE INTERVAL CALCULATIONS</w:t>
            </w:r>
            <w:r>
              <w:br/>
            </w:r>
            <w:r>
              <w:rPr>
                <w:rStyle w:val="CommentTok"/>
              </w:rPr>
              <w:t xml:space="preserve">#&gt; Based on 1000 bootstrap replicates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CALL : </w:t>
            </w:r>
            <w:r>
              <w:br/>
            </w:r>
            <w:r>
              <w:rPr>
                <w:rStyle w:val="CommentTok"/>
              </w:rPr>
              <w:t xml:space="preserve">#&gt; boot.ci(boot.out = boot_result, type = c("norm", "perc", "bca"))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Intervals : </w:t>
            </w:r>
            <w:r>
              <w:br/>
            </w:r>
            <w:r>
              <w:rPr>
                <w:rStyle w:val="CommentTok"/>
              </w:rPr>
              <w:t xml:space="preserve">#&gt; Level      Normal             Percentile            BCa          </w:t>
            </w:r>
            <w:r>
              <w:br/>
            </w:r>
            <w:r>
              <w:rPr>
                <w:rStyle w:val="CommentTok"/>
              </w:rPr>
              <w:t xml:space="preserve">#&gt; 95%   ( 0.3672,  0.5775 )   ( 0.3607,  0.5811 )   ( 0.3624,  0.5824 )  </w:t>
            </w:r>
            <w:r>
              <w:br/>
            </w:r>
            <w:r>
              <w:rPr>
                <w:rStyle w:val="CommentTok"/>
              </w:rPr>
              <w:t xml:space="preserve">#&gt; Calculations and Intervals on Original Scale</w:t>
            </w:r>
          </w:p>
          <w:p>
            <w:pPr>
              <w:pStyle w:val="FirstParagraph"/>
            </w:pPr>
            <w:r>
              <w:t xml:space="preserve">The normal, percentile, and BCa intervals are all similar here,</w:t>
            </w:r>
            <w:r>
              <w:t xml:space="preserve"> </w:t>
            </w:r>
            <w:r>
              <w:t xml:space="preserve">consistent with the bootstrap distribution being approximately symmetric.</w:t>
            </w:r>
            <w:r>
              <w:t xml:space="preserve"> </w:t>
            </w:r>
            <w:r>
              <w:t xml:space="preserve">In cases with more skewness,</w:t>
            </w:r>
            <w:r>
              <w:t xml:space="preserve"> </w:t>
            </w:r>
            <w:r>
              <w:t xml:space="preserve">the BCa interval would differ more from the others,</w:t>
            </w:r>
            <w:r>
              <w:t xml:space="preserve"> </w:t>
            </w:r>
            <w:r>
              <w:t xml:space="preserve">and should be preferred.</w:t>
            </w:r>
          </w:p>
          <w:bookmarkEnd w:id="149"/>
          <w:p/>
        </w:tc>
      </w:tr>
    </w:tbl>
    <w:bookmarkStart w:id="155" w:name="refs"/>
    <w:bookmarkStart w:id="150" w:name="ref-HulleyStephen1998RToE"/>
    <w:p>
      <w:pPr>
        <w:pStyle w:val="Bibliography"/>
      </w:pPr>
      <w:r>
        <w:t xml:space="preserve">Hulley, Stephen, Deborah Grady, Trudy Bush, et al. 1998.</w:t>
      </w:r>
      <w:r>
        <w:t xml:space="preserve"> </w:t>
      </w:r>
      <w:r>
        <w:t xml:space="preserve">“Randomized Trial of Estrogen Plus Progestin for Secondary Prevention of Coronary Heart Disease in Postmenopausal Women.”</w:t>
      </w:r>
      <w:r>
        <w:t xml:space="preserve"> </w:t>
      </w:r>
      <w:r>
        <w:rPr>
          <w:i/>
          <w:iCs/>
        </w:rPr>
        <w:t xml:space="preserve">JAMA : The Journal of the American Medical Association</w:t>
      </w:r>
      <w:r>
        <w:t xml:space="preserve"> </w:t>
      </w:r>
      <w:r>
        <w:t xml:space="preserve">(Chicago, IL) 280 (7): 605–13.</w:t>
      </w:r>
    </w:p>
    <w:bookmarkEnd w:id="150"/>
    <w:bookmarkStart w:id="152" w:name="ref-james2021islr2e"/>
    <w:p>
      <w:pPr>
        <w:pStyle w:val="Bibliography"/>
      </w:pPr>
      <w:r>
        <w:t xml:space="preserve">James, Gareth, Daniela Witten, Trevor Hastie, and Robert Tibshirani. 2021.</w:t>
      </w:r>
      <w:r>
        <w:t xml:space="preserve"> </w:t>
      </w:r>
      <w:r>
        <w:rPr>
          <w:i/>
          <w:iCs/>
        </w:rPr>
        <w:t xml:space="preserve">An Introduction to Statistical Learning: With Applications in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2nd ed. Springer.</w:t>
      </w:r>
      <w:r>
        <w:t xml:space="preserve"> </w:t>
      </w:r>
      <w:hyperlink r:id="rId151">
        <w:r>
          <w:rPr>
            <w:rStyle w:val="Hyperlink"/>
          </w:rPr>
          <w:t xml:space="preserve">https://doi.org/10.1007/978-1-0716-1418-1</w:t>
        </w:r>
      </w:hyperlink>
      <w:r>
        <w:t xml:space="preserve">.</w:t>
      </w:r>
    </w:p>
    <w:bookmarkEnd w:id="152"/>
    <w:bookmarkStart w:id="154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153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154"/>
    <w:bookmarkEnd w:id="155"/>
    <w:bookmarkEnd w:id="156"/>
    <w:bookmarkEnd w:id="157"/>
    <w:bookmarkEnd w:id="15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62" Target="media/rId62.png" /><Relationship Type="http://schemas.openxmlformats.org/officeDocument/2006/relationships/image" Id="rId40" Target="media/rId40.png" /><Relationship Type="http://schemas.openxmlformats.org/officeDocument/2006/relationships/image" Id="rId33" Target="media/rId33.png" /><Relationship Type="http://schemas.openxmlformats.org/officeDocument/2006/relationships/image" Id="rId47" Target="media/rId47.png" /><Relationship Type="http://schemas.openxmlformats.org/officeDocument/2006/relationships/image" Id="rId136" Target="media/rId136.png" /><Relationship Type="http://schemas.openxmlformats.org/officeDocument/2006/relationships/hyperlink" Id="rId85" Target="Linear-models-overview.qmd" TargetMode="External" /><Relationship Type="http://schemas.openxmlformats.org/officeDocument/2006/relationships/hyperlink" Id="rId15" Target="estimation.qmd#def-unbiased" TargetMode="External" /><Relationship Type="http://schemas.openxmlformats.org/officeDocument/2006/relationships/hyperlink" Id="rId151" Target="https://doi.org/10.1007/978-1-0716-1418-1" TargetMode="External" /><Relationship Type="http://schemas.openxmlformats.org/officeDocument/2006/relationships/hyperlink" Id="rId153" Target="https://doi.org/10.1007/978-1-4614-1353-0" TargetMode="External" /><Relationship Type="http://schemas.openxmlformats.org/officeDocument/2006/relationships/hyperlink" Id="rId77" Target="inference.qmd#sec-CI" TargetMode="External" /><Relationship Type="http://schemas.openxmlformats.org/officeDocument/2006/relationships/hyperlink" Id="rId105" Target="logistic-regression.qmd#sec-OR-R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5" Target="Linear-models-overview.qmd" TargetMode="External" /><Relationship Type="http://schemas.openxmlformats.org/officeDocument/2006/relationships/hyperlink" Id="rId15" Target="estimation.qmd#def-unbiased" TargetMode="External" /><Relationship Type="http://schemas.openxmlformats.org/officeDocument/2006/relationships/hyperlink" Id="rId151" Target="https://doi.org/10.1007/978-1-0716-1418-1" TargetMode="External" /><Relationship Type="http://schemas.openxmlformats.org/officeDocument/2006/relationships/hyperlink" Id="rId153" Target="https://doi.org/10.1007/978-1-4614-1353-0" TargetMode="External" /><Relationship Type="http://schemas.openxmlformats.org/officeDocument/2006/relationships/hyperlink" Id="rId77" Target="inference.qmd#sec-CI" TargetMode="External" /><Relationship Type="http://schemas.openxmlformats.org/officeDocument/2006/relationships/hyperlink" Id="rId105" Target="logistic-regression.qmd#sec-OR-R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Statistical Methods</dc:title>
  <dc:creator/>
  <cp:keywords/>
  <dcterms:created xsi:type="dcterms:W3CDTF">2026-06-20T09:27:50Z</dcterms:created>
  <dcterms:modified xsi:type="dcterms:W3CDTF">2026-06-20T09:27:50Z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