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.png" ContentType="image/png"/>
  <Override PartName="/word/media/rId210.png" ContentType="image/png"/>
  <Override PartName="/word/media/rId498.png" ContentType="image/png"/>
  <Override PartName="/word/media/rId68.png" ContentType="image/png"/>
  <Override PartName="/word/media/rId50.png" ContentType="image/png"/>
  <Override PartName="/word/media/rId215.png" ContentType="image/png"/>
  <Override PartName="/word/media/rId410.png" ContentType="image/png"/>
  <Override PartName="/word/media/rId502.png" ContentType="image/png"/>
  <Override PartName="/word/media/rId512.png" ContentType="image/png"/>
  <Override PartName="/word/media/rId480.png" ContentType="image/png"/>
  <Override PartName="/word/media/rId460.png" ContentType="image/png"/>
  <Override PartName="/word/media/rId465.png" ContentType="image/png"/>
  <Override PartName="/word/media/rId620.png" ContentType="image/png"/>
  <Override PartName="/word/media/rId625.png" ContentType="image/png"/>
  <Override PartName="/word/media/rId629.png" ContentType="image/png"/>
  <Override PartName="/word/media/rId615.png" ContentType="image/png"/>
  <Override PartName="/word/media/rId610.png" ContentType="image/png"/>
  <Override PartName="/word/media/rId445.png" ContentType="image/png"/>
  <Override PartName="/word/media/rId450.png" ContentType="image/png"/>
  <Override PartName="/word/media/rId441.png" ContentType="image/png"/>
  <Override PartName="/word/media/rId103.png" ContentType="image/png"/>
  <Override PartName="/word/media/rId94.png" ContentType="image/png"/>
  <Override PartName="/word/media/rId472.png" ContentType="image/png"/>
  <Override PartName="/word/media/rId300.png" ContentType="image/png"/>
  <Override PartName="/word/media/rId304.png" ContentType="image/png"/>
  <Override PartName="/word/media/rId72.png" ContentType="image/png"/>
  <Override PartName="/word/media/rId346.png" ContentType="image/png"/>
  <Override PartName="/word/media/rId350.png" ContentType="image/png"/>
  <Override PartName="/word/media/rId354.png" ContentType="image/png"/>
  <Override PartName="/word/media/rId380.png" ContentType="image/png"/>
  <Override PartName="/word/media/rId384.png" ContentType="image/png"/>
  <Override PartName="/word/media/rId360.png" ContentType="image/png"/>
  <Override PartName="/word/media/rId364.png" ContentType="image/png"/>
  <Override PartName="/word/media/rId370.png" ContentType="image/png"/>
  <Override PartName="/word/media/rId374.png" ContentType="image/png"/>
  <Override PartName="/word/media/rId390.png" ContentType="image/png"/>
  <Override PartName="/word/media/rId394.png" ContentType="image/png"/>
  <Override PartName="/word/media/rId404.png" ContentType="image/png"/>
  <Override PartName="/word/media/rId24.png" ContentType="image/png"/>
  <Override PartName="/word/media/rId476.png" ContentType="image/png"/>
  <Override PartName="/word/media/rId484.png" ContentType="image/png"/>
  <Override PartName="/word/media/rId277.png" ContentType="image/png"/>
  <Override PartName="/word/media/rId281.png" ContentType="image/png"/>
  <Override PartName="/word/media/rId492.png" ContentType="image/png"/>
  <Override PartName="/word/media/rId506.png" ContentType="image/png"/>
  <Override PartName="/word/media/rId577.png" ContentType="image/png"/>
  <Override PartName="/word/media/rId603.png" ContentType="image/png"/>
  <Override PartName="/word/media/rId81.png" ContentType="image/png"/>
  <Override PartName="/word/media/rId35.png" ContentType="image/png"/>
  <Override PartName="/word/media/rId158.png" ContentType="image/png"/>
  <Override PartName="/word/media/rId162.png" ContentType="image/png"/>
  <Override PartName="/word/media/rId169.png" ContentType="image/png"/>
  <Override PartName="/word/media/rId173.png" ContentType="image/png"/>
  <Override PartName="/word/media/rId178.png" ContentType="image/png"/>
  <Override PartName="/word/media/rId182.png" ContentType="image/png"/>
  <Override PartName="/word/media/rId186.png" ContentType="image/png"/>
  <Override PartName="/word/media/rId190.png" ContentType="image/png"/>
  <Override PartName="/word/media/rId223.png" ContentType="image/png"/>
  <Override PartName="/word/media/rId227.png" ContentType="image/png"/>
  <Override PartName="/word/media/rId240.png" ContentType="image/png"/>
  <Override PartName="/word/media/rId257.png" ContentType="image/png"/>
  <Override PartName="/word/media/rId261.png" ContentType="image/png"/>
  <Override PartName="/word/media/rId267.png" ContentType="image/png"/>
  <Override PartName="/word/media/rId271.png" ContentType="image/png"/>
  <Override PartName="/word/media/rId285.png" ContentType="image/png"/>
  <Override PartName="/word/media/rId289.png" ContentType="image/png"/>
  <Override PartName="/word/media/rId297.png" ContentType="image/png"/>
  <Override PartName="/word/media/rId311.png" ContentType="image/png"/>
  <Override PartName="/word/media/rId315.png" ContentType="image/png"/>
  <Override PartName="/word/media/rId320.png" ContentType="image/png"/>
  <Override PartName="/word/media/rId324.png" ContentType="image/png"/>
  <Override PartName="/word/media/rId328.png" ContentType="image/png"/>
  <Override PartName="/word/media/rId341.png" ContentType="image/png"/>
  <Override PartName="/word/media/rId415.png" ContentType="image/png"/>
  <Override PartName="/word/media/rId421.png" ContentType="image/png"/>
  <Override PartName="/word/media/rId425.png" ContentType="image/png"/>
  <Override PartName="/word/media/rId429.png" ContentType="image/png"/>
  <Override PartName="/word/media/rId43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Linear (Gaussian) Models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r>
        <w:pict>
          <v:rect style="width:0;height:1.5pt" o:hralign="center" o:hrstd="t" o:hr="t"/>
        </w:pict>
      </w:r>
    </w:p>
    <w:bookmarkStart w:id="15" w:name="configuring-r"/>
    <w:p>
      <w:pPr>
        <w:pStyle w:val="Heading3"/>
      </w:pPr>
      <w:r>
        <w:t xml:space="preserve">Configuring R</w:t>
      </w:r>
    </w:p>
    <w:p>
      <w:pPr>
        <w:pStyle w:val="FirstParagraph"/>
      </w:pPr>
      <w:r>
        <w:t xml:space="preserve">Functions from these packages will be used throughout this document: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(conflicted) </w:t>
      </w:r>
      <w:r>
        <w:rPr>
          <w:rStyle w:val="CommentTok"/>
        </w:rPr>
        <w:t xml:space="preserve"># check for conflicting function definitions</w:t>
      </w:r>
      <w:r>
        <w:br/>
      </w:r>
      <w:r>
        <w:rPr>
          <w:rStyle w:val="CommentTok"/>
        </w:rPr>
        <w:t xml:space="preserve"># library(printr) # inserts help-file output into markdown output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(rmarkdown) </w:t>
      </w:r>
      <w:r>
        <w:rPr>
          <w:rStyle w:val="CommentTok"/>
        </w:rPr>
        <w:t xml:space="preserve"># Convert R Markdown documents into a variety of formats.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(pander) </w:t>
      </w:r>
      <w:r>
        <w:rPr>
          <w:rStyle w:val="CommentTok"/>
        </w:rPr>
        <w:t xml:space="preserve"># format tables for markdown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(ggplot2) </w:t>
      </w:r>
      <w:r>
        <w:rPr>
          <w:rStyle w:val="CommentTok"/>
        </w:rPr>
        <w:t xml:space="preserve">#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 </w:t>
      </w:r>
      <w:r>
        <w:rPr>
          <w:rStyle w:val="CommentTok"/>
        </w:rPr>
        <w:t xml:space="preserve"># help with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(dplyr) </w:t>
      </w:r>
      <w:r>
        <w:rPr>
          <w:rStyle w:val="CommentTok"/>
        </w:rPr>
        <w:t xml:space="preserve"># manipulate data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(tibble) </w:t>
      </w:r>
      <w:r>
        <w:rPr>
          <w:rStyle w:val="CommentTok"/>
        </w:rPr>
        <w:t xml:space="preserve"># `tibble`s extend `data.frame`s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(magrittr) </w:t>
      </w:r>
      <w:r>
        <w:rPr>
          <w:rStyle w:val="CommentTok"/>
        </w:rPr>
        <w:t xml:space="preserve"># `%&gt;%` and other additional piping tools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(haven) </w:t>
      </w:r>
      <w:r>
        <w:rPr>
          <w:rStyle w:val="CommentTok"/>
        </w:rPr>
        <w:t xml:space="preserve"># import Stata files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(knitr) </w:t>
      </w:r>
      <w:r>
        <w:rPr>
          <w:rStyle w:val="CommentTok"/>
        </w:rPr>
        <w:t xml:space="preserve"># format R output for markdown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(tidyr) </w:t>
      </w:r>
      <w:r>
        <w:rPr>
          <w:rStyle w:val="CommentTok"/>
        </w:rPr>
        <w:t xml:space="preserve"># Tools to help to create tidy data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(plotly) </w:t>
      </w:r>
      <w:r>
        <w:rPr>
          <w:rStyle w:val="CommentTok"/>
        </w:rPr>
        <w:t xml:space="preserve"># interactive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(dobson) </w:t>
      </w:r>
      <w:r>
        <w:rPr>
          <w:rStyle w:val="CommentTok"/>
        </w:rPr>
        <w:t xml:space="preserve"># datasets from Dobson and Barnett 2018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(parameters) </w:t>
      </w:r>
      <w:r>
        <w:rPr>
          <w:rStyle w:val="CommentTok"/>
        </w:rPr>
        <w:t xml:space="preserve"># format model output tables for markdown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(haven) </w:t>
      </w:r>
      <w:r>
        <w:rPr>
          <w:rStyle w:val="CommentTok"/>
        </w:rPr>
        <w:t xml:space="preserve"># import Stata files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(latex2exp) </w:t>
      </w:r>
      <w:r>
        <w:rPr>
          <w:rStyle w:val="CommentTok"/>
        </w:rPr>
        <w:t xml:space="preserve"># use LaTeX in R code (for figures and tables)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(fs) </w:t>
      </w:r>
      <w:r>
        <w:rPr>
          <w:rStyle w:val="CommentTok"/>
        </w:rPr>
        <w:t xml:space="preserve"># filesystem path manipulations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(survival) </w:t>
      </w:r>
      <w:r>
        <w:rPr>
          <w:rStyle w:val="CommentTok"/>
        </w:rPr>
        <w:t xml:space="preserve"># survival analysis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(survminer) </w:t>
      </w:r>
      <w:r>
        <w:rPr>
          <w:rStyle w:val="CommentTok"/>
        </w:rPr>
        <w:t xml:space="preserve"># survival analysis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(KMsurv) </w:t>
      </w:r>
      <w:r>
        <w:rPr>
          <w:rStyle w:val="CommentTok"/>
        </w:rPr>
        <w:t xml:space="preserve"># datasets from Klein and Moeschberger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(parameters) </w:t>
      </w:r>
      <w:r>
        <w:rPr>
          <w:rStyle w:val="CommentTok"/>
        </w:rPr>
        <w:t xml:space="preserve"># format model output tables for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(webshot2) </w:t>
      </w:r>
      <w:r>
        <w:rPr>
          <w:rStyle w:val="CommentTok"/>
        </w:rPr>
        <w:t xml:space="preserve"># convert interactive content to static for pdf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(forcats) </w:t>
      </w:r>
      <w:r>
        <w:rPr>
          <w:rStyle w:val="CommentTok"/>
        </w:rPr>
        <w:t xml:space="preserve"># functions for categorical variables ("factors")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(stringr) </w:t>
      </w:r>
      <w:r>
        <w:rPr>
          <w:rStyle w:val="CommentTok"/>
        </w:rPr>
        <w:t xml:space="preserve"># functions for dealing with strings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(lubridate) </w:t>
      </w:r>
      <w:r>
        <w:rPr>
          <w:rStyle w:val="CommentTok"/>
        </w:rPr>
        <w:t xml:space="preserve"># functions for dealing with dates and times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(broom) </w:t>
      </w:r>
      <w:r>
        <w:rPr>
          <w:rStyle w:val="CommentTok"/>
        </w:rPr>
        <w:t xml:space="preserve"># Summarizes key information about statistical objects in tidy tibbles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(broom.helpers) </w:t>
      </w:r>
      <w:r>
        <w:rPr>
          <w:rStyle w:val="CommentTok"/>
        </w:rPr>
        <w:t xml:space="preserve"># Provides suite of functions to work with regression model 'broom::tidy()' tibbles</w:t>
      </w:r>
    </w:p>
    <w:p>
      <w:pPr>
        <w:pStyle w:val="FirstParagraph"/>
      </w:pPr>
      <w:r>
        <w:t xml:space="preserve">Here are some R settings I use in this document:</w:t>
      </w:r>
    </w:p>
    <w:p>
      <w:pPr>
        <w:pStyle w:val="SourceCode"/>
      </w:pPr>
      <w:r>
        <w:rPr>
          <w:rStyle w:val="FunctionTok"/>
        </w:rPr>
        <w:t xml:space="preserve">rm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list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ls</w:t>
      </w:r>
      <w:r>
        <w:rPr>
          <w:rStyle w:val="NormalTok"/>
        </w:rPr>
        <w:t xml:space="preserve">()) </w:t>
      </w:r>
      <w:r>
        <w:rPr>
          <w:rStyle w:val="CommentTok"/>
        </w:rPr>
        <w:t xml:space="preserve"># delete any data that's already loaded into R</w:t>
      </w:r>
      <w:r>
        <w:br/>
      </w:r>
      <w:r>
        <w:br/>
      </w:r>
      <w:r>
        <w:rPr>
          <w:rStyle w:val="FunctionTok"/>
        </w:rPr>
        <w:t xml:space="preserve">conflicts_prefer</w:t>
      </w:r>
      <w:r>
        <w:rPr>
          <w:rStyle w:val="NormalTok"/>
        </w:rPr>
        <w:t xml:space="preserve">(dplyr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filter)</w:t>
      </w:r>
      <w:r>
        <w:br/>
      </w:r>
      <w:r>
        <w:rPr>
          <w:rStyle w:val="NormalTok"/>
        </w:rPr>
        <w:t xml:space="preserve">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theme_set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# ggplot2::labs(col = "") +</w:t>
      </w:r>
      <w:r>
        <w:br/>
      </w:r>
      <w:r>
        <w:rPr>
          <w:rStyle w:val="NormalTok"/>
        </w:rPr>
        <w:t xml:space="preserve">    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text =</w:t>
      </w:r>
      <w:r>
        <w:rPr>
          <w:rStyle w:val="NormalTok"/>
        </w:rPr>
        <w:t xml:space="preserve"> 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family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"serif"</w:t>
      </w:r>
      <w:r>
        <w:rPr>
          <w:rStyle w:val="NormalTok"/>
        </w:rPr>
        <w:t xml:space="preserve">)))</w:t>
      </w:r>
      <w:r>
        <w:br/>
      </w:r>
      <w:r>
        <w:br/>
      </w:r>
      <w:r>
        <w:rPr>
          <w:rStyle w:val="NormalTok"/>
        </w:rPr>
        <w:t xml:space="preserve">knitr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opts_chunk</w:t>
      </w:r>
      <w:r>
        <w:rPr>
          <w:rStyle w:val="SpecialCharTok"/>
        </w:rPr>
        <w:t xml:space="preserve">$</w:t>
      </w:r>
      <w:r>
        <w:rPr>
          <w:rStyle w:val="FunctionTok"/>
        </w:rPr>
        <w:t xml:space="preserve">set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message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'digits'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panderOptions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"big.mark"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","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pander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panderOptions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"table.emphasize.rownames"</w:t>
      </w:r>
      <w:r>
        <w:rPr>
          <w:rStyle w:val="NormalTok"/>
        </w:rPr>
        <w:t xml:space="preserve">,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pander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panderOptions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"table.split.table"</w:t>
      </w:r>
      <w:r>
        <w:rPr>
          <w:rStyle w:val="NormalTok"/>
        </w:rPr>
        <w:t xml:space="preserve">, </w:t>
      </w:r>
      <w:r>
        <w:rPr>
          <w:rStyle w:val="ConstantTok"/>
        </w:rPr>
        <w:t xml:space="preserve">Inf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conflicts_prefer</w:t>
      </w:r>
      <w:r>
        <w:rPr>
          <w:rStyle w:val="NormalTok"/>
        </w:rPr>
        <w:t xml:space="preserve">(dplyr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filter) </w:t>
      </w:r>
      <w:r>
        <w:rPr>
          <w:rStyle w:val="CommentTok"/>
        </w:rPr>
        <w:t xml:space="preserve"># use the `filter()` function from dplyr() by default</w:t>
      </w:r>
      <w:r>
        <w:br/>
      </w:r>
      <w:r>
        <w:rPr>
          <w:rStyle w:val="NormalTok"/>
        </w:rPr>
        <w:t xml:space="preserve">legend_text_size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br/>
      </w:r>
      <w:r>
        <w:rPr>
          <w:rStyle w:val="NormalTok"/>
        </w:rPr>
        <w:t xml:space="preserve">run_graphs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</w:p>
    <w:p>
      <w:pPr>
        <w:pStyle w:val="SourceCode"/>
      </w:pPr>
      <w:r>
        <w:rPr>
          <w:rStyle w:val="NormalTok"/>
        </w:rPr>
        <w:t xml:space="preserve">include_reference_lines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This content is adapted from:</w:t>
            </w:r>
          </w:p>
          <w:p>
            <w:pPr>
              <w:pStyle w:val="Compact"/>
              <w:numPr>
                <w:ilvl w:val="0"/>
                <w:numId w:val="1001"/>
              </w:numPr>
            </w:pPr>
            <w:r>
              <w:t xml:space="preserve">Dobson and Barnett (2018)</w:t>
            </w:r>
            <w:r>
              <w:t xml:space="preserve">, Chapters 2-6</w:t>
            </w:r>
          </w:p>
          <w:p>
            <w:pPr>
              <w:pStyle w:val="Compact"/>
              <w:numPr>
                <w:ilvl w:val="0"/>
                <w:numId w:val="1001"/>
              </w:numPr>
            </w:pPr>
            <w:r>
              <w:t xml:space="preserve">Dunn and Smyth (2018)</w:t>
            </w:r>
            <w:r>
              <w:t xml:space="preserve">, Chapters 2-3</w:t>
            </w:r>
          </w:p>
          <w:p>
            <w:pPr>
              <w:pStyle w:val="Compact"/>
              <w:numPr>
                <w:ilvl w:val="0"/>
                <w:numId w:val="1001"/>
              </w:numPr>
            </w:pPr>
            <w:r>
              <w:t xml:space="preserve">Vittinghoff et al. (2012)</w:t>
            </w:r>
            <w:r>
              <w:t xml:space="preserve">, Chapter 4</w:t>
            </w:r>
          </w:p>
          <w:p>
            <w:pPr>
              <w:pStyle w:val="FirstParagraph"/>
            </w:pPr>
            <w:r>
              <w:t xml:space="preserve">There are numerous textbooks specifically for linear regression, including: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Kutner et al. (2005)</w:t>
            </w:r>
            <w:r>
              <w:t xml:space="preserve">: used for UCLA Biostatistics MS level linear models class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Chatterjee and Hadi (2015)</w:t>
            </w:r>
            <w:r>
              <w:t xml:space="preserve">: used for Stanford MS-level linear models class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Seber and Lee (2012)</w:t>
            </w:r>
            <w:r>
              <w:t xml:space="preserve">: used for UCLA Biostatistics PhD level linear models class and UC Davis STA 108.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Kleinbaum et al. (2014)</w:t>
            </w:r>
            <w:r>
              <w:t xml:space="preserve">: same first author as</w:t>
            </w:r>
            <w:r>
              <w:t xml:space="preserve"> </w:t>
            </w:r>
            <w:r>
              <w:t xml:space="preserve">Kleinbaum and Klein (2010)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Kleinbaum and Klein (2012)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rPr>
                <w:i/>
                <w:iCs/>
              </w:rPr>
              <w:t xml:space="preserve">Linear Models with R</w:t>
            </w:r>
            <w:r>
              <w:t xml:space="preserve"> </w:t>
            </w:r>
            <w:r>
              <w:t xml:space="preserve">(Faraway 2025)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rPr>
                <w:i/>
                <w:iCs/>
              </w:rPr>
              <w:t xml:space="preserve">Applied Linear Regression</w:t>
            </w:r>
            <w:r>
              <w:t xml:space="preserve"> </w:t>
            </w:r>
            <w:r>
              <w:t xml:space="preserve">by Sanford Weisberg</w:t>
            </w:r>
            <w:r>
              <w:t xml:space="preserve"> </w:t>
            </w:r>
            <w:r>
              <w:t xml:space="preserve">(Weisberg 2005)</w:t>
            </w:r>
          </w:p>
          <w:p>
            <w:pPr>
              <w:pStyle w:val="FirstParagraph"/>
            </w:pPr>
            <w:r>
              <w:t xml:space="preserve">For more recommendations, see the discussion on</w:t>
            </w:r>
            <w:r>
              <w:t xml:space="preserve"> </w:t>
            </w:r>
            <w:hyperlink r:id="rId12">
              <w:r>
                <w:rPr>
                  <w:rStyle w:val="Hyperlink"/>
                </w:rPr>
                <w:t xml:space="preserve">Reddit</w:t>
              </w:r>
            </w:hyperlink>
            <w:r>
              <w:t xml:space="preserve">.</w:t>
            </w:r>
          </w:p>
          <w:p>
            <w:pPr>
              <w:pStyle w:val="Compact"/>
              <w:numPr>
                <w:ilvl w:val="0"/>
                <w:numId w:val="1003"/>
              </w:numPr>
            </w:pPr>
            <w:r>
              <w:t xml:space="preserve">see also</w:t>
            </w:r>
            <w:r>
              <w:t xml:space="preserve"> </w:t>
            </w:r>
            <w:hyperlink r:id="rId13">
              <w:r>
                <w:rPr>
                  <w:rStyle w:val="Hyperlink"/>
                </w:rPr>
                <w:t xml:space="preserve">https://web.stanford.edu/class/stats191</w:t>
              </w:r>
            </w:hyperlink>
            <w:r>
              <w:t xml:space="preserve"> </w:t>
            </w:r>
            <w:r>
              <w:rPr>
                <w:rStyle w:val="FootnoteReference"/>
              </w:rPr>
              <w:footnoteReference w:id="14"/>
            </w:r>
          </w:p>
          <w:p/>
        </w:tc>
      </w:tr>
    </w:tbl>
    <w:bookmarkEnd w:id="15"/>
    <w:bookmarkStart w:id="18" w:name="overview"/>
    <w:p>
      <w:pPr>
        <w:pStyle w:val="Heading1"/>
      </w:pPr>
      <w:r>
        <w:t xml:space="preserve">1. Overview</w:t>
      </w:r>
    </w:p>
    <w:bookmarkStart w:id="16" w:name="X0dae10c9eaa43bc9caeebb3b6deb2316a688f07"/>
    <w:p>
      <w:pPr>
        <w:pStyle w:val="Heading2"/>
      </w:pPr>
      <w:r>
        <w:t xml:space="preserve">1.1 Why this course includes linear regression</w:t>
      </w:r>
    </w:p>
    <w:p>
      <w:pPr>
        <w:pStyle w:val="Compact"/>
        <w:numPr>
          <w:ilvl w:val="0"/>
          <w:numId w:val="1004"/>
        </w:numPr>
      </w:pPr>
      <w:r>
        <w:t xml:space="preserve">This course is about</w:t>
      </w:r>
      <w:r>
        <w:t xml:space="preserve"> </w:t>
      </w:r>
      <w:r>
        <w:rPr>
          <w:i/>
          <w:iCs/>
        </w:rPr>
        <w:t xml:space="preserve">generalized linear models</w:t>
      </w:r>
      <w:r>
        <w:t xml:space="preserve"> </w:t>
      </w:r>
      <w:r>
        <w:t xml:space="preserve">(for non-Gaussian outcomes)</w:t>
      </w:r>
    </w:p>
    <w:p>
      <w:pPr>
        <w:pStyle w:val="Compact"/>
        <w:numPr>
          <w:ilvl w:val="0"/>
          <w:numId w:val="1005"/>
        </w:numPr>
      </w:pPr>
      <w:r>
        <w:t xml:space="preserve">UC Davis STA 108 (</w:t>
      </w:r>
      <w:r>
        <w:t xml:space="preserve">“Applied Statistical Methods: Regression Analysis”</w:t>
      </w:r>
      <w:r>
        <w:t xml:space="preserve">)</w:t>
      </w:r>
      <w:r>
        <w:t xml:space="preserve"> </w:t>
      </w:r>
      <w:r>
        <w:t xml:space="preserve">is a prerequisite for this course,</w:t>
      </w:r>
      <w:r>
        <w:t xml:space="preserve"> </w:t>
      </w:r>
      <w:r>
        <w:t xml:space="preserve">so everyone here should have some understanding of linear regression already.</w:t>
      </w:r>
    </w:p>
    <w:p>
      <w:pPr>
        <w:pStyle w:val="Compact"/>
        <w:numPr>
          <w:ilvl w:val="0"/>
          <w:numId w:val="1006"/>
        </w:numPr>
      </w:pPr>
      <w:r>
        <w:t xml:space="preserve">We will review linear regression to:</w:t>
      </w:r>
    </w:p>
    <w:p>
      <w:pPr>
        <w:pStyle w:val="Compact"/>
        <w:numPr>
          <w:ilvl w:val="0"/>
          <w:numId w:val="1006"/>
        </w:numPr>
      </w:pPr>
      <w:r>
        <w:t xml:space="preserve">make sure everyone is caught up</w:t>
      </w:r>
    </w:p>
    <w:p>
      <w:pPr>
        <w:pStyle w:val="Compact"/>
        <w:numPr>
          <w:ilvl w:val="0"/>
          <w:numId w:val="1006"/>
        </w:numPr>
      </w:pPr>
      <w:r>
        <w:t xml:space="preserve">provide an epidemiological perspective on model interpretation.</w:t>
      </w:r>
    </w:p>
    <w:bookmarkEnd w:id="16"/>
    <w:bookmarkStart w:id="17" w:name="chapter-overview"/>
    <w:p>
      <w:pPr>
        <w:pStyle w:val="Heading2"/>
      </w:pPr>
      <w:r>
        <w:t xml:space="preserve">1.2 Chapter overview</w:t>
      </w:r>
    </w:p>
    <w:p>
      <w:pPr>
        <w:numPr>
          <w:ilvl w:val="0"/>
          <w:numId w:val="1007"/>
        </w:numPr>
      </w:pPr>
      <w:hyperlink w:anchor="sec-understand-LMs">
        <w:r>
          <w:rPr>
            <w:rStyle w:val="Hyperlink"/>
          </w:rPr>
          <w:t xml:space="preserve">Section 2</w:t>
        </w:r>
      </w:hyperlink>
      <w:r>
        <w:t xml:space="preserve">: how to interpret linear regression models</w:t>
      </w:r>
    </w:p>
    <w:p>
      <w:pPr>
        <w:numPr>
          <w:ilvl w:val="0"/>
          <w:numId w:val="1007"/>
        </w:numPr>
      </w:pPr>
      <w:hyperlink w:anchor="sec-est-LMs">
        <w:r>
          <w:rPr>
            <w:rStyle w:val="Hyperlink"/>
          </w:rPr>
          <w:t xml:space="preserve">Section 3</w:t>
        </w:r>
      </w:hyperlink>
      <w:r>
        <w:t xml:space="preserve">: how to estimate linear regression models</w:t>
      </w:r>
    </w:p>
    <w:p>
      <w:pPr>
        <w:numPr>
          <w:ilvl w:val="0"/>
          <w:numId w:val="1007"/>
        </w:numPr>
      </w:pPr>
      <w:hyperlink w:anchor="sec-assess-LMs">
        <w:r>
          <w:rPr>
            <w:rStyle w:val="Hyperlink"/>
          </w:rPr>
          <w:t xml:space="preserve">Section 4</w:t>
        </w:r>
      </w:hyperlink>
      <w:r>
        <w:t xml:space="preserve">: how to tell if your model is insufficiently complex</w:t>
      </w:r>
    </w:p>
    <w:p>
      <w:pPr>
        <w:numPr>
          <w:ilvl w:val="0"/>
          <w:numId w:val="1007"/>
        </w:numPr>
      </w:pPr>
      <w:hyperlink w:anchor="sec-infer-LMs">
        <w:r>
          <w:rPr>
            <w:rStyle w:val="Hyperlink"/>
          </w:rPr>
          <w:t xml:space="preserve">Section 5</w:t>
        </w:r>
      </w:hyperlink>
      <w:r>
        <w:t xml:space="preserve">: how to quantify uncertainty about our estimates and generate predictions</w:t>
      </w:r>
    </w:p>
    <w:bookmarkEnd w:id="17"/>
    <w:bookmarkEnd w:id="18"/>
    <w:bookmarkStart w:id="121" w:name="sec-understand-LMs"/>
    <w:p>
      <w:pPr>
        <w:pStyle w:val="Heading1"/>
      </w:pPr>
      <w:r>
        <w:t xml:space="preserve">2. Understanding Gaussian Linear Regression Models</w:t>
      </w:r>
    </w:p>
    <w:bookmarkStart w:id="20" w:name="X7824786da4d06b2cece641b15542accf16671b0"/>
    <w:p>
      <w:pPr>
        <w:pStyle w:val="Heading2"/>
      </w:pPr>
      <w:r>
        <w:t xml:space="preserve">2.1 General form of a Gaussian linear regression model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9" w:name="def-lm-general-form"/>
          <w:p>
            <w:pPr>
              <w:pStyle w:val="BodyText"/>
            </w:pPr>
            <w:r>
              <w:rPr>
                <w:b/>
                <w:bCs/>
              </w:rPr>
              <w:t xml:space="preserve">Definition 1 (General form of a Gaussian linear regression model)</w:t>
            </w:r>
            <w:r>
              <w:t xml:space="preserve"> </w:t>
            </w:r>
            <w:r>
              <w:t xml:space="preserve">A Gaussian linear regression model has two components:</w:t>
            </w:r>
          </w:p>
          <w:p>
            <w:pPr>
              <w:numPr>
                <w:ilvl w:val="0"/>
                <w:numId w:val="1008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random part</w:t>
            </w:r>
          </w:p>
          <w:p>
            <w:pPr>
              <w:numPr>
                <w:ilvl w:val="0"/>
                <w:numId w:val="1000"/>
              </w:numPr>
            </w:pPr>
            <w:r>
              <w:t xml:space="preserve">(the</w:t>
            </w:r>
            <w:r>
              <w:t xml:space="preserve"> </w:t>
            </w:r>
            <w:r>
              <w:rPr>
                <w:b/>
                <w:bCs/>
              </w:rPr>
              <w:t xml:space="preserve">outcome distribution model</w:t>
            </w:r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|</m:t>
                </m:r>
                <m:sSub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  <m:r>
                  <m:t> </m:t>
                </m:r>
                <m:sSub>
                  <m:e>
                    <m:r>
                      <m:rPr>
                        <m:sty m:val="p"/>
                      </m:rPr>
                      <m:t>∼</m:t>
                    </m:r>
                  </m:e>
                  <m:sub>
                    <m:r>
                      <m:rPr>
                        <m:sty m:val="p"/>
                      </m:rPr>
                      <m:t>⟂</m:t>
                    </m:r>
                    <m:r>
                      <m:t>​</m:t>
                    </m:r>
                    <m:r>
                      <m:t>​</m:t>
                    </m:r>
                    <m:r>
                      <m:t>​</m:t>
                    </m:r>
                    <m:r>
                      <m:rPr>
                        <m:sty m:val="p"/>
                      </m:rPr>
                      <m:t>⟂</m:t>
                    </m:r>
                  </m:sub>
                </m:sSub>
                <m:r>
                  <m:t> </m:t>
                </m:r>
                <m:r>
                  <m:rPr>
                    <m:nor/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μ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</m:oMath>
            </m:oMathPara>
          </w:p>
          <w:p>
            <w:pPr>
              <w:numPr>
                <w:ilvl w:val="0"/>
                <w:numId w:val="1000"/>
              </w:numPr>
            </w:pPr>
            <w:r>
              <w:t xml:space="preserve">Here</w:t>
            </w:r>
            <w:r>
              <w:t xml:space="preserve"> </w:t>
            </w:r>
            <m:oMath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the observed covariate vector for unit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.</w:t>
            </w:r>
            <w:r>
              <w:t xml:space="preserve"> </w:t>
            </w:r>
            <w:r>
              <w:t xml:space="preserve">Here</w:t>
            </w:r>
            <w:r>
              <w:t xml:space="preserve"> </w:t>
            </w:r>
            <m:oMath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sty m:val="p"/>
                    </m:rPr>
                    <m:t>⟂</m:t>
                  </m:r>
                  <m:r>
                    <m:t>​</m:t>
                  </m:r>
                  <m:r>
                    <m:t>​</m:t>
                  </m:r>
                  <m:r>
                    <m:t>​</m:t>
                  </m:r>
                  <m:r>
                    <m:rPr>
                      <m:sty m:val="p"/>
                    </m:rPr>
                    <m:t>⟂</m:t>
                  </m:r>
                </m:sub>
              </m:sSub>
              <m:r>
                <m:t> </m:t>
              </m:r>
            </m:oMath>
            <w:r>
              <w:t xml:space="preserve"> </w:t>
            </w:r>
            <w:r>
              <w:t xml:space="preserve">means independently distributed.</w:t>
            </w:r>
            <w:r>
              <w:t xml:space="preserve"> </w:t>
            </w:r>
            <w:r>
              <w:t xml:space="preserve">Conditional on</w:t>
            </w:r>
            <w:r>
              <w:t xml:space="preserve"> </w:t>
            </w:r>
            <m:oMath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n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the responses are independent across units,</w:t>
            </w:r>
            <w:r>
              <w:t xml:space="preserve"> </w:t>
            </w:r>
            <w:r>
              <w:t xml:space="preserve">and each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|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follows the same conditional distributional form</w:t>
            </w:r>
            <w:r>
              <w:t xml:space="preserve"> </w:t>
            </w:r>
            <w:r>
              <w:t xml:space="preserve">with common variance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while allowing</w:t>
            </w:r>
            <w:r>
              <w:t xml:space="preserve"> </w:t>
            </w:r>
            <m:oMath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to vary by observation.</w:t>
            </w:r>
          </w:p>
          <w:p>
            <w:pPr>
              <w:numPr>
                <w:ilvl w:val="0"/>
                <w:numId w:val="1008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systematic part</w:t>
            </w:r>
          </w:p>
          <w:p>
            <w:pPr>
              <w:numPr>
                <w:ilvl w:val="0"/>
                <w:numId w:val="1000"/>
              </w:numPr>
            </w:pPr>
            <w:r>
              <w:t xml:space="preserve">(the</w:t>
            </w:r>
            <w:r>
              <w:t xml:space="preserve"> </w:t>
            </w:r>
            <w:r>
              <w:rPr>
                <w:b/>
                <w:bCs/>
              </w:rPr>
              <w:t xml:space="preserve">linear predictor component</w:t>
            </w:r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μ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  <m:r>
                      <m:rPr>
                        <m:sty m:val="p"/>
                      </m:rPr>
                      <m:t>⋅</m:t>
                    </m:r>
                    <m:sSub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p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  <m:r>
                          <m:t>p</m:t>
                        </m:r>
                      </m:sub>
                    </m:sSub>
                  </m:e>
                </m:eqArr>
              </m:oMath>
            </m:oMathPara>
          </w:p>
          <w:bookmarkEnd w:id="19"/>
        </w:tc>
      </w:tr>
    </w:tbl>
    <w:p>
      <w:pPr>
        <w:pStyle w:val="FirstParagraph"/>
      </w:pPr>
      <w:r>
        <w:t xml:space="preserve">For the systematic part of the model,</w:t>
      </w:r>
      <w:r>
        <w:t xml:space="preserve"> </w:t>
      </w:r>
      <w:r>
        <w:t xml:space="preserve">here</w:t>
      </w:r>
      <w:r>
        <w:t xml:space="preserve"> </w:t>
      </w:r>
      <m:oMath>
        <m:acc>
          <m:accPr>
            <m:chr m:val="̃"/>
          </m:accPr>
          <m:e>
            <m:r>
              <m:t>β</m:t>
            </m:r>
          </m:e>
        </m:acc>
        <m:limUpp>
          <m:e>
            <m:r>
              <m:rPr>
                <m:sty m:val="p"/>
              </m:rPr>
              <m:t>=</m:t>
            </m:r>
          </m:e>
          <m:lim>
            <m:r>
              <m:rPr>
                <m:nor/>
                <m:sty m:val="p"/>
              </m:rPr>
              <m:t>def</m:t>
            </m:r>
          </m:lim>
        </m:limUpp>
        <m:r>
          <m:rPr>
            <m:sty m:val="p"/>
          </m:rPr>
          <m:t>(</m:t>
        </m:r>
        <m:sSub>
          <m:e>
            <m:r>
              <m:t>β</m:t>
            </m:r>
          </m:e>
          <m:sub>
            <m:r>
              <m:t>0</m:t>
            </m:r>
          </m:sub>
        </m:sSub>
        <m:r>
          <m:rPr>
            <m:sty m:val="p"/>
          </m:rPr>
          <m:t>,</m:t>
        </m:r>
        <m:sSub>
          <m:e>
            <m:r>
              <m:t>β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β</m:t>
            </m:r>
          </m:e>
          <m:sub>
            <m:r>
              <m:t>p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is the coefficient vector.</w:t>
      </w:r>
    </w:p>
    <w:p>
      <w:pPr>
        <w:pStyle w:val="BodyText"/>
      </w:pPr>
      <w:r>
        <w:t xml:space="preserve">Here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 the number of covariates</w:t>
      </w:r>
      <w:r>
        <w:t xml:space="preserve"> </w:t>
      </w:r>
      <w:r>
        <w:t xml:space="preserve">excluding the intercept.</w:t>
      </w:r>
      <w:r>
        <w:t xml:space="preserve"> </w:t>
      </w:r>
      <w:r>
        <w:t xml:space="preserve">The vector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includes an intercept entry equal to 1,</w:t>
      </w:r>
      <w:r>
        <w:t xml:space="preserve"> </w:t>
      </w:r>
      <w:r>
        <w:t xml:space="preserve">so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has length</w:t>
      </w:r>
      <w:r>
        <w:t xml:space="preserve"> </w:t>
      </w:r>
      <m:oMath>
        <m:r>
          <m:t>p</m:t>
        </m:r>
        <m:r>
          <m:rPr>
            <m:sty m:val="p"/>
          </m:rPr>
          <m:t>+</m:t>
        </m:r>
        <m:r>
          <m:t>1</m:t>
        </m:r>
      </m:oMath>
      <w:r>
        <w:t xml:space="preserve">.</w:t>
      </w:r>
    </w:p>
    <w:p>
      <w:pPr>
        <w:pStyle w:val="BodyText"/>
      </w:pPr>
      <w:r>
        <w:t xml:space="preserve">Terminology varies across texts.</w:t>
      </w:r>
      <w:r>
        <w:t xml:space="preserve"> </w:t>
      </w:r>
      <w:r>
        <w:t xml:space="preserve">(Dobson and Barnett 2018, 36)</w:t>
      </w:r>
      <w:r>
        <w:t xml:space="preserve"> </w:t>
      </w:r>
      <w:r>
        <w:t xml:space="preserve">uses this two-part formulation explicitly</w:t>
      </w:r>
      <w:r>
        <w:t xml:space="preserve"> </w:t>
      </w:r>
      <w:r>
        <w:t xml:space="preserve">(probability distribution</w:t>
      </w:r>
      <w:r>
        <w:t xml:space="preserve"> </w:t>
      </w:r>
      <w:r>
        <w:t xml:space="preserve">+</w:t>
      </w:r>
      <w:r>
        <w:t xml:space="preserve"> </w:t>
      </w:r>
      <w:r>
        <w:t xml:space="preserve">mean/link equation/linear component).</w:t>
      </w:r>
      <w:r>
        <w:t xml:space="preserve"> </w:t>
      </w:r>
      <w:r>
        <w:t xml:space="preserve">(Vittinghoff et al. 2012, 72–73)</w:t>
      </w:r>
      <w:r>
        <w:t xml:space="preserve"> </w:t>
      </w:r>
      <w:r>
        <w:t xml:space="preserve">uses the labels</w:t>
      </w:r>
      <w:r>
        <w:t xml:space="preserve"> </w:t>
      </w:r>
      <w:r>
        <w:rPr>
          <w:b/>
          <w:bCs/>
        </w:rPr>
        <w:t xml:space="preserve">systematic part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random part</w:t>
      </w:r>
      <w:r>
        <w:t xml:space="preserve">.</w:t>
      </w:r>
      <w:r>
        <w:t xml:space="preserve"> </w:t>
      </w:r>
      <w:r>
        <w:t xml:space="preserve">(Dunn and Smyth 2018, 11)</w:t>
      </w:r>
      <w:r>
        <w:t xml:space="preserve"> </w:t>
      </w:r>
      <w:r>
        <w:t xml:space="preserve">uses the labels</w:t>
      </w:r>
      <w:r>
        <w:t xml:space="preserve"> </w:t>
      </w:r>
      <w:r>
        <w:rPr>
          <w:b/>
          <w:bCs/>
        </w:rPr>
        <w:t xml:space="preserve">random component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systematic component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20"/>
    <w:bookmarkStart w:id="21" w:name="X40a8b6a2c69378b588b7af0137dd944ab4cb10f"/>
    <w:p>
      <w:pPr>
        <w:pStyle w:val="Heading2"/>
      </w:pPr>
      <w:r>
        <w:t xml:space="preserve">2.2 Motivating example: birthweights and gestational age</w:t>
      </w:r>
    </w:p>
    <w:p>
      <w:pPr>
        <w:pStyle w:val="FirstParagraph"/>
      </w:pPr>
      <w:r>
        <w:t xml:space="preserve">Suppose we want to learn about the distributions of birthweights (</w:t>
      </w:r>
      <w:r>
        <w:rPr>
          <w:i/>
          <w:iCs/>
        </w:rPr>
        <w:t xml:space="preserve">outcome</w:t>
      </w:r>
      <w:r>
        <w:t xml:space="preserve"> </w:t>
      </w:r>
      <m:oMath>
        <m:r>
          <m:t>Y</m:t>
        </m:r>
      </m:oMath>
      <w:r>
        <w:t xml:space="preserve">)</w:t>
      </w:r>
      <w:r>
        <w:t xml:space="preserve"> </w:t>
      </w:r>
      <w:r>
        <w:t xml:space="preserve">for (human) babies born at different gestational ages (</w:t>
      </w:r>
      <w:r>
        <w:rPr>
          <w:i/>
          <w:iCs/>
        </w:rPr>
        <w:t xml:space="preserve">covariate</w:t>
      </w:r>
      <w:r>
        <w:t xml:space="preserve"> </w:t>
      </w:r>
      <m:oMath>
        <m:r>
          <m:t>A</m:t>
        </m:r>
      </m:oMath>
      <w:r>
        <w:t xml:space="preserve">)</w:t>
      </w:r>
      <w:r>
        <w:t xml:space="preserve"> </w:t>
      </w:r>
      <w:r>
        <w:t xml:space="preserve">and with different chromosomal sexes (</w:t>
      </w:r>
      <w:r>
        <w:rPr>
          <w:i/>
          <w:iCs/>
        </w:rPr>
        <w:t xml:space="preserve">covariate</w:t>
      </w:r>
      <w:r>
        <w:t xml:space="preserve"> </w:t>
      </w:r>
      <m:oMath>
        <m:r>
          <m:t>S</m:t>
        </m:r>
      </m:oMath>
      <w:r>
        <w:t xml:space="preserve">) (</w:t>
      </w:r>
      <w:r>
        <w:t xml:space="preserve">Dobson and Barnett (2018)</w:t>
      </w:r>
      <w:r>
        <w:t xml:space="preserve"> </w:t>
      </w:r>
      <w:r>
        <w:t xml:space="preserve">Example 2.2.2).</w:t>
      </w:r>
    </w:p>
    <w:bookmarkEnd w:id="21"/>
    <w:bookmarkStart w:id="31" w:name="dobson-birthweight-data"/>
    <w:p>
      <w:pPr>
        <w:pStyle w:val="Heading2"/>
      </w:pPr>
      <w:r>
        <w:t xml:space="preserve">2.3 Dobson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p>
      <w:pPr>
        <w:pStyle w:val="Heading3"/>
      </w:pPr>
      <w:r>
        <w:t xml:space="preserve">Data as table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2" w:name="tbl-birthweight-data1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(</w:t>
            </w:r>
            <w:r>
              <w:t xml:space="preserve">Dobson and Barnett (2018)</w:t>
            </w:r>
            <w:r>
              <w:t xml:space="preserve"> </w:t>
            </w:r>
            <w:r>
              <w:t xml:space="preserve">Example 2.2.2)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(dobson)</w:t>
            </w:r>
            <w:r>
              <w:br/>
            </w:r>
            <w:r>
              <w:rPr>
                <w:rStyle w:val="FunctionTok"/>
              </w:rPr>
              <w:t xml:space="preserve">data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"birthweight"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package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"dobson"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birthweight</w:t>
            </w:r>
            <w:r>
              <w:br/>
            </w:r>
            <w:r>
              <w:rPr>
                <w:rStyle w:val="CommentTok"/>
              </w:rPr>
              <w:t xml:space="preserve">#&gt; # A tibble: 12 × 4</w:t>
            </w:r>
            <w:r>
              <w:br/>
            </w:r>
            <w:r>
              <w:rPr>
                <w:rStyle w:val="CommentTok"/>
              </w:rPr>
              <w:t xml:space="preserve">#&gt;    `boys gestational age` `boys weight` `girls gestational age` `girls weight`</w:t>
            </w:r>
            <w:r>
              <w:br/>
            </w:r>
            <w:r>
              <w:rPr>
                <w:rStyle w:val="CommentTok"/>
              </w:rPr>
              <w:t xml:space="preserve">#&gt;                     &lt;dbl&gt;         &lt;dbl&gt;                   &lt;dbl&gt;          &lt;dbl&gt;</w:t>
            </w:r>
            <w:r>
              <w:br/>
            </w:r>
            <w:r>
              <w:rPr>
                <w:rStyle w:val="CommentTok"/>
              </w:rPr>
              <w:t xml:space="preserve">#&gt;  1                     40          2968                      40           3317</w:t>
            </w:r>
            <w:r>
              <w:br/>
            </w:r>
            <w:r>
              <w:rPr>
                <w:rStyle w:val="CommentTok"/>
              </w:rPr>
              <w:t xml:space="preserve">#&gt;  2                     38          2795                      36           2729</w:t>
            </w:r>
            <w:r>
              <w:br/>
            </w:r>
            <w:r>
              <w:rPr>
                <w:rStyle w:val="CommentTok"/>
              </w:rPr>
              <w:t xml:space="preserve">#&gt;  3                     40          3163                      40           2935</w:t>
            </w:r>
            <w:r>
              <w:br/>
            </w:r>
            <w:r>
              <w:rPr>
                <w:rStyle w:val="CommentTok"/>
              </w:rPr>
              <w:t xml:space="preserve">#&gt;  4                     35          2925                      38           2754</w:t>
            </w:r>
            <w:r>
              <w:br/>
            </w:r>
            <w:r>
              <w:rPr>
                <w:rStyle w:val="CommentTok"/>
              </w:rPr>
              <w:t xml:space="preserve">#&gt;  5                     36          2625                      42           3210</w:t>
            </w:r>
            <w:r>
              <w:br/>
            </w:r>
            <w:r>
              <w:rPr>
                <w:rStyle w:val="CommentTok"/>
              </w:rPr>
              <w:t xml:space="preserve">#&gt;  6                     37          2847                      39           2817</w:t>
            </w:r>
            <w:r>
              <w:br/>
            </w:r>
            <w:r>
              <w:rPr>
                <w:rStyle w:val="CommentTok"/>
              </w:rPr>
              <w:t xml:space="preserve">#&gt;  7                     41          3292                      40           3126</w:t>
            </w:r>
            <w:r>
              <w:br/>
            </w:r>
            <w:r>
              <w:rPr>
                <w:rStyle w:val="CommentTok"/>
              </w:rPr>
              <w:t xml:space="preserve">#&gt;  8                     40          3473                      37           2539</w:t>
            </w:r>
            <w:r>
              <w:br/>
            </w:r>
            <w:r>
              <w:rPr>
                <w:rStyle w:val="CommentTok"/>
              </w:rPr>
              <w:t xml:space="preserve">#&gt;  9                     37          2628                      36           2412</w:t>
            </w:r>
            <w:r>
              <w:br/>
            </w:r>
            <w:r>
              <w:rPr>
                <w:rStyle w:val="CommentTok"/>
              </w:rPr>
              <w:t xml:space="preserve">#&gt; 10                     38          3176                      38           2991</w:t>
            </w:r>
            <w:r>
              <w:br/>
            </w:r>
            <w:r>
              <w:rPr>
                <w:rStyle w:val="CommentTok"/>
              </w:rPr>
              <w:t xml:space="preserve">#&gt; 11                     40          3421                      39           2875</w:t>
            </w:r>
            <w:r>
              <w:br/>
            </w:r>
            <w:r>
              <w:rPr>
                <w:rStyle w:val="CommentTok"/>
              </w:rPr>
              <w:t xml:space="preserve">#&gt; 12                     38          2975                      40           3231</w:t>
            </w:r>
          </w:p>
          <w:bookmarkEnd w:id="22"/>
        </w:tc>
      </w:tr>
    </w:tbl>
    <w:p>
      <w:pPr>
        <w:pStyle w:val="Heading3"/>
      </w:pPr>
      <w:r>
        <w:t xml:space="preserve">Reshape data for graphing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3" w:name="tbl-birthweight-data2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reshaped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(tidyverse)</w:t>
            </w:r>
            <w:r>
              <w:br/>
            </w:r>
            <w:r>
              <w:rPr>
                <w:rStyle w:val="NormalTok"/>
              </w:rPr>
              <w:t xml:space="preserve">bw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birthweight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pivot_longer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everything</w:t>
            </w:r>
            <w:r>
              <w:rPr>
                <w:rStyle w:val="NormalTok"/>
              </w:rPr>
              <w:t xml:space="preserve">(),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names_to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"sex"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".value"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names_sep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 "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rename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age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gestational age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row_number</w:t>
            </w:r>
            <w:r>
              <w:rPr>
                <w:rStyle w:val="NormalTok"/>
              </w:rPr>
              <w:t xml:space="preserve">(),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sex =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FunctionTok"/>
              </w:rPr>
              <w:t xml:space="preserve">case_match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StringTok"/>
              </w:rPr>
              <w:t xml:space="preserve">"boy"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"male"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StringTok"/>
              </w:rPr>
              <w:t xml:space="preserve">"girl"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"female"</w:t>
            </w:r>
            <w:r>
              <w:br/>
            </w:r>
            <w:r>
              <w:rPr>
                <w:rStyle w:val="NormalTok"/>
              </w:rPr>
              <w:t xml:space="preserve">    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FunctionTok"/>
              </w:rPr>
              <w:t xml:space="preserve">factor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levels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"female"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"male"</w:t>
            </w:r>
            <w:r>
              <w:rPr>
                <w:rStyle w:val="NormalTok"/>
              </w:rPr>
              <w:t xml:space="preserve">)),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male =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"male"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female =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"female"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bw</w:t>
            </w:r>
            <w:r>
              <w:br/>
            </w:r>
            <w:r>
              <w:rPr>
                <w:rStyle w:val="CommentTok"/>
              </w:rPr>
              <w:t xml:space="preserve">#&gt; # A tibble: 24 × 6</w:t>
            </w:r>
            <w:r>
              <w:br/>
            </w:r>
            <w:r>
              <w:rPr>
                <w:rStyle w:val="CommentTok"/>
              </w:rPr>
              <w:t xml:space="preserve">#&gt;    sex      age weight    id male  female</w:t>
            </w:r>
            <w:r>
              <w:br/>
            </w:r>
            <w:r>
              <w:rPr>
                <w:rStyle w:val="CommentTok"/>
              </w:rPr>
              <w:t xml:space="preserve">#&gt;    &lt;fct&gt;  &lt;dbl&gt;  &lt;dbl&gt; &lt;int&gt; &lt;lgl&gt; &lt;lgl&gt; </w:t>
            </w:r>
            <w:r>
              <w:br/>
            </w:r>
            <w:r>
              <w:rPr>
                <w:rStyle w:val="CommentTok"/>
              </w:rPr>
              <w:t xml:space="preserve">#&gt;  1 male      40   2968     1 TRUE  FALSE </w:t>
            </w:r>
            <w:r>
              <w:br/>
            </w:r>
            <w:r>
              <w:rPr>
                <w:rStyle w:val="CommentTok"/>
              </w:rPr>
              <w:t xml:space="preserve">#&gt;  2 female    40   3317     2 FALSE TRUE  </w:t>
            </w:r>
            <w:r>
              <w:br/>
            </w:r>
            <w:r>
              <w:rPr>
                <w:rStyle w:val="CommentTok"/>
              </w:rPr>
              <w:t xml:space="preserve">#&gt;  3 male      38   2795     3 TRUE  FALSE </w:t>
            </w:r>
            <w:r>
              <w:br/>
            </w:r>
            <w:r>
              <w:rPr>
                <w:rStyle w:val="CommentTok"/>
              </w:rPr>
              <w:t xml:space="preserve">#&gt;  4 female    36   2729     4 FALSE TRUE  </w:t>
            </w:r>
            <w:r>
              <w:br/>
            </w:r>
            <w:r>
              <w:rPr>
                <w:rStyle w:val="CommentTok"/>
              </w:rPr>
              <w:t xml:space="preserve">#&gt;  5 male      40   3163     5 TRUE  FALSE </w:t>
            </w:r>
            <w:r>
              <w:br/>
            </w:r>
            <w:r>
              <w:rPr>
                <w:rStyle w:val="CommentTok"/>
              </w:rPr>
              <w:t xml:space="preserve">#&gt;  6 female    40   2935     6 FALSE TRUE  </w:t>
            </w:r>
            <w:r>
              <w:br/>
            </w:r>
            <w:r>
              <w:rPr>
                <w:rStyle w:val="CommentTok"/>
              </w:rPr>
              <w:t xml:space="preserve">#&gt;  7 male      35   2925     7 TRUE  FALSE </w:t>
            </w:r>
            <w:r>
              <w:br/>
            </w:r>
            <w:r>
              <w:rPr>
                <w:rStyle w:val="CommentTok"/>
              </w:rPr>
              <w:t xml:space="preserve">#&gt;  8 female    38   2754     8 FALSE TRUE  </w:t>
            </w:r>
            <w:r>
              <w:br/>
            </w:r>
            <w:r>
              <w:rPr>
                <w:rStyle w:val="CommentTok"/>
              </w:rPr>
              <w:t xml:space="preserve">#&gt;  9 male      36   2625     9 TRUE  FALSE </w:t>
            </w:r>
            <w:r>
              <w:br/>
            </w:r>
            <w:r>
              <w:rPr>
                <w:rStyle w:val="CommentTok"/>
              </w:rPr>
              <w:t xml:space="preserve">#&gt; 10 female    42   3210    10 FALSE TRUE  </w:t>
            </w:r>
            <w:r>
              <w:br/>
            </w:r>
            <w:r>
              <w:rPr>
                <w:rStyle w:val="CommentTok"/>
              </w:rPr>
              <w:t xml:space="preserve">#&gt; # ℹ 14 more rows</w:t>
            </w:r>
          </w:p>
          <w:bookmarkEnd w:id="23"/>
        </w:tc>
      </w:tr>
    </w:tbl>
    <w:p>
      <w:pPr>
        <w:pStyle w:val="Heading3"/>
      </w:pPr>
      <w:r>
        <w:t xml:space="preserve">Data as graph</w:t>
      </w:r>
    </w:p>
    <w:p>
      <w:pPr>
        <w:pStyle w:val="SourceCode"/>
      </w:pPr>
      <w:r>
        <w:rPr>
          <w:rStyle w:val="NormalTok"/>
        </w:rPr>
        <w:t xml:space="preserve">plot1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age,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weight,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</w:t>
      </w:r>
      <w:r>
        <w:br/>
      </w:r>
      <w:r>
        <w:rPr>
          <w:rStyle w:val="NormalTok"/>
        </w:rPr>
        <w:t xml:space="preserve">  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"Gestational age (weeks)"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"Birthweight (grams)"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CommentTok"/>
        </w:rPr>
        <w:t xml:space="preserve"># expand_limits(y = 0, x = 0) 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7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(plot1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sex))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7" w:name="fig-plot-birthweight1"/>
          <w:p>
            <w:pPr>
              <w:pStyle w:val="Compact"/>
              <w:jc w:val="center"/>
            </w:pPr>
            <w:r>
              <w:drawing>
                <wp:inline>
                  <wp:extent cx="5334000" cy="3809999"/>
                  <wp:effectExtent b="0" l="0" r="0" t="0"/>
                  <wp:docPr descr="" title="" id="2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lot-birthweight1-1.png" id="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80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(</w:t>
            </w:r>
            <w:r>
              <w:t xml:space="preserve">Dobson and Barnett (2018)</w:t>
            </w:r>
            <w:r>
              <w:t xml:space="preserve"> </w:t>
            </w:r>
            <w:r>
              <w:t xml:space="preserve">Example 2.2.2)</w:t>
            </w:r>
          </w:p>
          <w:bookmarkEnd w:id="27"/>
        </w:tc>
      </w:tr>
    </w:tbl>
    <w:p>
      <w:r>
        <w:pict>
          <v:rect style="width:0;height:1.5pt" o:hralign="center" o:hrstd="t" o:hr="t"/>
        </w:pict>
      </w:r>
    </w:p>
    <w:bookmarkStart w:id="30" w:name="data-notation"/>
    <w:p>
      <w:pPr>
        <w:pStyle w:val="Heading3"/>
      </w:pPr>
      <w:r>
        <w:t xml:space="preserve">2.3.1 Data notation</w:t>
      </w:r>
    </w:p>
    <w:p>
      <w:pPr>
        <w:pStyle w:val="FirstParagraph"/>
      </w:pPr>
      <w:r>
        <w:t xml:space="preserve">Let’s define some notation to represent this data:</w:t>
      </w:r>
    </w:p>
    <w:p>
      <w:pPr>
        <w:pStyle w:val="Compact"/>
        <w:numPr>
          <w:ilvl w:val="0"/>
          <w:numId w:val="1009"/>
        </w:numPr>
      </w:pPr>
      <m:oMath>
        <m:r>
          <m:t>Y</m:t>
        </m:r>
      </m:oMath>
      <w:r>
        <w:t xml:space="preserve">: birthweight (measured in grams)</w:t>
      </w:r>
    </w:p>
    <w:p>
      <w:pPr>
        <w:pStyle w:val="Compact"/>
        <w:numPr>
          <w:ilvl w:val="0"/>
          <w:numId w:val="1009"/>
        </w:numPr>
      </w:pPr>
      <m:oMath>
        <m:r>
          <m:t>S</m:t>
        </m:r>
      </m:oMath>
      <w:r>
        <w:t xml:space="preserve">: chromosomal sex:</w:t>
      </w:r>
      <w:r>
        <w:t xml:space="preserve"> </w:t>
      </w:r>
      <w:r>
        <w:t xml:space="preserve">“male”</w:t>
      </w:r>
      <w:r>
        <w:t xml:space="preserve"> </w:t>
      </w:r>
      <w:r>
        <w:t xml:space="preserve">(XY) or</w:t>
      </w:r>
      <w:r>
        <w:t xml:space="preserve"> </w:t>
      </w:r>
      <w:r>
        <w:t xml:space="preserve">“female”</w:t>
      </w:r>
      <w:r>
        <w:t xml:space="preserve"> </w:t>
      </w:r>
      <w:r>
        <w:t xml:space="preserve">(XX)</w:t>
      </w:r>
    </w:p>
    <w:p>
      <w:pPr>
        <w:pStyle w:val="Compact"/>
        <w:numPr>
          <w:ilvl w:val="0"/>
          <w:numId w:val="1009"/>
        </w:numPr>
      </w:pPr>
      <m:oMath>
        <m:r>
          <m:t>M</m:t>
        </m:r>
      </m:oMath>
      <w:r>
        <w:t xml:space="preserve">: indicator variable for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“male”</w:t>
      </w:r>
      <w:r>
        <w:rPr>
          <w:rStyle w:val="FootnoteReference"/>
        </w:rPr>
        <w:footnoteReference w:id="28"/>
      </w:r>
    </w:p>
    <w:p>
      <w:pPr>
        <w:pStyle w:val="Compact"/>
        <w:numPr>
          <w:ilvl w:val="0"/>
          <w:numId w:val="1009"/>
        </w:numPr>
      </w:pPr>
      <m:oMath>
        <m:r>
          <m:t>M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“female”</w:t>
      </w:r>
    </w:p>
    <w:p>
      <w:pPr>
        <w:pStyle w:val="Compact"/>
        <w:numPr>
          <w:ilvl w:val="0"/>
          <w:numId w:val="1009"/>
        </w:numPr>
      </w:pPr>
      <m:oMath>
        <m:r>
          <m:t>M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“male”</w:t>
      </w:r>
    </w:p>
    <w:p>
      <w:pPr>
        <w:pStyle w:val="Compact"/>
        <w:numPr>
          <w:ilvl w:val="0"/>
          <w:numId w:val="1009"/>
        </w:numPr>
      </w:pPr>
      <m:oMath>
        <m:r>
          <m:t>F</m:t>
        </m:r>
      </m:oMath>
      <w:r>
        <w:t xml:space="preserve">: indicator variable for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“female”</w:t>
      </w:r>
      <w:r>
        <w:rPr>
          <w:rStyle w:val="FootnoteReference"/>
        </w:rPr>
        <w:footnoteReference w:id="29"/>
      </w:r>
    </w:p>
    <w:p>
      <w:pPr>
        <w:pStyle w:val="Compact"/>
        <w:numPr>
          <w:ilvl w:val="0"/>
          <w:numId w:val="1009"/>
        </w:numPr>
      </w:pPr>
      <m:oMath>
        <m:r>
          <m:t>F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“female”</w:t>
      </w:r>
    </w:p>
    <w:p>
      <w:pPr>
        <w:pStyle w:val="Compact"/>
        <w:numPr>
          <w:ilvl w:val="0"/>
          <w:numId w:val="1009"/>
        </w:numPr>
      </w:pPr>
      <m:oMath>
        <m:r>
          <m:t>F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“male”</w:t>
      </w:r>
    </w:p>
    <w:p>
      <w:pPr>
        <w:pStyle w:val="Compact"/>
        <w:numPr>
          <w:ilvl w:val="0"/>
          <w:numId w:val="1009"/>
        </w:numPr>
      </w:pPr>
      <m:oMath>
        <m:r>
          <m:t>A</m:t>
        </m:r>
      </m:oMath>
      <w:r>
        <w:t xml:space="preserve">: estimated gestational age at birth (measured in weeks).</w:t>
      </w:r>
    </w:p>
    <w:p>
      <w:pPr>
        <w:pStyle w:val="FirstParagraph"/>
      </w:pPr>
      <w:r>
        <w:t xml:space="preserve">Female is the</w:t>
      </w:r>
      <w:r>
        <w:t xml:space="preserve"> </w:t>
      </w:r>
      <w:r>
        <w:rPr>
          <w:b/>
          <w:bCs/>
        </w:rPr>
        <w:t xml:space="preserve">reference level</w:t>
      </w:r>
      <w:r>
        <w:t xml:space="preserve"> </w:t>
      </w:r>
      <w:r>
        <w:t xml:space="preserve">for the categorical variable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(chromosomal sex) and corresponding indicator variable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.</w:t>
      </w:r>
      <w:r>
        <w:t xml:space="preserve"> </w:t>
      </w:r>
      <w:r>
        <w:t xml:space="preserve">The choice of a reference level is arbitrary and does not limit what</w:t>
      </w:r>
      <w:r>
        <w:t xml:space="preserve"> </w:t>
      </w:r>
      <w:r>
        <w:t xml:space="preserve">we can do with the resulting model;</w:t>
      </w:r>
      <w:r>
        <w:t xml:space="preserve"> </w:t>
      </w:r>
      <w:r>
        <w:t xml:space="preserve">it only makes it more computationally convenient to make inferences</w:t>
      </w:r>
      <w:r>
        <w:t xml:space="preserve"> </w:t>
      </w:r>
      <w:r>
        <w:t xml:space="preserve">about comparisons involving that reference group.</w:t>
      </w:r>
    </w:p>
    <w:p>
      <w:pPr>
        <w:pStyle w:val="BodyText"/>
      </w:pPr>
      <m:oMath>
        <m:r>
          <m:t>M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are called</w:t>
      </w:r>
      <w:r>
        <w:t xml:space="preserve"> </w:t>
      </w:r>
      <w:r>
        <w:rPr>
          <w:b/>
          <w:bCs/>
        </w:rPr>
        <w:t xml:space="preserve">dummy variables</w:t>
      </w:r>
      <w:r>
        <w:t xml:space="preserve">;</w:t>
      </w:r>
      <w:r>
        <w:t xml:space="preserve"> </w:t>
      </w:r>
      <w:r>
        <w:t xml:space="preserve">together, they are a numeric representation of the categorical variable</w:t>
      </w:r>
      <w:r>
        <w:t xml:space="preserve"> </w:t>
      </w:r>
      <m:oMath>
        <m:r>
          <m:t>S</m:t>
        </m:r>
      </m:oMath>
      <w:r>
        <w:t xml:space="preserve">.</w:t>
      </w:r>
      <w:r>
        <w:t xml:space="preserve"> </w:t>
      </w:r>
      <w:r>
        <w:t xml:space="preserve">Dummy variables with values 0 and 1 are also called</w:t>
      </w:r>
      <w:r>
        <w:t xml:space="preserve"> </w:t>
      </w:r>
      <w:r>
        <w:rPr>
          <w:b/>
          <w:bCs/>
        </w:rPr>
        <w:t xml:space="preserve">indicator variables</w:t>
      </w:r>
      <w:r>
        <w:t xml:space="preserve">.</w:t>
      </w:r>
      <w:r>
        <w:t xml:space="preserve"> </w:t>
      </w:r>
      <w:r>
        <w:t xml:space="preserve">There are other ways to construct dummy variables,</w:t>
      </w:r>
      <w:r>
        <w:t xml:space="preserve"> </w:t>
      </w:r>
      <w:r>
        <w:t xml:space="preserve">such as using the values -1 and 1</w:t>
      </w:r>
      <w:r>
        <w:t xml:space="preserve"> </w:t>
      </w:r>
      <w:r>
        <w:t xml:space="preserve">(see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§2.4 for details).</w:t>
      </w:r>
    </w:p>
    <w:bookmarkEnd w:id="30"/>
    <w:bookmarkEnd w:id="31"/>
    <w:bookmarkStart w:id="47" w:name="parallel-lines-regression"/>
    <w:p>
      <w:pPr>
        <w:pStyle w:val="Heading2"/>
      </w:pPr>
      <w:r>
        <w:t xml:space="preserve">2.4 Parallel lines regression</w:t>
      </w:r>
    </w:p>
    <w:p>
      <w:pPr>
        <w:pStyle w:val="FirstParagraph"/>
      </w:pPr>
      <w:r>
        <w:t xml:space="preserve">c.f.</w:t>
      </w:r>
      <w:r>
        <w:t xml:space="preserve"> </w:t>
      </w:r>
      <w:r>
        <w:t xml:space="preserve">Dunn and Smyth (2018)</w:t>
      </w:r>
      <w:r>
        <w:t xml:space="preserve"> </w:t>
      </w:r>
      <w:hyperlink r:id="rId32">
        <w:r>
          <w:rPr>
            <w:rStyle w:val="Hyperlink"/>
          </w:rPr>
          <w:t xml:space="preserve">§2.10.3</w:t>
        </w:r>
      </w:hyperlink>
      <w:r>
        <w:t xml:space="preserve">.</w:t>
      </w:r>
    </w:p>
    <w:p>
      <w:pPr>
        <w:pStyle w:val="BodyText"/>
      </w:pPr>
      <w:r>
        <w:t xml:space="preserve">We don’t have enough data to model the distribution of birth weight</w:t>
      </w:r>
      <w:r>
        <w:t xml:space="preserve"> </w:t>
      </w:r>
      <w:r>
        <w:t xml:space="preserve">separately for each combination of gestational age and sex,</w:t>
      </w:r>
      <w:r>
        <w:t xml:space="preserve"> </w:t>
      </w:r>
      <w:r>
        <w:t xml:space="preserve">so let’s instead consider a (relatively) simple model for how that</w:t>
      </w:r>
      <w:r>
        <w:t xml:space="preserve"> </w:t>
      </w:r>
      <w:r>
        <w:t xml:space="preserve">distribution varies with gestational age and sex:</w:t>
      </w:r>
    </w:p>
    <w:p>
      <w:pPr>
        <w:pStyle w:val="BodyText"/>
      </w:pPr>
      <w:bookmarkStart w:id="33" w:name="eq-lm-parallel"/>
      <m:oMathPara>
        <m:oMathParaPr>
          <m:jc m:val="center"/>
        </m:oMathParaPr>
        <m:oMath>
          <m:eqAr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M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t>&amp;</m:t>
              </m:r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nor/>
                      <m:sty m:val="p"/>
                    </m:rPr>
                    <m:t>ciid</m:t>
                  </m:r>
                </m:sub>
              </m:sSub>
              <m:r>
                <m:t> </m:t>
              </m:r>
              <m:r>
                <m:t>N</m:t>
              </m:r>
              <m:r>
                <m:rPr>
                  <m:sty m:val="p"/>
                </m:rPr>
                <m:t>(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M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μ</m:t>
              </m:r>
              <m:r>
                <m:rPr>
                  <m:sty m:val="p"/>
                </m:rPr>
                <m:t>(</m:t>
              </m:r>
              <m:r>
                <m:t>m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  <m:r>
                <m:t>m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t>a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1</m:t>
          </m:r>
          <m:r>
            <m:rPr>
              <m:sty m:val="p"/>
            </m:rPr>
            <m:t>)</m:t>
          </m:r>
        </m:oMath>
      </m:oMathPara>
      <w:bookmarkEnd w:id="33"/>
    </w:p>
    <w:p>
      <w:pPr>
        <w:pStyle w:val="FirstParagraph"/>
      </w:pPr>
      <w:hyperlink w:anchor="tbl-lm-parallel">
        <w:r>
          <w:rPr>
            <w:rStyle w:val="Hyperlink"/>
          </w:rPr>
          <w:t xml:space="preserve">Table 3</w:t>
        </w:r>
      </w:hyperlink>
      <w:r>
        <w:t xml:space="preserve"> </w:t>
      </w:r>
      <w:r>
        <w:t xml:space="preserve">shows the parameter estimates from R.</w:t>
      </w:r>
      <w:r>
        <w:t xml:space="preserve"> </w:t>
      </w:r>
      <w:hyperlink w:anchor="fig-parallel-fit1">
        <w:r>
          <w:rPr>
            <w:rStyle w:val="Hyperlink"/>
          </w:rPr>
          <w:t xml:space="preserve">Figure 2</w:t>
        </w:r>
      </w:hyperlink>
      <w:r>
        <w:t xml:space="preserve"> </w:t>
      </w:r>
      <w:r>
        <w:t xml:space="preserve">shows the estimated model, superimposed on the data.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" w:name="tbl-lm-parallel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3: Regression parameter estimates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 </w:t>
            </w:r>
            <w:r>
              <w:t xml:space="preserve">of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bw_lm1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formula =</w:t>
            </w:r>
            <w:r>
              <w:rPr>
                <w:rStyle w:val="NormalTok"/>
              </w:rPr>
              <w:t xml:space="preserve"> weight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age,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bw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(parameters)</w:t>
            </w:r>
            <w:r>
              <w:br/>
            </w:r>
            <w:r>
              <w:rPr>
                <w:rStyle w:val="NormalTok"/>
              </w:rPr>
              <w:t xml:space="preserve">bw_lm1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parameters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parameters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include_reference =</w:t>
            </w:r>
            <w:r>
              <w:rPr>
                <w:rStyle w:val="NormalTok"/>
              </w:rPr>
              <w:t xml:space="preserve"> include_reference_lines,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select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"{estimate}"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120.89</w:t>
                  </w:r>
                </w:p>
              </w:tc>
            </w:tr>
          </w:tbl>
          <w:bookmarkEnd w:id="34"/>
          <w:p/>
        </w:tc>
      </w:tr>
    </w:tbl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8" w:name="fig-parallel-fit1"/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bw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bw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E[Y|X=x]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fitted</w:t>
            </w:r>
            <w:r>
              <w:rPr>
                <w:rStyle w:val="NormalTok"/>
              </w:rPr>
              <w:t xml:space="preserve">(bw_lm1))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arrange</w:t>
            </w:r>
            <w:r>
              <w:rPr>
                <w:rStyle w:val="NormalTok"/>
              </w:rPr>
              <w:t xml:space="preserve">(sex, age)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plot2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plot1 </w:t>
            </w:r>
            <w:r>
              <w:rPr>
                <w:rStyle w:val="SpecialCharTok"/>
              </w:rPr>
              <w:t xml:space="preserve">%+%</w:t>
            </w:r>
            <w:r>
              <w:rPr>
                <w:rStyle w:val="NormalTok"/>
              </w:rPr>
              <w:t xml:space="preserve"> bw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E[Y|X=x]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(plot2)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3-1.png" id="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2: Graph of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bookmarkEnd w:id="38"/>
        </w:tc>
      </w:tr>
    </w:tbl>
    <w:p>
      <w:r>
        <w:pict>
          <v:rect style="width:0;height:1.5pt" o:hralign="center" o:hrstd="t" o:hr="t"/>
        </w:pict>
      </w:r>
    </w:p>
    <w:bookmarkStart w:id="42" w:name="model-assumptions-and-predictions"/>
    <w:p>
      <w:pPr>
        <w:pStyle w:val="Heading3"/>
      </w:pPr>
      <w:r>
        <w:t xml:space="preserve">2.4.1 Model assumptions and predictions</w:t>
      </w:r>
    </w:p>
    <w:p>
      <w:pPr>
        <w:pStyle w:val="FirstParagraph"/>
      </w:pPr>
      <w:r>
        <w:t xml:space="preserve">To learn what this model is assuming, let’s plug in a few values.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39" w:name="exr-pred-fem-parallel"/>
          <w:p>
            <w:pPr>
              <w:pStyle w:val="BodyText"/>
            </w:pPr>
            <w:r>
              <w:rPr>
                <w:b/>
                <w:bCs/>
              </w:rPr>
              <w:t xml:space="preserve">Exercise 1</w:t>
            </w:r>
            <w:r>
              <w:t xml:space="preserve"> </w:t>
            </w:r>
            <w:r>
              <w:t xml:space="preserve">What’s the mean birthweight for a female born at 36 weeks?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bookmarkEnd w:id="3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pred_female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br/>
            </w:r>
            <w:r>
              <w:rPr>
                <w:rStyle w:val="DocumentationTok"/>
              </w:rPr>
              <w:t xml:space="preserve">## or using built-in prediction:</w:t>
            </w:r>
            <w:r>
              <w:br/>
            </w:r>
            <w:r>
              <w:rPr>
                <w:rStyle w:val="NormalTok"/>
              </w:rPr>
              <w:t xml:space="preserve">pred_female_alt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(bw_lm1,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sex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"female"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age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rPr>
                <w:rStyle w:val="NormalTok"/>
              </w:rPr>
              <w:t xml:space="preserve">))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36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1773.321839</m:t>
                    </m:r>
                    <m:r>
                      <m:rPr>
                        <m:sty m:val="p"/>
                      </m:rPr>
                      <m:t>+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t>163.039303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t>120.894327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36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2578.873934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0" w:name="exr-pred-male-parallel"/>
          <w:p>
            <w:pPr>
              <w:pStyle w:val="BodyText"/>
            </w:pPr>
            <w:r>
              <w:rPr>
                <w:b/>
                <w:bCs/>
              </w:rPr>
              <w:t xml:space="preserve">Exercise 2</w:t>
            </w:r>
            <w:r>
              <w:t xml:space="preserve"> </w:t>
            </w:r>
            <w:r>
              <w:t xml:space="preserve">What’s the mean birthweight for a male born at 36 weeks?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bookmarkEnd w:id="40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pred_male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"sexmale"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2741.913237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1" w:name="exr-diff-sex-parallel-1"/>
          <w:p>
            <w:pPr>
              <w:pStyle w:val="BodyText"/>
            </w:pPr>
            <w:r>
              <w:rPr>
                <w:b/>
                <w:bCs/>
              </w:rPr>
              <w:t xml:space="preserve">Exercise 3</w:t>
            </w:r>
            <w:r>
              <w:t xml:space="preserve"> </w:t>
            </w:r>
            <w:r>
              <w:t xml:space="preserve">What’s the difference in mean birthweights between males born at 36 weeks and females born at 36 weeks?</w:t>
            </w:r>
          </w:p>
          <w:bookmarkEnd w:id="41"/>
        </w:tc>
      </w:tr>
    </w:tbl>
    <w:p>
      <w:pPr>
        <w:pStyle w:val="SourceCode"/>
      </w:pPr>
      <w:r>
        <w:rPr>
          <w:rStyle w:val="FunctionTok"/>
        </w:rPr>
        <w:t xml:space="preserve">coef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(Intercept)     sexmale         age </w:t>
      </w:r>
      <w:r>
        <w:br/>
      </w:r>
      <w:r>
        <w:rPr>
          <w:rStyle w:val="CommentTok"/>
        </w:rPr>
        <w:t xml:space="preserve">#&gt;   -1773.322     163.039     120.894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&amp;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2741.913237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2578.873934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163.039303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Shortcut: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&amp;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163.039303</m:t>
                    </m:r>
                  </m:e>
                </m:eqArr>
              </m:oMath>
            </m:oMathPara>
          </w:p>
          <w:p/>
        </w:tc>
      </w:tr>
    </w:tbl>
    <w:p>
      <w:pPr>
        <w:pStyle w:val="FirstParagraph"/>
      </w:pPr>
      <w:r>
        <w:t xml:space="preserve">Age cancels out in this difference.</w:t>
      </w:r>
      <w:r>
        <w:t xml:space="preserve"> </w:t>
      </w:r>
      <w:r>
        <w:t xml:space="preserve">In other words,</w:t>
      </w:r>
      <w:r>
        <w:t xml:space="preserve"> </w:t>
      </w:r>
      <w:r>
        <w:t xml:space="preserve">according to this model,</w:t>
      </w:r>
      <w:r>
        <w:t xml:space="preserve"> </w:t>
      </w:r>
      <w:r>
        <w:t xml:space="preserve">the difference between females and males with the same gestational age</w:t>
      </w:r>
      <w:r>
        <w:t xml:space="preserve"> </w:t>
      </w:r>
      <w:r>
        <w:t xml:space="preserve">is the same for every age.</w:t>
      </w:r>
    </w:p>
    <w:p>
      <w:pPr>
        <w:pStyle w:val="BodyText"/>
      </w:pPr>
      <w:r>
        <w:t xml:space="preserve">This characteristic is an assumption of the model</w:t>
      </w:r>
      <w:r>
        <w:t xml:space="preserve"> </w:t>
      </w:r>
      <w:r>
        <w:t xml:space="preserve">specified by</w:t>
      </w:r>
      <w:r>
        <w:t xml:space="preserve"> </w:t>
      </w:r>
      <w:hyperlink w:anchor="eq-lm-parallel">
        <w:r>
          <w:rPr>
            <w:rStyle w:val="Hyperlink"/>
          </w:rPr>
          <w:t xml:space="preserve">Equation 1</w:t>
        </w:r>
      </w:hyperlink>
      <w:r>
        <w:t xml:space="preserve">.</w:t>
      </w:r>
      <w:r>
        <w:t xml:space="preserve"> </w:t>
      </w:r>
      <w:r>
        <w:t xml:space="preserve">It’s hardwired into the parametric model structure,</w:t>
      </w:r>
      <w:r>
        <w:t xml:space="preserve"> </w:t>
      </w:r>
      <w:r>
        <w:t xml:space="preserve">even before we estimated values for those parameters.</w:t>
      </w:r>
    </w:p>
    <w:p>
      <w:r>
        <w:pict>
          <v:rect style="width:0;height:1.5pt" o:hralign="center" o:hrstd="t" o:hr="t"/>
        </w:pict>
      </w:r>
    </w:p>
    <w:bookmarkEnd w:id="42"/>
    <w:bookmarkStart w:id="46" w:name="coefficient-interpretation"/>
    <w:p>
      <w:pPr>
        <w:pStyle w:val="Heading3"/>
      </w:pPr>
      <w:r>
        <w:t xml:space="preserve">2.4.2 Coefficient Interpretation</w:t>
      </w:r>
    </w:p>
    <w:p>
      <w:pPr>
        <w:pStyle w:val="FirstParagraph"/>
      </w:pPr>
      <w:r>
        <w:t xml:space="preserve">Recall</w:t>
      </w:r>
      <w:r>
        <w:t xml:space="preserve"> </w:t>
      </w:r>
      <w:hyperlink w:anchor="eq-lm-parallel">
        <w:r>
          <w:rPr>
            <w:rStyle w:val="Hyperlink"/>
          </w:rPr>
          <w:t xml:space="preserve">Model 1</w:t>
        </w:r>
      </w:hyperlink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=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]</m:t>
          </m:r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(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t>a</m:t>
          </m:r>
        </m:oMath>
      </m:oMathPara>
    </w:p>
    <w:p>
      <w:pPr>
        <w:pStyle w:val="FirstParagraph"/>
      </w:pPr>
      <w:r>
        <w:t xml:space="preserve">Slope (of the mean with respect to age) for males: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t>μ</m:t>
              </m:r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1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a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M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1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A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a</m:t>
                  </m:r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+</m:t>
              </m:r>
              <m:r>
                <m:t>0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e>
          </m:eqArr>
        </m:oMath>
      </m:oMathPara>
    </w:p>
    <w:p>
      <w:pPr>
        <w:pStyle w:val="FirstParagraph"/>
      </w:pPr>
      <w:r>
        <w:t xml:space="preserve">Slope for females: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t>μ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0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a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M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0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A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a</m:t>
                  </m:r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+</m:t>
              </m:r>
              <m:r>
                <m:t>0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3" w:name="exr-interpret-age-slope"/>
          <w:p>
            <w:pPr>
              <w:pStyle w:val="BodyText"/>
            </w:pPr>
            <w:r>
              <w:rPr>
                <w:b/>
                <w:bCs/>
              </w:rPr>
              <w:t xml:space="preserve">Exercise 4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?</w:t>
            </w:r>
          </w:p>
          <w:bookmarkEnd w:id="4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m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f>
                          <m:fPr>
                            <m:type m:val="bar"/>
                          </m:fPr>
                          <m:num>
                            <m:r>
                              <m:t>d</m:t>
                            </m:r>
                          </m:num>
                          <m:den>
                            <m:r>
                              <m:t>d</m:t>
                            </m:r>
                            <m:r>
                              <m:t>a</m:t>
                            </m:r>
                          </m:den>
                        </m:f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f>
                          <m:fPr>
                            <m:type m:val="bar"/>
                          </m:fPr>
                          <m:num>
                            <m:r>
                              <m:t>d</m:t>
                            </m:r>
                          </m:num>
                          <m:den>
                            <m:r>
                              <m:t>d</m:t>
                            </m:r>
                            <m:r>
                              <m:t>a</m:t>
                            </m:r>
                          </m:den>
                        </m:f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f>
                          <m:fPr>
                            <m:type m:val="bar"/>
                          </m:fPr>
                          <m:num>
                            <m:r>
                              <m:t>d</m:t>
                            </m:r>
                          </m:num>
                          <m:den>
                            <m:r>
                              <m:t>d</m:t>
                            </m:r>
                            <m:r>
                              <m:t>a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Conclusion: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d</m:t>
                    </m:r>
                  </m:num>
                  <m:den>
                    <m:r>
                      <m:t>d</m:t>
                    </m:r>
                    <m:r>
                      <m:t>a</m:t>
                    </m:r>
                  </m:den>
                </m:f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m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)</m:t>
                </m:r>
              </m:oMath>
            </m:oMathPara>
          </w:p>
          <w:p/>
        </w:tc>
      </w:tr>
    </w:tbl>
    <w:p>
      <w:pPr>
        <w:pStyle w:val="FirstParagraph"/>
      </w:pPr>
      <m:oMath>
        <m:sSub>
          <m:e>
            <m:r>
              <m:t>β</m:t>
            </m:r>
          </m:e>
          <m:sub>
            <m:r>
              <m:t>A</m:t>
            </m:r>
          </m:sub>
        </m:sSub>
      </m:oMath>
      <w:r>
        <w:t xml:space="preserve"> </w:t>
      </w:r>
      <w:r>
        <w:t xml:space="preserve">is the slope of mean birthweight with respect to gestational age, adjusting for sex.</w:t>
      </w:r>
    </w:p>
    <w:p>
      <w:pPr>
        <w:pStyle w:val="BodyText"/>
      </w:pPr>
      <w:r>
        <w:t xml:space="preserve">Or we can plug in the definition of slope: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rPr>
              <m:sty m:val="p"/>
            </m:rPr>
            <m:t>=</m:t>
          </m:r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=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+</m:t>
          </m:r>
          <m: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>−</m:t>
          </m:r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=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]</m:t>
          </m:r>
        </m:oMath>
      </m:oMathPara>
    </w:p>
    <w:p>
      <w:pPr>
        <w:pStyle w:val="FirstParagraph"/>
      </w:pPr>
      <w:r>
        <w:t xml:space="preserve">Exchangeability and consistency have not been assessed; so we are not discussing potential outcomes (causality), only observed outcomes.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4" w:name="exr-beta-m-interpretation"/>
          <w:p>
            <w:pPr>
              <w:pStyle w:val="BodyText"/>
            </w:pPr>
            <w:r>
              <w:rPr>
                <w:b/>
                <w:bCs/>
              </w:rPr>
              <w:t xml:space="preserve">Exercise 5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?</w:t>
            </w:r>
          </w:p>
          <w:bookmarkEnd w:id="4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w:r>
              <w:t xml:space="preserve">More precisely written: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m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m>
                  <m:mPr>
                    <m:baseJc m:val="center"/>
                    <m:plcHide m:val="on"/>
                    <m:mcs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</m:mcs>
                  </m:mPr>
                  <m:mr>
                    <m:e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M</m:t>
                          </m:r>
                        </m:sub>
                      </m:sSub>
                      <m:r>
                        <m:t>m</m:t>
                      </m:r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A</m:t>
                          </m:r>
                        </m:sub>
                      </m:sSub>
                      <m:r>
                        <m:t>a</m:t>
                      </m:r>
                      <m:r>
                        <m:rPr>
                          <m:sty m:val="p"/>
                        </m:rPr>
                        <m:t>,</m:t>
                      </m:r>
                    </m:e>
                    <m:e>
                      <m:r>
                        <m:rPr>
                          <m:nor/>
                          <m:sty m:val="p"/>
                        </m:rPr>
                        <m:t>for </m:t>
                      </m:r>
                      <m:r>
                        <m:t>m</m:t>
                      </m:r>
                      <m:r>
                        <m:rPr>
                          <m:sty m:val="p"/>
                        </m:rPr>
                        <m:t>∈</m:t>
                      </m:r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r>
                            <m:t>0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1</m:t>
                          </m:r>
                        </m:e>
                      </m:d>
                    </m:e>
                  </m:mr>
                  <m:mr>
                    <m:e>
                      <m:r>
                        <m:rPr>
                          <m:nor/>
                          <m:sty m:val="p"/>
                        </m:rPr>
                        <m:t>undefined</m:t>
                      </m:r>
                      <m:r>
                        <m:rPr>
                          <m:sty m:val="p"/>
                        </m:rPr>
                        <m:t>,</m:t>
                      </m:r>
                    </m:e>
                    <m:e>
                      <m:r>
                        <m:rPr>
                          <m:nor/>
                          <m:sty m:val="p"/>
                        </m:rPr>
                        <m:t>for </m:t>
                      </m:r>
                      <m:r>
                        <m:t>m</m:t>
                      </m:r>
                      <m:r>
                        <m:rPr>
                          <m:sty m:val="p"/>
                        </m:rPr>
                        <m:t>∉</m:t>
                      </m:r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r>
                            <m:t>0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1</m:t>
                          </m:r>
                        </m:e>
                      </m:d>
                    </m:e>
                  </m:mr>
                </m:m>
              </m:oMath>
            </m:oMathPara>
          </w:p>
          <w:p>
            <w:pPr>
              <w:pStyle w:val="FirstParagraph"/>
            </w:pPr>
            <w:r>
              <w:t xml:space="preserve">The model is undefined for</w:t>
            </w:r>
            <w:r>
              <w:t xml:space="preserve"> </w:t>
            </w:r>
            <m:oMath>
              <m:r>
                <m:t>m</m:t>
              </m:r>
              <m:r>
                <m:rPr>
                  <m:sty m:val="p"/>
                </m:rPr>
                <m:t>∉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t>1</m:t>
                  </m:r>
                </m:e>
              </m:d>
            </m:oMath>
            <w:r>
              <w:t xml:space="preserve">, so the derivative with respect to</w:t>
            </w:r>
            <w:r>
              <w:t xml:space="preserve"> </w:t>
            </w:r>
            <m:oMath>
              <m:r>
                <m:t>m</m:t>
              </m:r>
            </m:oMath>
            <w:r>
              <w:t xml:space="preserve"> </w:t>
            </w:r>
            <w:r>
              <w:t xml:space="preserve">doesn’t exist.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So: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Therefore: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/>
                </m:eqArr>
              </m:oMath>
            </m:oMathPara>
          </w:p>
          <w:p>
            <w:pPr>
              <w:pStyle w:val="FirstParagraph"/>
            </w:pPr>
            <w:r>
              <w:t xml:space="preserve">In words: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mean birthweight between males and females adjusting for age.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5" w:name="exr-interpret-intercept"/>
          <w:p>
            <w:pPr>
              <w:pStyle w:val="BodyText"/>
            </w:pPr>
            <w:r>
              <w:rPr>
                <w:b/>
                <w:bCs/>
              </w:rPr>
              <w:t xml:space="preserve">Exercise 6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?</m:t>
              </m:r>
            </m:oMath>
          </w:p>
          <w:bookmarkEnd w:id="45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0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e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is the mean birthweight for a female with gestational age 0 weeks.</w:t>
            </w:r>
          </w:p>
          <w:p/>
        </w:tc>
      </w:tr>
    </w:tbl>
    <w:bookmarkEnd w:id="46"/>
    <w:bookmarkEnd w:id="47"/>
    <w:bookmarkStart w:id="63" w:name="interactions"/>
    <w:p>
      <w:pPr>
        <w:pStyle w:val="Heading2"/>
      </w:pPr>
      <w:r>
        <w:t xml:space="preserve">2.5 Interactions</w:t>
      </w:r>
    </w:p>
    <w:p>
      <w:pPr>
        <w:pStyle w:val="FirstParagraph"/>
      </w:pPr>
      <w:r>
        <w:t xml:space="preserve">What if we don’t like that parallel lines assumption?</w:t>
      </w:r>
    </w:p>
    <w:p>
      <w:pPr>
        <w:pStyle w:val="BodyText"/>
      </w:pPr>
      <w:r>
        <w:t xml:space="preserve">Then we need to allow an</w:t>
      </w:r>
      <w:r>
        <w:t xml:space="preserve"> </w:t>
      </w:r>
      <w:r>
        <w:t xml:space="preserve">“interaction”</w:t>
      </w:r>
      <w:r>
        <w:t xml:space="preserve"> </w:t>
      </w:r>
      <w:r>
        <w:t xml:space="preserve">between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sex</w:t>
      </w:r>
      <w:r>
        <w:t xml:space="preserve"> </w:t>
      </w:r>
      <m:oMath>
        <m:r>
          <m:t>S</m:t>
        </m:r>
      </m:oMath>
      <w:r>
        <w:t xml:space="preserve">:</w:t>
      </w:r>
    </w:p>
    <w:p>
      <w:pPr>
        <w:pStyle w:val="BodyText"/>
      </w:pPr>
      <w:bookmarkStart w:id="48" w:name="eq-BW-lm-interact"/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S</m:t>
          </m:r>
          <m:r>
            <m:rPr>
              <m:sty m:val="p"/>
            </m:rPr>
            <m:t>=</m:t>
          </m:r>
          <m:r>
            <m:t>s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]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t>a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m</m:t>
          </m:r>
          <m:r>
            <m:rPr>
              <m:sty m:val="p"/>
            </m:rPr>
            <m:t>)</m:t>
          </m:r>
          <m:r>
            <m:t>  </m:t>
          </m:r>
          <m:r>
            <m:rPr>
              <m:sty m:val="p"/>
            </m:rPr>
            <m:t>(</m:t>
          </m:r>
          <m:r>
            <m:t>2</m:t>
          </m:r>
          <m:r>
            <m:rPr>
              <m:sty m:val="p"/>
            </m:rPr>
            <m:t>)</m:t>
          </m:r>
        </m:oMath>
      </m:oMathPara>
      <w:bookmarkEnd w:id="48"/>
    </w:p>
    <w:p>
      <w:pPr>
        <w:pStyle w:val="FirstParagraph"/>
      </w:pPr>
      <w:r>
        <w:t xml:space="preserve">Now, the slope of mean birthweight</w:t>
      </w:r>
      <w:r>
        <w:t xml:space="preserve"> </w:t>
      </w:r>
      <m:oMath>
        <m:r>
          <m:t>E</m:t>
        </m:r>
        <m:r>
          <m:rPr>
            <m:sty m:val="p"/>
          </m:rPr>
          <m:t>[</m:t>
        </m:r>
        <m:r>
          <m:t>Y</m:t>
        </m:r>
        <m:r>
          <m:rPr>
            <m:sty m:val="p"/>
          </m:rPr>
          <m:t>|</m:t>
        </m:r>
        <m:r>
          <m:t>A</m:t>
        </m:r>
        <m:r>
          <m:rPr>
            <m:sty m:val="p"/>
          </m:rPr>
          <m:t>,</m:t>
        </m:r>
        <m:r>
          <m:t>S</m:t>
        </m:r>
        <m:r>
          <m:rPr>
            <m:sty m:val="p"/>
          </m:rPr>
          <m:t>]</m:t>
        </m:r>
      </m:oMath>
      <w:r>
        <w:t xml:space="preserve"> </w:t>
      </w:r>
      <w:r>
        <w:t xml:space="preserve">with respect to gestational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depends on the value of sex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parameters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include_reference_lines,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select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"{estimate}"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tbl-bw-model-coefs-interac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4: Birthweight model with interaction term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-18.42</w:t>
                  </w:r>
                </w:p>
              </w:tc>
            </w:tr>
          </w:tbl>
          <w:bookmarkEnd w:id="49"/>
          <w:p/>
        </w:tc>
      </w:tr>
    </w:tbl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(sex, age)</w:t>
      </w:r>
      <w:r>
        <w:br/>
      </w:r>
      <w:r>
        <w:br/>
      </w:r>
      <w:r>
        <w:rPr>
          <w:rStyle w:val="NormalTok"/>
        </w:rPr>
        <w:t xml:space="preserve">plot1_interact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plot1 </w:t>
      </w:r>
      <w:r>
        <w:rPr>
          <w:rStyle w:val="SpecialCharTok"/>
        </w:rPr>
        <w:t xml:space="preserve">%+%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predlm2))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(plot1_interact)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bw-interaction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w-interaction-1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3: Birthweight model with interaction term</w:t>
            </w:r>
          </w:p>
          <w:bookmarkEnd w:id="53"/>
        </w:tc>
      </w:tr>
    </w:tbl>
    <w:p>
      <w:pPr>
        <w:pStyle w:val="BodyText"/>
      </w:pPr>
      <w:r>
        <w:t xml:space="preserve">Now we can see that the lines aren’t parallel.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Here’s another way we could rewrite this model (by collecting terms involving</w:t>
      </w:r>
      <w:r>
        <w:t xml:space="preserve"> </w:t>
      </w:r>
      <m:oMath>
        <m:r>
          <m:t>S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]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r>
            <m:rPr>
              <m:sty m:val="p"/>
            </m:rPr>
            <m:t>(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t>M</m:t>
          </m:r>
          <m:r>
            <m:rPr>
              <m:sty m:val="p"/>
            </m:rPr>
            <m:t>)</m:t>
          </m:r>
          <m:r>
            <m:t>A</m:t>
          </m:r>
        </m:oMath>
      </m:oMathPara>
    </w:p>
    <w:p>
      <w:pPr>
        <w:pStyle w:val="FirstParagraph"/>
      </w:pPr>
      <w:r>
        <w:t xml:space="preserve">If you want to understand a coefficient in a model with interactions,</w:t>
      </w:r>
      <w:r>
        <w:t xml:space="preserve"> </w:t>
      </w:r>
      <w:r>
        <w:t xml:space="preserve">collect terms for the corresponding variable,</w:t>
      </w:r>
      <w:r>
        <w:t xml:space="preserve"> </w:t>
      </w:r>
      <w:r>
        <w:t xml:space="preserve">and you will see which other covariates interact with the variable</w:t>
      </w:r>
      <w:r>
        <w:t xml:space="preserve"> </w:t>
      </w:r>
      <w:r>
        <w:t xml:space="preserve">whose coefficient you are interested in.</w:t>
      </w:r>
      <w:r>
        <w:t xml:space="preserve"> </w:t>
      </w:r>
      <w:r>
        <w:t xml:space="preserve">In this case,</w:t>
      </w:r>
      <w:r>
        <w:t xml:space="preserve"> </w:t>
      </w:r>
      <w:r>
        <w:t xml:space="preserve">the association between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(age) varies between males and females (that is, by sex</w:t>
      </w:r>
      <w:r>
        <w:t xml:space="preserve"> </w:t>
      </w:r>
      <m:oMath>
        <m:r>
          <m:t>S</m:t>
        </m:r>
      </m:oMath>
      <w:r>
        <w:t xml:space="preserve">).</w:t>
      </w:r>
      <w:r>
        <w:t xml:space="preserve"> </w:t>
      </w:r>
      <w:r>
        <w:rPr>
          <w:rStyle w:val="FootnoteReference"/>
        </w:rPr>
        <w:footnoteReference w:id="54"/>
      </w:r>
      <w:r>
        <w:t xml:space="preserve"> </w:t>
      </w:r>
      <w:r>
        <w:t xml:space="preserve">So the slope of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with respect to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depends on the value of</w:t>
      </w:r>
      <w:r>
        <w:t xml:space="preserve"> </w:t>
      </w:r>
      <m:oMath>
        <m:r>
          <m:t>M</m:t>
        </m:r>
      </m:oMath>
      <w:r>
        <w:t xml:space="preserve">.</w:t>
      </w:r>
      <w:r>
        <w:t xml:space="preserve"> </w:t>
      </w:r>
      <w:r>
        <w:t xml:space="preserve">According to this model, there is no such thing as</w:t>
      </w:r>
      <w:r>
        <w:t xml:space="preserve"> </w:t>
      </w:r>
      <w:r>
        <w:t xml:space="preserve">“</w:t>
      </w:r>
      <w:r>
        <w:rPr>
          <w:i/>
          <w:iCs/>
        </w:rPr>
        <w:t xml:space="preserve">the</w:t>
      </w:r>
      <w:r>
        <w:t xml:space="preserve"> </w:t>
      </w:r>
      <w:r>
        <w:t xml:space="preserve">slope of birthweight with respect to age”</w:t>
      </w:r>
      <w:r>
        <w:t xml:space="preserve">.</w:t>
      </w:r>
      <w:r>
        <w:t xml:space="preserve"> </w:t>
      </w:r>
      <w:r>
        <w:t xml:space="preserve">There are two slopes, one for each sex.</w:t>
      </w:r>
      <w:r>
        <w:t xml:space="preserve"> </w:t>
      </w:r>
      <w:r>
        <w:t xml:space="preserve">We can only talk about</w:t>
      </w:r>
      <w:r>
        <w:t xml:space="preserve"> </w:t>
      </w:r>
      <w:r>
        <w:t xml:space="preserve">“the slope of birthweight with respect to age among males”</w:t>
      </w:r>
      <w:r>
        <w:t xml:space="preserve"> </w:t>
      </w:r>
      <w:r>
        <w:t xml:space="preserve">and</w:t>
      </w:r>
      <w:r>
        <w:t xml:space="preserve"> </w:t>
      </w:r>
      <w:r>
        <w:t xml:space="preserve">“the slope of birthweight with respect to age among females”</w:t>
      </w:r>
      <w:r>
        <w:t xml:space="preserve">.</w:t>
      </w:r>
      <w:r>
        <w:t xml:space="preserve"> </w:t>
      </w:r>
      <w:r>
        <w:t xml:space="preserve">Then:</w:t>
      </w:r>
      <w:r>
        <w:t xml:space="preserve"> </w:t>
      </w:r>
      <w:r>
        <w:t xml:space="preserve">each non-interaction slope coefficient is the difference in means</w:t>
      </w:r>
      <w:r>
        <w:t xml:space="preserve"> </w:t>
      </w:r>
      <w:r>
        <w:t xml:space="preserve">per unit difference in its corresponding variable,</w:t>
      </w:r>
      <w:r>
        <w:t xml:space="preserve"> </w:t>
      </w:r>
      <w:r>
        <w:t xml:space="preserve">when all interacting variables are set to 0.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To learn what this model is assuming, let’s plug in a few values.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55" w:name="exr-pred-fem-interact"/>
          <w:p>
            <w:pPr>
              <w:pStyle w:val="BodyText"/>
            </w:pPr>
            <w:r>
              <w:rPr>
                <w:b/>
                <w:bCs/>
              </w:rPr>
              <w:t xml:space="preserve">Exercise 7</w:t>
            </w:r>
            <w:r>
              <w:t xml:space="preserve"> </w:t>
            </w:r>
            <w:r>
              <w:t xml:space="preserve">According to this model, what’s the mean birthweight for a female born at 36 weeks?</w:t>
            </w:r>
          </w:p>
          <w:bookmarkEnd w:id="55"/>
        </w:tc>
      </w:tr>
    </w:tbl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Parameter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Coefficient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(Intercept)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-2141.67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sex (male)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872.99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130.40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sex (male) × 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-18.42</w:t>
            </w: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pred_female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r>
                  <m:t>E</m:t>
                </m:r>
                <m:r>
                  <m:rPr>
                    <m:sty m:val="p"/>
                  </m:rPr>
                  <m:t>[</m:t>
                </m:r>
                <m:r>
                  <m:t>Y</m:t>
                </m:r>
                <m:r>
                  <m:rPr>
                    <m:sty m:val="p"/>
                  </m:rPr>
                  <m:t>|</m:t>
                </m:r>
                <m:r>
                  <m:t>M</m:t>
                </m:r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=</m:t>
                </m:r>
                <m:r>
                  <m:t>36</m:t>
                </m:r>
                <m:r>
                  <m:rPr>
                    <m:sty m:val="p"/>
                  </m:rPr>
                  <m:t>]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t>0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t>36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sty m:val="p"/>
                  </m:rPr>
                  <m:t>(</m:t>
                </m:r>
                <m:r>
                  <m:t>0</m:t>
                </m:r>
                <m:r>
                  <m:rPr>
                    <m:sty m:val="p"/>
                  </m:rPr>
                  <m:t>*</m:t>
                </m:r>
                <m:r>
                  <m:t>36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2552.733333</m:t>
                </m: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6" w:name="exr-pred-interact-male_36"/>
          <w:p>
            <w:pPr>
              <w:pStyle w:val="BodyText"/>
            </w:pPr>
            <w:r>
              <w:rPr>
                <w:b/>
                <w:bCs/>
              </w:rPr>
              <w:t xml:space="preserve">Exercise 8</w:t>
            </w:r>
            <w:r>
              <w:t xml:space="preserve"> </w:t>
            </w:r>
            <w:r>
              <w:t xml:space="preserve">What’s the mean birthweight for a male born at 36 weeks?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</w:tr>
          </w:tbl>
          <w:bookmarkEnd w:id="56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pred_male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"sexmale"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"sexmale:age"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2762.706897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7" w:name="exr-diff-gender-interact"/>
          <w:p>
            <w:pPr>
              <w:pStyle w:val="BodyText"/>
            </w:pPr>
            <w:r>
              <w:rPr>
                <w:b/>
                <w:bCs/>
              </w:rPr>
              <w:t xml:space="preserve">Exercise 9</w:t>
            </w:r>
            <w:r>
              <w:t xml:space="preserve"> </w:t>
            </w:r>
            <w:r>
              <w:t xml:space="preserve">What’s the difference in mean birthweights between males born at 36 weeks and females born at 36 weeks?</w:t>
            </w:r>
          </w:p>
          <w:bookmarkEnd w:id="57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&amp;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t> </m:t>
                    </m:r>
                    <m:r>
                      <m:t> </m:t>
                    </m:r>
                    <m:r>
                      <m:t> </m:t>
                    </m:r>
                    <m:r>
                      <m:t> </m:t>
                    </m:r>
                    <m:r>
                      <m:t> 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209.973563</m:t>
                    </m:r>
                  </m:e>
                </m:eqArr>
              </m:oMath>
            </m:oMathPara>
          </w:p>
          <w:p/>
        </w:tc>
      </w:tr>
    </w:tbl>
    <w:p>
      <w:pPr>
        <w:pStyle w:val="FirstParagraph"/>
      </w:pPr>
      <w:r>
        <w:t xml:space="preserve">Note that age now does show up in the difference: in other words, according to this model, the difference in mean birthweights between females and males with the same gestational age can vary by gestational age.</w:t>
      </w:r>
    </w:p>
    <w:p>
      <w:pPr>
        <w:pStyle w:val="BodyText"/>
      </w:pPr>
      <w:r>
        <w:t xml:space="preserve">That’s how the lines in the graph ended up non-parallel.</w:t>
      </w:r>
    </w:p>
    <w:p>
      <w:r>
        <w:pict>
          <v:rect style="width:0;height:1.5pt" o:hralign="center" o:hrstd="t" o:hr="t"/>
        </w:pict>
      </w:r>
    </w:p>
    <w:bookmarkStart w:id="60" w:name="coefficient-interpretation-1"/>
    <w:p>
      <w:pPr>
        <w:pStyle w:val="Heading3"/>
      </w:pPr>
      <w:r>
        <w:t xml:space="preserve">2.5.1 Coefficient Interpretation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8" w:name="exr-male-coef-intxn-model"/>
          <w:p>
            <w:pPr>
              <w:pStyle w:val="BodyText"/>
            </w:pPr>
            <w:r>
              <w:rPr>
                <w:b/>
                <w:bCs/>
              </w:rPr>
              <w:t xml:space="preserve">Exercise 10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?</w:t>
            </w:r>
          </w:p>
          <w:bookmarkEnd w:id="58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Mean birthweight among males with gestational age 0 weeks: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Mean birthweight among females with gestational age 0 weeks: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</m:e>
                </m:eqAr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mean birthweight between males with gestational age 0 weeks and females with gestational age 0 weeks.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9" w:name="exr-interaction-coef"/>
          <w:p>
            <w:pPr>
              <w:pStyle w:val="BodyText"/>
            </w:pPr>
            <w:r>
              <w:rPr>
                <w:b/>
                <w:bCs/>
              </w:rPr>
              <w:t xml:space="preserve">Exercise 11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?</w:t>
            </w:r>
          </w:p>
          <w:bookmarkEnd w:id="5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Slope among males: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or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Slope among females: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/>
                </m:eqArr>
              </m:oMath>
            </m:oMathPara>
          </w:p>
          <w:p>
            <w:pPr>
              <w:pStyle w:val="FirstParagraph"/>
            </w:pPr>
            <w:r>
              <w:t xml:space="preserve">or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Difference in slopes: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or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Therefore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slope of mean birthweight with respect to gestational age between males and females.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60"/>
    <w:bookmarkStart w:id="62" w:name="compare-coefficient-interpretations"/>
    <w:p>
      <w:pPr>
        <w:pStyle w:val="Heading3"/>
      </w:pPr>
      <w:r>
        <w:t xml:space="preserve">2.5.2 Compare coefficient interpretations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" w:name="tbl-compare-coef-interp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5: Coefficient interpretations, by model structure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1230"/>
              <w:gridCol w:w="2768"/>
              <w:gridCol w:w="3921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m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m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t>m</m:t>
                    </m:r>
                    <m:r>
                      <m:t>a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</w:tbl>
          <w:bookmarkEnd w:id="61"/>
          <w:p/>
        </w:tc>
      </w:tr>
    </w:tbl>
    <w:p>
      <w:pPr>
        <w:pStyle w:val="BodyText"/>
      </w:pPr>
      <w:r>
        <w:t xml:space="preserve">In the model with an interaction term multiplying</w:t>
      </w:r>
      <w:r>
        <w:t xml:space="preserve"> </w:t>
      </w:r>
      <m:oMath>
        <m:r>
          <m:t>A</m:t>
        </m:r>
        <m:r>
          <m:rPr>
            <m:sty m:val="p"/>
          </m:rPr>
          <m:t>×</m:t>
        </m:r>
        <m:r>
          <m:t>M</m:t>
        </m:r>
      </m:oMath>
      <w:r>
        <w:t xml:space="preserve">,</w:t>
      </w:r>
      <w:r>
        <w:t xml:space="preserve"> </w:t>
      </w:r>
      <w:r>
        <w:t xml:space="preserve">the interpretation of</w:t>
      </w:r>
      <w:r>
        <w:t xml:space="preserve"> </w:t>
      </w:r>
      <m:oMath>
        <m:sSub>
          <m:e>
            <m:r>
              <m:t>β</m:t>
            </m:r>
          </m:e>
          <m:sub>
            <m:r>
              <m:t>A</m:t>
            </m:r>
          </m:sub>
        </m:sSub>
      </m:oMath>
      <w:r>
        <w:t xml:space="preserve"> </w:t>
      </w:r>
      <w:r>
        <w:t xml:space="preserve">involves the reference level of</w:t>
      </w:r>
      <w:r>
        <w:t xml:space="preserve"> </w:t>
      </w:r>
      <m:oMath>
        <m:r>
          <m:t>M</m:t>
        </m:r>
      </m:oMath>
      <w:r>
        <w:t xml:space="preserve">,</w:t>
      </w:r>
      <w:r>
        <w:t xml:space="preserve"> </w:t>
      </w:r>
      <w:r>
        <w:t xml:space="preserve">and interpretation of</w:t>
      </w:r>
      <w:r>
        <w:t xml:space="preserve"> </w:t>
      </w:r>
      <m:oMath>
        <m:sSub>
          <m:e>
            <m:r>
              <m:t>β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involves the reference level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(</w:t>
      </w:r>
      <w:hyperlink w:anchor="tbl-compare-coef-interps">
        <w:r>
          <w:rPr>
            <w:rStyle w:val="Hyperlink"/>
          </w:rPr>
          <w:t xml:space="preserve">Table 5</w:t>
        </w:r>
      </w:hyperlink>
      <w:r>
        <w:t xml:space="preserve">).</w:t>
      </w:r>
    </w:p>
    <w:bookmarkEnd w:id="62"/>
    <w:bookmarkEnd w:id="63"/>
    <w:bookmarkStart w:id="67" w:name="stratified-regression"/>
    <w:p>
      <w:pPr>
        <w:pStyle w:val="Heading2"/>
      </w:pPr>
      <w:r>
        <w:t xml:space="preserve">2.6 Stratified regression</w:t>
      </w:r>
    </w:p>
    <w:p>
      <w:pPr>
        <w:pStyle w:val="FirstParagraph"/>
      </w:pPr>
      <w:r>
        <w:t xml:space="preserve">We could re-write the interaction model as a stratified model, with a slope and intercept for each sex:</w:t>
      </w:r>
    </w:p>
    <w:p>
      <w:pPr>
        <w:pStyle w:val="BodyText"/>
      </w:pPr>
      <w:bookmarkStart w:id="64" w:name="eq-model-strat"/>
      <m:oMathPara>
        <m:oMathParaPr>
          <m:jc m:val="center"/>
        </m:oMathParaPr>
        <m:oMath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A</m:t>
              </m:r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,</m:t>
              </m:r>
              <m:r>
                <m:t>S</m:t>
              </m:r>
              <m:r>
                <m:rPr>
                  <m:sty m:val="p"/>
                </m:rPr>
                <m:t>=</m:t>
              </m:r>
              <m:r>
                <m:t>s</m:t>
              </m:r>
            </m:e>
          </m:d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m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F</m:t>
              </m:r>
            </m:sub>
          </m:sSub>
          <m:r>
            <m:t>f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F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f</m:t>
          </m:r>
          <m:r>
            <m:rPr>
              <m:sty m:val="p"/>
            </m:rPr>
            <m:t>)</m:t>
          </m:r>
          <m:r>
            <m:t>  </m:t>
          </m:r>
          <m:r>
            <m:rPr>
              <m:sty m:val="p"/>
            </m:rPr>
            <m:t>(</m:t>
          </m:r>
          <m:r>
            <m:t>3</m:t>
          </m:r>
          <m:r>
            <m:rPr>
              <m:sty m:val="p"/>
            </m:rPr>
            <m:t>)</m:t>
          </m:r>
        </m:oMath>
      </m:oMathPara>
      <w:bookmarkEnd w:id="64"/>
    </w:p>
    <w:p>
      <w:pPr>
        <w:pStyle w:val="FirstParagraph"/>
      </w:pPr>
      <w:r>
        <w:t xml:space="preserve">Compare this stratified model (</w:t>
      </w:r>
      <w:hyperlink w:anchor="eq-model-strat">
        <w:r>
          <w:rPr>
            <w:rStyle w:val="Hyperlink"/>
          </w:rPr>
          <w:t xml:space="preserve">Equation 3</w:t>
        </w:r>
      </w:hyperlink>
      <w:r>
        <w:t xml:space="preserve">) with our interaction model,</w:t>
      </w:r>
      <w:r>
        <w:t xml:space="preserve"> </w:t>
      </w:r>
      <w:hyperlink w:anchor="eq-BW-lm-interact">
        <w:r>
          <w:rPr>
            <w:rStyle w:val="Hyperlink"/>
          </w:rPr>
          <w:t xml:space="preserve">Equation 2</w:t>
        </w:r>
      </w:hyperlink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A</m:t>
              </m:r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,</m:t>
              </m:r>
              <m:r>
                <m:t>S</m:t>
              </m:r>
              <m:r>
                <m:rPr>
                  <m:sty m:val="p"/>
                </m:rPr>
                <m:t>=</m:t>
              </m:r>
              <m:r>
                <m:t>s</m:t>
              </m:r>
            </m:e>
          </m:d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t>a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m</m:t>
          </m:r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In the stratified model, the intercept term</w:t>
      </w:r>
      <w:r>
        <w:t xml:space="preserve"> </w:t>
      </w: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has been relabeled as</w:t>
      </w:r>
      <w:r>
        <w:t xml:space="preserve"> </w:t>
      </w:r>
      <m:oMath>
        <m:sSub>
          <m:e>
            <m:r>
              <m:t>β</m:t>
            </m:r>
          </m:e>
          <m:sub>
            <m:r>
              <m:t>F</m:t>
            </m:r>
          </m:sub>
        </m:sSub>
      </m:oMath>
      <w:r>
        <w:t xml:space="preserve">.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include_reference_lines,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select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"{estimate}"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tbl-bw-model-coefs-interact2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6: Birthweight model with interaction term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-18.42</w:t>
                  </w:r>
                </w:p>
              </w:tc>
            </w:tr>
          </w:tbl>
          <w:bookmarkEnd w:id="65"/>
          <w:p/>
        </w:tc>
      </w:tr>
    </w:tbl>
    <w:p>
      <w:pPr>
        <w:pStyle w:val="SourceCode"/>
      </w:pPr>
      <w:r>
        <w:rPr>
          <w:rStyle w:val="NormalTok"/>
        </w:rPr>
        <w:t xml:space="preserve">bw_lm_strat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_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bw_lm_strat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select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"{estimate}"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6" w:name="tbl-bw-model-coefs-stra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7: Birthweight model - stratified betas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-1268.67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111.98</w:t>
                  </w:r>
                </w:p>
              </w:tc>
            </w:tr>
          </w:tbl>
          <w:bookmarkEnd w:id="66"/>
          <w:p/>
        </w:tc>
      </w:tr>
    </w:tbl>
    <w:bookmarkEnd w:id="67"/>
    <w:bookmarkStart w:id="76" w:name="curved-line-regression"/>
    <w:p>
      <w:pPr>
        <w:pStyle w:val="Heading2"/>
      </w:pPr>
      <w:r>
        <w:t xml:space="preserve">2.7 Curved-line regression</w:t>
      </w:r>
    </w:p>
    <w:p>
      <w:pPr>
        <w:pStyle w:val="FirstParagraph"/>
      </w:pPr>
      <w:r>
        <w:t xml:space="preserve">If we transform some of our covariates (</w:t>
      </w:r>
      <m:oMath>
        <m:r>
          <m:t>X</m:t>
        </m:r>
      </m:oMath>
      <w:r>
        <w:t xml:space="preserve">s)</w:t>
      </w:r>
      <w:r>
        <w:t xml:space="preserve"> </w:t>
      </w:r>
      <w:r>
        <w:t xml:space="preserve">and plot the resulting model on the original covariate scale,</w:t>
      </w:r>
      <w:r>
        <w:t xml:space="preserve"> </w:t>
      </w:r>
      <w:r>
        <w:t xml:space="preserve">we end up with curved regression lines:</w:t>
      </w:r>
    </w:p>
    <w:p>
      <w:pPr>
        <w:pStyle w:val="SourceCode"/>
      </w:pPr>
      <w:r>
        <w:rPr>
          <w:rStyle w:val="NormalTok"/>
        </w:rPr>
        <w:t xml:space="preserve">bw_lm3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(age)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br/>
      </w:r>
      <w:r>
        <w:rPr>
          <w:rStyle w:val="NormalTok"/>
        </w:rPr>
        <w:t xml:space="preserve">ggbw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age,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weight)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"Gestational Age (weeks)"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"Birth Weight (g)"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ggbw2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ggbw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(x),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"smooth"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"Gestational Age (weeks)"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"Birth Weight (g)"</w:t>
      </w:r>
      <w:r>
        <w:rPr>
          <w:rStyle w:val="NormalTok"/>
        </w:rPr>
        <w:t xml:space="preserve">)</w:t>
      </w:r>
      <w:r>
        <w:br/>
      </w:r>
      <w:r>
        <w:br/>
      </w:r>
      <w:r>
        <w:br/>
      </w:r>
      <w:r>
        <w:rPr>
          <w:rStyle w:val="NormalTok"/>
        </w:rPr>
        <w:t xml:space="preserve">ggbw2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1" w:name="fig-birthweight-log-x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irthweight-log-x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with</w:t>
            </w:r>
            <w:r>
              <w:t xml:space="preserve"> </w:t>
            </w:r>
            <w:r>
              <w:rPr>
                <w:rStyle w:val="VerbatimChar"/>
              </w:rPr>
              <w:t xml:space="preserve">age</w:t>
            </w:r>
            <w:r>
              <w:t xml:space="preserve"> </w:t>
            </w:r>
            <w:r>
              <w:t xml:space="preserve">entering on log scale</w:t>
            </w:r>
          </w:p>
          <w:bookmarkEnd w:id="71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Below is an example with a slightly more obvious curve.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(palmerpenguins)</w:t>
      </w:r>
      <w:r>
        <w:br/>
      </w:r>
      <w:r>
        <w:br/>
      </w:r>
      <w:r>
        <w:rPr>
          <w:rStyle w:val="NormalTok"/>
        </w:rPr>
        <w:t xml:space="preserve">ggpenguins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palmerpenguins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penguins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(species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"Adelie"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bill_length_mm,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body_mass_g)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"Bill length (mm)"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"Body mass (g)"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ggpenguins2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ggpenguins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(x),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"smooth"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"Bill length (mm)"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"Body mass (g)"</w:t>
      </w:r>
      <w:r>
        <w:rPr>
          <w:rStyle w:val="NormalTok"/>
        </w:rPr>
        <w:t xml:space="preserve">)</w:t>
      </w:r>
      <w:r>
        <w:br/>
      </w:r>
      <w:r>
        <w:br/>
      </w:r>
      <w:r>
        <w:br/>
      </w:r>
      <w:r>
        <w:rPr>
          <w:rStyle w:val="NormalTok"/>
        </w:rPr>
        <w:t xml:space="preserve">ggpenguins2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5" w:name="fig-penguins-log-x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7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enguins-log-x-1.png" id="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5:</w:t>
            </w:r>
            <w:r>
              <w:t xml:space="preserve"> </w:t>
            </w:r>
            <w:r>
              <w:rPr>
                <w:rStyle w:val="VerbatimChar"/>
              </w:rPr>
              <w:t xml:space="preserve">palmerpenguins</w:t>
            </w:r>
            <w:r>
              <w:t xml:space="preserve"> </w:t>
            </w:r>
            <w:r>
              <w:t xml:space="preserve">model with</w:t>
            </w:r>
            <w:r>
              <w:t xml:space="preserve"> </w:t>
            </w:r>
            <w:r>
              <w:rPr>
                <w:rStyle w:val="VerbatimChar"/>
              </w:rPr>
              <w:t xml:space="preserve">bill_length</w:t>
            </w:r>
            <w:r>
              <w:t xml:space="preserve"> </w:t>
            </w:r>
            <w:r>
              <w:t xml:space="preserve">entering on log scale</w:t>
            </w:r>
          </w:p>
          <w:bookmarkEnd w:id="75"/>
        </w:tc>
      </w:tr>
    </w:tbl>
    <w:bookmarkEnd w:id="76"/>
    <w:bookmarkStart w:id="86" w:name="rescaling"/>
    <w:p>
      <w:pPr>
        <w:pStyle w:val="Heading2"/>
      </w:pPr>
      <w:r>
        <w:t xml:space="preserve">2.8 Rescaling</w:t>
      </w:r>
    </w:p>
    <w:p>
      <w:pPr>
        <w:pStyle w:val="FirstParagraph"/>
      </w:pPr>
      <w:r>
        <w:t xml:space="preserve">Centering covariates (subtracting a constant from them)</w:t>
      </w:r>
      <w:r>
        <w:t xml:space="preserve"> </w:t>
      </w:r>
      <w:r>
        <w:t xml:space="preserve">can make coefficient interpretations more meaningful,</w:t>
      </w:r>
      <w:r>
        <w:t xml:space="preserve"> </w:t>
      </w:r>
      <w:r>
        <w:t xml:space="preserve">particularly for the intercept and main effect terms in models with interactions.</w:t>
      </w:r>
    </w:p>
    <w:bookmarkStart w:id="80" w:name="rescale-age"/>
    <w:p>
      <w:pPr>
        <w:pStyle w:val="Heading3"/>
      </w:pPr>
      <w:r>
        <w:t xml:space="preserve">2.8.1 Rescale age</w:t>
      </w:r>
    </w:p>
    <w:p>
      <w:pPr>
        <w:pStyle w:val="FirstParagraph"/>
      </w:pPr>
      <w:r>
        <w:t xml:space="preserve">For example,</w:t>
      </w:r>
      <w:r>
        <w:t xml:space="preserve"> </w:t>
      </w:r>
      <w:r>
        <w:t xml:space="preserve">the intercept</w:t>
      </w:r>
      <w:r>
        <w:t xml:space="preserve"> </w:t>
      </w: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in our interaction model represents</w:t>
      </w:r>
      <w:r>
        <w:t xml:space="preserve"> </w:t>
      </w:r>
      <w:r>
        <w:t xml:space="preserve">the mean birthweight for females at age = 0 weeks,</w:t>
      </w:r>
      <w:r>
        <w:t xml:space="preserve"> </w:t>
      </w:r>
      <w:r>
        <w:t xml:space="preserve">which is not a biologically plausible scenario.</w:t>
      </w:r>
      <w:r>
        <w:t xml:space="preserve"> </w:t>
      </w:r>
      <w:r>
        <w:t xml:space="preserve">If we center age at 36 weeks instead,</w:t>
      </w:r>
      <w:r>
        <w:t xml:space="preserve"> </w:t>
      </w: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will represent the mean birthweight for females at 36 weeks,</w:t>
      </w:r>
      <w:r>
        <w:t xml:space="preserve"> </w:t>
      </w:r>
      <w:r>
        <w:t xml:space="preserve">which is more interpretable.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78" w:name="exr-rescaling-interaction"/>
          <w:p>
            <w:pPr>
              <w:pStyle w:val="BodyText"/>
            </w:pPr>
            <w:r>
              <w:rPr>
                <w:b/>
                <w:bCs/>
              </w:rPr>
              <w:t xml:space="preserve">Exercise 12</w:t>
            </w:r>
            <w:r>
              <w:t xml:space="preserve"> </w:t>
            </w:r>
            <w:r>
              <w:t xml:space="preserve">Let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−</m:t>
              </m:r>
              <m:r>
                <m:t>32</m:t>
              </m:r>
            </m:oMath>
            <w:r>
              <w:t xml:space="preserve"> </w:t>
            </w:r>
            <w:r>
              <w:t xml:space="preserve">weeks.</w:t>
            </w:r>
          </w:p>
          <w:p>
            <w:pPr>
              <w:pStyle w:val="BodyText"/>
            </w:pPr>
            <w:r>
              <w:t xml:space="preserve">Consider a new version of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 </w:t>
            </w:r>
            <w:r>
              <w:t xml:space="preserve">in place of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:</w:t>
            </w:r>
          </w:p>
          <w:p>
            <w:pPr>
              <w:pStyle w:val="BodyText"/>
            </w:pPr>
            <w:bookmarkStart w:id="77" w:name="eq-BW-lm-interact-rescaled"/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γ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r>
                      <m:t>M</m:t>
                    </m:r>
                  </m:sub>
                </m:sSub>
                <m:r>
                  <m:t>m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</m:sub>
                </m:sSub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m</m:t>
                </m:r>
                <m:r>
                  <m:rPr>
                    <m:sty m:val="p"/>
                  </m:rPr>
                  <m:t>⋅</m:t>
                </m:r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4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77"/>
          </w:p>
          <w:p>
            <w:pPr>
              <w:pStyle w:val="FirstParagraph"/>
            </w:pPr>
            <w:r>
              <w:t xml:space="preserve">Let the coefficients of this model be</w:t>
            </w:r>
            <w:r>
              <w:t xml:space="preserve"> </w:t>
            </w:r>
            <m:oMath>
              <m:r>
                <m:t>γ</m:t>
              </m:r>
            </m:oMath>
            <w:r>
              <w:t xml:space="preserve">s instead of</w:t>
            </w:r>
            <w:r>
              <w:t xml:space="preserve"> </w:t>
            </w:r>
            <m:oMath>
              <m:r>
                <m:t>β</m:t>
              </m:r>
            </m:oMath>
            <w:r>
              <w:t xml:space="preserve">s.</w:t>
            </w:r>
          </w:p>
          <w:p>
            <w:pPr>
              <w:pStyle w:val="BodyText"/>
            </w:pPr>
            <w:r>
              <w:t xml:space="preserve">What are the interpretations of the</w:t>
            </w:r>
            <w:r>
              <w:t xml:space="preserve"> </w:t>
            </w:r>
            <m:oMath>
              <m:r>
                <m:t>γ</m:t>
              </m:r>
            </m:oMath>
            <w:r>
              <w:t xml:space="preserve">s?</w:t>
            </w:r>
            <w:r>
              <w:t xml:space="preserve"> </w:t>
            </w:r>
            <w:r>
              <w:t xml:space="preserve">How do they relate to the</w:t>
            </w:r>
            <w:r>
              <w:t xml:space="preserve"> </w:t>
            </w:r>
            <m:oMath>
              <m:r>
                <m:t>β</m:t>
              </m:r>
            </m:oMath>
            <w:r>
              <w:t xml:space="preserve">s 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?</w:t>
            </w:r>
            <w:r>
              <w:t xml:space="preserve"> </w:t>
            </w:r>
            <w:r>
              <w:t xml:space="preserve">Which have the same interpretation?</w:t>
            </w:r>
            <w:r>
              <w:t xml:space="preserve"> </w:t>
            </w:r>
            <w:r>
              <w:t xml:space="preserve">Which are different, and how do they differ?</w:t>
            </w:r>
            <w:r>
              <w:t xml:space="preserve"> </w:t>
            </w:r>
            <w:r>
              <w:t xml:space="preserve">What is the pattern?</w:t>
            </w:r>
          </w:p>
          <w:bookmarkEnd w:id="78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0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is the mean birthweight among females (</w:t>
            </w:r>
            <m:oMath>
              <m:r>
                <m:t>M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 with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(i.e.,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weeks):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γ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32</m:t>
                    </m:r>
                  </m:e>
                </m:d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32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This differs from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r>
                    <m:t>M</m:t>
                  </m:r>
                  <m:r>
                    <m:rPr>
                      <m:sty m:val="p"/>
                    </m:rPr>
                    <m:t>=</m:t>
                  </m:r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t>A</m:t>
                  </m:r>
                  <m:r>
                    <m:rPr>
                      <m:sty m:val="p"/>
                    </m:rPr>
                    <m:t>=</m:t>
                  </m:r>
                  <m:r>
                    <m:t>0</m:t>
                  </m:r>
                </m:e>
              </m:d>
            </m:oMath>
            <w:r>
              <w:t xml:space="preserve">,</w:t>
            </w:r>
            <w:r>
              <w:t xml:space="preserve"> </w:t>
            </w:r>
            <w:r>
              <w:t xml:space="preserve">which is the mean birthweight among females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weeks.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M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sex difference in mean birthweight at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(i.e.,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weeks):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32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32</m:t>
                        </m:r>
                      </m:e>
                    </m:d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32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This differs from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which is the sex difference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weeks.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</m:oMath>
            <w:r>
              <w:t xml:space="preserve"> </w:t>
            </w:r>
            <w:r>
              <w:t xml:space="preserve">is the slope of mean birthweight with respect to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 </w:t>
            </w:r>
            <w:r>
              <w:t xml:space="preserve">among females (</w:t>
            </w:r>
            <m:oMath>
              <m:r>
                <m:t>M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32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a</m:t>
                        </m:r>
                      </m:e>
                    </m:d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Since shifting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by a constant does not change the slope,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oMath>
            <w:r>
              <w:t xml:space="preserve">:</w:t>
            </w:r>
            <w:r>
              <w:t xml:space="preserve"> </w:t>
            </w:r>
            <w:r>
              <w:t xml:space="preserve">these two coefficients have the same value and interpretation.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slope with respect to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 </w:t>
            </w:r>
            <w:r>
              <w:t xml:space="preserve">between males and females: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a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a</m:t>
                        </m:r>
                      </m:e>
                    </m:d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Since shifting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by a constant does not change slopes,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:</w:t>
            </w:r>
            <w:r>
              <w:t xml:space="preserve"> </w:t>
            </w:r>
            <w:r>
              <w:t xml:space="preserve">these two coefficients have the same value and interpretation.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The pattern:</w:t>
            </w:r>
          </w:p>
          <w:p>
            <w:pPr>
              <w:pStyle w:val="BodyText"/>
            </w:pPr>
            <w:r>
              <w:t xml:space="preserve">Slope coefficients (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</m:oMath>
            <w:r>
              <w:t xml:space="preserve">) are unchanged by rescaling:</w:t>
            </w:r>
            <w:r>
              <w:t xml:space="preserve"> </w:t>
            </w:r>
            <w:r>
              <w:t xml:space="preserve">they have the same values and interpretations as the corresponding</w:t>
            </w:r>
            <w:r>
              <w:t xml:space="preserve"> </w:t>
            </w:r>
            <m:oMath>
              <m:r>
                <m:t>β</m:t>
              </m:r>
            </m:oMath>
            <w:r>
              <w:t xml:space="preserve">s.</w:t>
            </w:r>
          </w:p>
          <w:p>
            <w:pPr>
              <w:pStyle w:val="BodyText"/>
            </w:pPr>
            <w:r>
              <w:t xml:space="preserve">Coefficients change only for variables that have interactions with the rescaled variable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.</w:t>
            </w:r>
            <w:r>
              <w:t xml:space="preserve"> </w:t>
            </w:r>
            <w:r>
              <w:t xml:space="preserve">This includes the intercept</w:t>
            </w:r>
            <w:r>
              <w:t xml:space="preserve"> </w:t>
            </w:r>
            <w:r>
              <w:t xml:space="preserve">(which can be viewed as the main effect of a variable that interacts with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via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oMath>
            <w:r>
              <w:t xml:space="preserve">),</w:t>
            </w:r>
            <w:r>
              <w:t xml:space="preserve"> </w:t>
            </w:r>
            <w:r>
              <w:t xml:space="preserve">and the main effect of</w:t>
            </w:r>
            <w:r>
              <w:t xml:space="preserve"> </w:t>
            </w:r>
            <m:oMath>
              <m:r>
                <m:t>M</m:t>
              </m:r>
            </m:oMath>
            <w:r>
              <w:t xml:space="preserve"> </w:t>
            </w:r>
            <w:r>
              <w:t xml:space="preserve">(which interacts with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via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).</w:t>
            </w:r>
            <w:r>
              <w:t xml:space="preserve"> </w:t>
            </w:r>
            <w:r>
              <w:t xml:space="preserve">Shifting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by 32 weeks changes the reference point from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to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,</w:t>
            </w:r>
            <w:r>
              <w:t xml:space="preserve"> </w:t>
            </w:r>
            <w:r>
              <w:t xml:space="preserve">so these coefficients now represent quantities evaluated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weeks</w:t>
            </w:r>
            <w:r>
              <w:t xml:space="preserve"> </w:t>
            </w:r>
            <w:r>
              <w:t xml:space="preserve">rather than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weeks.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79" w:name="exr-rescaling-in-r"/>
          <w:p>
            <w:pPr>
              <w:pStyle w:val="BodyText"/>
            </w:pPr>
            <w:r>
              <w:rPr>
                <w:b/>
                <w:bCs/>
              </w:rPr>
              <w:t xml:space="preserve">Exercise 13</w:t>
            </w:r>
            <w:r>
              <w:t xml:space="preserve"> </w:t>
            </w:r>
            <w:r>
              <w:t xml:space="preserve">Using R, fit the rescaled interaction model with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−</m:t>
              </m:r>
              <m:r>
                <m:t>36</m:t>
              </m:r>
            </m:oMath>
            <w:r>
              <w:t xml:space="preserve"> </w:t>
            </w:r>
            <w:r>
              <w:t xml:space="preserve">weeks</w:t>
            </w:r>
            <w:r>
              <w:t xml:space="preserve"> </w:t>
            </w:r>
            <w:r>
              <w:t xml:space="preserve">in place of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.</w:t>
            </w:r>
            <w:r>
              <w:t xml:space="preserve"> </w:t>
            </w:r>
            <w:r>
              <w:t xml:space="preserve">Compare the coefficient estimates with those from the original model.</w:t>
            </w:r>
            <w:r>
              <w:t xml:space="preserve"> </w:t>
            </w:r>
            <w:r>
              <w:t xml:space="preserve">Which coefficients change, and which remain the same?</w:t>
            </w:r>
          </w:p>
          <w:bookmarkEnd w:id="7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bw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mean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age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(age),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age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lm1_c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(weight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bw)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lm2_c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(weight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sex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bw)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(lm2_c, </w:t>
            </w:r>
            <w:r>
              <w:rPr>
                <w:rStyle w:val="AttributeTok"/>
              </w:rPr>
              <w:t xml:space="preserve">ci_method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"wald"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444"/>
              <w:gridCol w:w="1271"/>
              <w:gridCol w:w="782"/>
              <w:gridCol w:w="1955"/>
              <w:gridCol w:w="684"/>
              <w:gridCol w:w="782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t(20)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2552.73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97.59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(2349.16, 2756.30)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26.16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209.97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129.75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(-60.68, 480.63)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1.62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0.121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 - 36wks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30.00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(67.82, 192.98)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4.35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 - 36wks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41.76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(-105.52, 68.68)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-0.44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0.664</w:t>
                  </w:r>
                </w:p>
              </w:tc>
            </w:tr>
          </w:tbl>
          <w:p>
            <w:pPr>
              <w:pStyle w:val="BodyText"/>
            </w:pPr>
            <w:r>
              <w:t xml:space="preserve">Compare with what we got without rescaling: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(bw_lm2, </w:t>
            </w:r>
            <w:r>
              <w:rPr>
                <w:rStyle w:val="AttributeTok"/>
              </w:rPr>
              <w:t xml:space="preserve">ci_method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"wald"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1795"/>
              <w:gridCol w:w="1372"/>
              <w:gridCol w:w="950"/>
              <w:gridCol w:w="2217"/>
              <w:gridCol w:w="739"/>
              <w:gridCol w:w="84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t(20)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1163.60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(-4568.90, 285.56)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-1.84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0.081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1611.33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(-2488.18, 4234.17)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0.54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0.594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30.00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(67.82, 192.98)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4.35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41.76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(-105.52, 68.68)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-0.44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0.664</w:t>
                  </w:r>
                </w:p>
              </w:tc>
            </w:tr>
          </w:tbl>
          <w:p>
            <w:pPr>
              <w:pStyle w:val="BodyText"/>
            </w:pPr>
            <w:r>
              <w:t xml:space="preserve">Notice that the slope coefficients (</w:t>
            </w:r>
            <w:r>
              <w:rPr>
                <w:rStyle w:val="VerbatimChar"/>
              </w:rPr>
              <w:t xml:space="preserve">age - 36wks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sexmale:age - 36wks</w:t>
            </w:r>
            <w:r>
              <w:t xml:space="preserve">)</w:t>
            </w:r>
            <w:r>
              <w:t xml:space="preserve"> </w:t>
            </w:r>
            <w:r>
              <w:t xml:space="preserve">remain the same,</w:t>
            </w:r>
            <w:r>
              <w:t xml:space="preserve"> </w:t>
            </w:r>
            <w:r>
              <w:t xml:space="preserve">but the intercept and</w:t>
            </w:r>
            <w:r>
              <w:t xml:space="preserve"> </w:t>
            </w:r>
            <w:r>
              <w:rPr>
                <w:rStyle w:val="VerbatimChar"/>
              </w:rPr>
              <w:t xml:space="preserve">sexmale</w:t>
            </w:r>
            <w:r>
              <w:t xml:space="preserve"> </w:t>
            </w:r>
            <w:r>
              <w:t xml:space="preserve">coefficient have changed</w:t>
            </w:r>
            <w:r>
              <w:t xml:space="preserve"> </w:t>
            </w:r>
            <w:r>
              <w:t xml:space="preserve">to reflect means at age = 36 weeks rather than age = 0 weeks.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80"/>
    <w:bookmarkStart w:id="85" w:name="Xba1f4a905bc3ceeb3f89a4bdad8c4a457d4250e"/>
    <w:p>
      <w:pPr>
        <w:pStyle w:val="Heading3"/>
      </w:pPr>
      <w:r>
        <w:t xml:space="preserve">2.8.2 Centering gestational age does not change predictions</w:t>
      </w:r>
    </w:p>
    <w:p>
      <w:pPr>
        <w:pStyle w:val="FirstParagraph"/>
      </w:pPr>
      <w:r>
        <w:t xml:space="preserve">Centering gestational age changes the coefficient parameterization,</w:t>
      </w:r>
      <w:r>
        <w:t xml:space="preserve"> </w:t>
      </w:r>
      <w:r>
        <w:t xml:space="preserve">but it does not change fitted values,</w:t>
      </w:r>
      <w:r>
        <w:t xml:space="preserve"> </w:t>
      </w:r>
      <w:r>
        <w:t xml:space="preserve">confidence bands,</w:t>
      </w:r>
      <w:r>
        <w:t xml:space="preserve"> </w:t>
      </w:r>
      <w:r>
        <w:t xml:space="preserve">or prediction bands.</w:t>
      </w:r>
    </w:p>
    <w:p>
      <w:pPr>
        <w:pStyle w:val="BodyText"/>
      </w:pPr>
      <w:r>
        <w:t xml:space="preserve">The next output reports maximum absolute differences</w:t>
      </w:r>
      <w:r>
        <w:t xml:space="preserve"> </w:t>
      </w:r>
      <w:r>
        <w:t xml:space="preserve">between the uncentered and centered models.</w:t>
      </w:r>
      <w:r>
        <w:t xml:space="preserve"> </w:t>
      </w:r>
      <w:r>
        <w:t xml:space="preserve">All values should be near zero</w:t>
      </w:r>
      <w:r>
        <w:t xml:space="preserve"> </w:t>
      </w:r>
      <w:r>
        <w:t xml:space="preserve">(up to floating-point rounding),</w:t>
      </w:r>
      <w:r>
        <w:t xml:space="preserve"> </w:t>
      </w:r>
      <w:r>
        <w:t xml:space="preserve">which confirms that centering changes parameterization only.</w:t>
      </w:r>
    </w:p>
    <w:p>
      <w:pPr>
        <w:pStyle w:val="SourceCode"/>
      </w:pPr>
      <w:r>
        <w:rPr>
          <w:rStyle w:val="NormalTok"/>
        </w:rPr>
        <w:t xml:space="preserve">bw_centered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age_mean_centered =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(age)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bw_lm2_centered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age_mean_centered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age_mean_centered,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bw_centered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pred_uncentered_ci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pred_centered_ci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pred_uncentered_pi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pred_centered_pi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fitted_max_abs_diff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ci_lwr_max_abs_diff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ci_upr_max_abs_diff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pi_lwr_max_abs_diff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pi_upr_max_abs_diff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upr))</w:t>
      </w:r>
      <w:r>
        <w:br/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# A tibble: 1 × 5</w:t>
      </w:r>
      <w:r>
        <w:br/>
      </w:r>
      <w:r>
        <w:rPr>
          <w:rStyle w:val="CommentTok"/>
        </w:rPr>
        <w:t xml:space="preserve">#&gt;   fitted_max_abs_diff ci_lwr_max_abs_diff ci_upr_max_abs_diff</w:t>
      </w:r>
      <w:r>
        <w:br/>
      </w:r>
      <w:r>
        <w:rPr>
          <w:rStyle w:val="CommentTok"/>
        </w:rPr>
        <w:t xml:space="preserve">#&gt;                 &lt;dbl&gt;               &lt;dbl&gt;               &lt;dbl&gt;</w:t>
      </w:r>
      <w:r>
        <w:br/>
      </w:r>
      <w:r>
        <w:rPr>
          <w:rStyle w:val="CommentTok"/>
        </w:rPr>
        <w:t xml:space="preserve">#&gt; 1            4.09e-12            5.00e-12            3.18e-12</w:t>
      </w:r>
      <w:r>
        <w:br/>
      </w:r>
      <w:r>
        <w:rPr>
          <w:rStyle w:val="CommentTok"/>
        </w:rPr>
        <w:t xml:space="preserve">#&gt; # ℹ 2 more variables: pi_lwr_max_abs_diff &lt;dbl&gt;, pi_upr_max_abs_diff &lt;dbl&gt;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4" w:name="fig-pred-int-centered-comparison"/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comparison_plot_data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bind_rows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bw_centered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bind_cols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pred_uncentered_ci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fit,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),</w:t>
            </w:r>
            <w:r>
              <w:br/>
            </w:r>
            <w:r>
              <w:rPr>
                <w:rStyle w:val="NormalTok"/>
              </w:rPr>
              <w:t xml:space="preserve">        pred_uncentered_pi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</w:t>
            </w:r>
            <w:r>
              <w:br/>
            </w:r>
            <w:r>
              <w:rPr>
                <w:rStyle w:val="NormalTok"/>
              </w:rPr>
              <w:t xml:space="preserve">    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age,</w:t>
            </w:r>
            <w:r>
              <w:br/>
            </w:r>
            <w:r>
              <w:rPr>
                <w:rStyle w:val="NormalTok"/>
              </w:rPr>
              <w:t xml:space="preserve">        weight,</w:t>
            </w:r>
            <w:r>
              <w:br/>
            </w:r>
            <w:r>
              <w:rPr>
                <w:rStyle w:val="NormalTok"/>
              </w:rPr>
              <w:t xml:space="preserve">        sex,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"Without centering age"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fit,</w:t>
            </w:r>
            <w:r>
              <w:br/>
            </w:r>
            <w:r>
              <w:rPr>
                <w:rStyle w:val="NormalTok"/>
              </w:rPr>
              <w:t xml:space="preserve">        ci_lwr,</w:t>
            </w:r>
            <w:r>
              <w:br/>
            </w:r>
            <w:r>
              <w:rPr>
                <w:rStyle w:val="NormalTok"/>
              </w:rPr>
              <w:t xml:space="preserve">        ci_upr,</w:t>
            </w:r>
            <w:r>
              <w:br/>
            </w:r>
            <w:r>
              <w:rPr>
                <w:rStyle w:val="NormalTok"/>
              </w:rPr>
              <w:t xml:space="preserve">        pred_lwr,</w:t>
            </w:r>
            <w:r>
              <w:br/>
            </w:r>
            <w:r>
              <w:rPr>
                <w:rStyle w:val="NormalTok"/>
              </w:rPr>
              <w:t xml:space="preserve">        pred_upr</w:t>
            </w:r>
            <w:r>
              <w:br/>
            </w:r>
            <w:r>
              <w:rPr>
                <w:rStyle w:val="NormalTok"/>
              </w:rPr>
              <w:t xml:space="preserve">      ),</w:t>
            </w:r>
            <w:r>
              <w:br/>
            </w:r>
            <w:r>
              <w:rPr>
                <w:rStyle w:val="NormalTok"/>
              </w:rPr>
              <w:t xml:space="preserve">    bw_centered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bind_cols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pred_centered_ci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fit,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),</w:t>
            </w:r>
            <w:r>
              <w:br/>
            </w:r>
            <w:r>
              <w:rPr>
                <w:rStyle w:val="NormalTok"/>
              </w:rPr>
              <w:t xml:space="preserve">        pred_centered_pi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</w:t>
            </w:r>
            <w:r>
              <w:br/>
            </w:r>
            <w:r>
              <w:rPr>
                <w:rStyle w:val="NormalTok"/>
              </w:rPr>
              <w:t xml:space="preserve">    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age,</w:t>
            </w:r>
            <w:r>
              <w:br/>
            </w:r>
            <w:r>
              <w:rPr>
                <w:rStyle w:val="NormalTok"/>
              </w:rPr>
              <w:t xml:space="preserve">        weight,</w:t>
            </w:r>
            <w:r>
              <w:br/>
            </w:r>
            <w:r>
              <w:rPr>
                <w:rStyle w:val="NormalTok"/>
              </w:rPr>
              <w:t xml:space="preserve">        sex,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"With centered age"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fit,</w:t>
            </w:r>
            <w:r>
              <w:br/>
            </w:r>
            <w:r>
              <w:rPr>
                <w:rStyle w:val="NormalTok"/>
              </w:rPr>
              <w:t xml:space="preserve">        ci_lwr,</w:t>
            </w:r>
            <w:r>
              <w:br/>
            </w:r>
            <w:r>
              <w:rPr>
                <w:rStyle w:val="NormalTok"/>
              </w:rPr>
              <w:t xml:space="preserve">        ci_upr,</w:t>
            </w:r>
            <w:r>
              <w:br/>
            </w:r>
            <w:r>
              <w:rPr>
                <w:rStyle w:val="NormalTok"/>
              </w:rPr>
              <w:t xml:space="preserve">        pred_lwr,</w:t>
            </w:r>
            <w:r>
              <w:br/>
            </w:r>
            <w:r>
              <w:rPr>
                <w:rStyle w:val="NormalTok"/>
              </w:rPr>
              <w:t xml:space="preserve">        pred_upr</w:t>
            </w:r>
            <w:r>
              <w:br/>
            </w:r>
            <w:r>
              <w:rPr>
                <w:rStyle w:val="NormalTok"/>
              </w:rPr>
              <w:t xml:space="preserve">      )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factor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model,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levels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"Without centering age"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"With centered age"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comparison_plot_data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age,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weight,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sex,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fill =</w:t>
            </w:r>
            <w:r>
              <w:rPr>
                <w:rStyle w:val="NormalTok"/>
              </w:rPr>
              <w:t xml:space="preserve"> sex,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group =</w:t>
            </w:r>
            <w:r>
              <w:rPr>
                <w:rStyle w:val="NormalTok"/>
              </w:rPr>
              <w:t xml:space="preserve"> sex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geom_point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alpha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0.5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geom_ribbon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ymin =</w:t>
            </w:r>
            <w:r>
              <w:rPr>
                <w:rStyle w:val="NormalTok"/>
              </w:rPr>
              <w:t xml:space="preserve"> pred_lwr,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ymax =</w:t>
            </w:r>
            <w:r>
              <w:rPr>
                <w:rStyle w:val="NormalTok"/>
              </w:rPr>
              <w:t xml:space="preserve"> pred_upr</w:t>
            </w:r>
            <w:r>
              <w:br/>
            </w:r>
            <w:r>
              <w:rPr>
                <w:rStyle w:val="NormalTok"/>
              </w:rPr>
              <w:t xml:space="preserve">    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alpha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0.15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NA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geom_ribbon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ymin =</w:t>
            </w:r>
            <w:r>
              <w:rPr>
                <w:rStyle w:val="NormalTok"/>
              </w:rPr>
              <w:t xml:space="preserve"> ci_lwr,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ymax =</w:t>
            </w:r>
            <w:r>
              <w:rPr>
                <w:rStyle w:val="NormalTok"/>
              </w:rPr>
              <w:t xml:space="preserve"> ci_upr</w:t>
            </w:r>
            <w:r>
              <w:br/>
            </w:r>
            <w:r>
              <w:rPr>
                <w:rStyle w:val="NormalTok"/>
              </w:rPr>
              <w:t xml:space="preserve">    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alpha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0.3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NA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fit)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facet_wrap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model)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theme_bw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legend.position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"bottom"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"Gestational age (weeks)"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"Birthweight (grams)"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"Sex"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fill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"Sex"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82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20-1.png" id="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6: Two-panel comparison of the fitted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</w:t>
            </w:r>
            <w:r>
              <w:t xml:space="preserve"> </w:t>
            </w:r>
            <w:r>
              <w:rPr>
                <w:rStyle w:val="VerbatimChar"/>
              </w:rPr>
              <w:t xml:space="preserve">bw_lm2</w:t>
            </w:r>
            <w:r>
              <w:t xml:space="preserve"> </w:t>
            </w:r>
            <w:r>
              <w:t xml:space="preserve">with and without centering gestational age,</w:t>
            </w:r>
            <w:r>
              <w:t xml:space="preserve"> </w:t>
            </w:r>
            <w:r>
              <w:t xml:space="preserve">showing identical fitted values,</w:t>
            </w:r>
            <w:r>
              <w:t xml:space="preserve"> </w:t>
            </w:r>
            <w:r>
              <w:t xml:space="preserve">confidence bands,</w:t>
            </w:r>
            <w:r>
              <w:t xml:space="preserve"> </w:t>
            </w:r>
            <w:r>
              <w:t xml:space="preserve">and prediction bands in both panels.</w:t>
            </w:r>
          </w:p>
          <w:bookmarkEnd w:id="84"/>
        </w:tc>
      </w:tr>
    </w:tbl>
    <w:bookmarkEnd w:id="85"/>
    <w:bookmarkEnd w:id="86"/>
    <w:bookmarkStart w:id="114" w:name="Xf8cc491f7e869d3a3d20614150232cacc473df3"/>
    <w:p>
      <w:pPr>
        <w:pStyle w:val="Heading2"/>
      </w:pPr>
      <w:r>
        <w:t xml:space="preserve">2.9 Categorical covariates with more than two levels</w:t>
      </w:r>
    </w:p>
    <w:bookmarkStart w:id="87" w:name="example-birthweight"/>
    <w:p>
      <w:pPr>
        <w:pStyle w:val="Heading3"/>
      </w:pPr>
      <w:r>
        <w:t xml:space="preserve">2.9.1 Example:</w:t>
      </w:r>
      <w:r>
        <w:t xml:space="preserve"> </w:t>
      </w:r>
      <w:r>
        <w:rPr>
          <w:rStyle w:val="VerbatimChar"/>
        </w:rPr>
        <w:t xml:space="preserve">birthweight</w:t>
      </w:r>
    </w:p>
    <w:p>
      <w:pPr>
        <w:pStyle w:val="FirstParagraph"/>
      </w:pPr>
      <w:r>
        <w:t xml:space="preserve">In the birthweight example, the variable</w:t>
      </w:r>
      <w:r>
        <w:t xml:space="preserve"> </w:t>
      </w:r>
      <w:r>
        <w:rPr>
          <w:rStyle w:val="VerbatimChar"/>
        </w:rPr>
        <w:t xml:space="preserve">sex</w:t>
      </w:r>
      <w:r>
        <w:t xml:space="preserve"> </w:t>
      </w:r>
      <w:r>
        <w:t xml:space="preserve">had only two observed values:</w:t>
      </w:r>
    </w:p>
    <w:p>
      <w:pPr>
        <w:pStyle w:val="SourceCode"/>
      </w:pPr>
      <w:r>
        <w:rPr>
          <w:rStyle w:val="FunctionTok"/>
        </w:rPr>
        <w:t xml:space="preserve">unique</w:t>
      </w:r>
      <w:r>
        <w:rPr>
          <w:rStyle w:val="NormalTok"/>
        </w:rPr>
        <w:t xml:space="preserve">(bw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sex)</w:t>
      </w:r>
      <w:r>
        <w:br/>
      </w:r>
      <w:r>
        <w:rPr>
          <w:rStyle w:val="CommentTok"/>
        </w:rPr>
        <w:t xml:space="preserve">#&gt; [1] female male  </w:t>
      </w:r>
      <w:r>
        <w:br/>
      </w:r>
      <w:r>
        <w:rPr>
          <w:rStyle w:val="CommentTok"/>
        </w:rPr>
        <w:t xml:space="preserve">#&gt; Levels: female male</w:t>
      </w:r>
    </w:p>
    <w:p>
      <w:pPr>
        <w:pStyle w:val="FirstParagraph"/>
      </w:pPr>
      <w:r>
        <w:t xml:space="preserve">If there are more than two observed values, we can’t just use a single variable with 0s and 1s.</w:t>
      </w:r>
    </w:p>
    <w:bookmarkEnd w:id="87"/>
    <w:bookmarkStart w:id="93" w:name="example-iris"/>
    <w:p>
      <w:pPr>
        <w:pStyle w:val="Heading3"/>
      </w:pPr>
      <w:r>
        <w:t xml:space="preserve">2.9.2 Example:</w:t>
      </w:r>
      <w:r>
        <w:t xml:space="preserve"> </w:t>
      </w:r>
      <w:r>
        <w:rPr>
          <w:rStyle w:val="VerbatimChar"/>
        </w:rPr>
        <w:t xml:space="preserve">iris</w:t>
      </w:r>
    </w:p>
    <w:p>
      <w:pPr>
        <w:pStyle w:val="FirstParagraph"/>
      </w:pPr>
      <w:r>
        <w:t xml:space="preserve">For example,</w:t>
      </w:r>
      <w:r>
        <w:t xml:space="preserve"> </w:t>
      </w:r>
      <w:hyperlink w:anchor="tbl-iris-data">
        <w:r>
          <w:rPr>
            <w:rStyle w:val="Hyperlink"/>
          </w:rPr>
          <w:t xml:space="preserve">Table 8</w:t>
        </w:r>
      </w:hyperlink>
      <w:r>
        <w:t xml:space="preserve"> </w:t>
      </w:r>
      <w:r>
        <w:t xml:space="preserve">shows the</w:t>
      </w:r>
      <w:r>
        <w:t xml:space="preserve"> </w:t>
      </w:r>
      <w:hyperlink r:id="rId88">
        <w:r>
          <w:rPr>
            <w:rStyle w:val="Hyperlink"/>
          </w:rPr>
          <w:t xml:space="preserve">(in)famous</w:t>
        </w:r>
      </w:hyperlink>
      <w:r>
        <w:t xml:space="preserve"> </w:t>
      </w:r>
      <w:r>
        <w:rPr>
          <w:rStyle w:val="VerbatimChar"/>
        </w:rPr>
        <w:t xml:space="preserve">iris</w:t>
      </w:r>
      <w:r>
        <w:t xml:space="preserve"> </w:t>
      </w:r>
      <w:r>
        <w:t xml:space="preserve">data (</w:t>
      </w:r>
      <w:r>
        <w:t xml:space="preserve">Anderson (1935)</w:t>
      </w:r>
      <w:r>
        <w:t xml:space="preserve">),</w:t>
      </w:r>
      <w:r>
        <w:t xml:space="preserve"> </w:t>
      </w:r>
      <w:r>
        <w:t xml:space="preserve">and</w:t>
      </w:r>
      <w:r>
        <w:t xml:space="preserve"> </w:t>
      </w:r>
      <w:hyperlink w:anchor="tbl-iris-summary">
        <w:r>
          <w:rPr>
            <w:rStyle w:val="Hyperlink"/>
          </w:rPr>
          <w:t xml:space="preserve">Table 9</w:t>
        </w:r>
      </w:hyperlink>
      <w:r>
        <w:t xml:space="preserve"> </w:t>
      </w:r>
      <w:r>
        <w:t xml:space="preserve">provides summary statistics.</w:t>
      </w:r>
      <w:r>
        <w:t xml:space="preserve"> </w:t>
      </w:r>
      <w:r>
        <w:t xml:space="preserve">The data include three species:</w:t>
      </w:r>
      <w:r>
        <w:t xml:space="preserve"> </w:t>
      </w:r>
      <w:r>
        <w:t xml:space="preserve">“setosa”</w:t>
      </w:r>
      <w:r>
        <w:t xml:space="preserve">,</w:t>
      </w:r>
      <w:r>
        <w:t xml:space="preserve"> </w:t>
      </w:r>
      <w:r>
        <w:t xml:space="preserve">“versicolor”</w:t>
      </w:r>
      <w:r>
        <w:t xml:space="preserve">, and</w:t>
      </w:r>
      <w:r>
        <w:t xml:space="preserve"> </w:t>
      </w:r>
      <w:r>
        <w:t xml:space="preserve">“virginica”</w:t>
      </w:r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tbl-iris-dat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8: The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(iris)</w:t>
            </w:r>
            <w:r>
              <w:br/>
            </w:r>
            <w:r>
              <w:rPr>
                <w:rStyle w:val="CommentTok"/>
              </w:rPr>
              <w:t xml:space="preserve">#&gt; # A tibble: 6 × 5</w:t>
            </w:r>
            <w:r>
              <w:br/>
            </w:r>
            <w:r>
              <w:rPr>
                <w:rStyle w:val="CommentTok"/>
              </w:rPr>
              <w:t xml:space="preserve">#&gt;   Sepal.Length Sepal.Width Petal.Length Petal.Width Species</w:t>
            </w:r>
            <w:r>
              <w:br/>
            </w:r>
            <w:r>
              <w:rPr>
                <w:rStyle w:val="CommentTok"/>
              </w:rPr>
              <w:t xml:space="preserve">#&gt;          &lt;dbl&gt;       &lt;dbl&gt;        &lt;dbl&gt;       &lt;dbl&gt; &lt;fct&gt;  </w:t>
            </w:r>
            <w:r>
              <w:br/>
            </w:r>
            <w:r>
              <w:rPr>
                <w:rStyle w:val="CommentTok"/>
              </w:rPr>
              <w:t xml:space="preserve">#&gt; 1          5.1         3.5          1.4         0.2 setosa </w:t>
            </w:r>
            <w:r>
              <w:br/>
            </w:r>
            <w:r>
              <w:rPr>
                <w:rStyle w:val="CommentTok"/>
              </w:rPr>
              <w:t xml:space="preserve">#&gt; 2          4.9         3            1.4         0.2 setosa </w:t>
            </w:r>
            <w:r>
              <w:br/>
            </w:r>
            <w:r>
              <w:rPr>
                <w:rStyle w:val="CommentTok"/>
              </w:rPr>
              <w:t xml:space="preserve">#&gt; 3          4.7         3.2          1.3         0.2 setosa </w:t>
            </w:r>
            <w:r>
              <w:br/>
            </w:r>
            <w:r>
              <w:rPr>
                <w:rStyle w:val="CommentTok"/>
              </w:rPr>
              <w:t xml:space="preserve">#&gt; 4          4.6         3.1          1.5         0.2 setosa </w:t>
            </w:r>
            <w:r>
              <w:br/>
            </w:r>
            <w:r>
              <w:rPr>
                <w:rStyle w:val="CommentTok"/>
              </w:rPr>
              <w:t xml:space="preserve">#&gt; 5          5           3.6          1.4         0.2 setosa </w:t>
            </w:r>
            <w:r>
              <w:br/>
            </w:r>
            <w:r>
              <w:rPr>
                <w:rStyle w:val="CommentTok"/>
              </w:rPr>
              <w:t xml:space="preserve">#&gt; 6          5.4         3.9          1.7         0.4 setosa</w:t>
            </w:r>
          </w:p>
          <w:bookmarkEnd w:id="89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0" w:name="tbl-iris-summary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9: Summary statistics for the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(table1)</w:t>
            </w:r>
            <w:r>
              <w:br/>
            </w:r>
            <w:r>
              <w:rPr>
                <w:rStyle w:val="FunctionTok"/>
              </w:rPr>
              <w:t xml:space="preserve">table1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. </w:t>
            </w:r>
            <w:r>
              <w:rPr>
                <w:rStyle w:val="SpecialCharTok"/>
              </w:rPr>
              <w:t xml:space="preserve">|</w:t>
            </w:r>
            <w:r>
              <w:rPr>
                <w:rStyle w:val="NormalTok"/>
              </w:rPr>
              <w:t xml:space="preserve"> Species,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iris,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overall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FALSE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# A tibble: 13 × 4</w:t>
            </w:r>
            <w:r>
              <w:br/>
            </w:r>
            <w:r>
              <w:rPr>
                <w:rStyle w:val="CommentTok"/>
              </w:rPr>
              <w:t xml:space="preserve">#&gt;    ` `                   setosa                 versicolor          virginica   </w:t>
            </w:r>
            <w:r>
              <w:br/>
            </w:r>
            <w:r>
              <w:rPr>
                <w:rStyle w:val="CommentTok"/>
              </w:rPr>
              <w:t xml:space="preserve">#&gt;    &lt;chr&gt;                 &lt;chr&gt;                  &lt;chr&gt;               &lt;chr&gt;       </w:t>
            </w:r>
            <w:r>
              <w:br/>
            </w:r>
            <w:r>
              <w:rPr>
                <w:rStyle w:val="CommentTok"/>
              </w:rPr>
              <w:t xml:space="preserve">#&gt;  1 ""                    "(N=50)"               "(N=50)"            "(N=50)"    </w:t>
            </w:r>
            <w:r>
              <w:br/>
            </w:r>
            <w:r>
              <w:rPr>
                <w:rStyle w:val="CommentTok"/>
              </w:rPr>
              <w:t xml:space="preserve">#&gt;  2 "Sepal.Length"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 3 "  Mean (SD)"         "5.01 (0.352)"         "5.94 (0.516)"      "6.59 (0.63…</w:t>
            </w:r>
            <w:r>
              <w:br/>
            </w:r>
            <w:r>
              <w:rPr>
                <w:rStyle w:val="CommentTok"/>
              </w:rPr>
              <w:t xml:space="preserve">#&gt;  4 "  Median [Min, Max]" "5.00 [4.30, 5.80]"    "5.90 [4.90, 7.00]" "6.50 [4.90…</w:t>
            </w:r>
            <w:r>
              <w:br/>
            </w:r>
            <w:r>
              <w:rPr>
                <w:rStyle w:val="CommentTok"/>
              </w:rPr>
              <w:t xml:space="preserve">#&gt;  5 "Sepal.Width" 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 6 "  Mean (SD)"         "3.43 (0.379)"         "2.77 (0.314)"      "2.97 (0.32…</w:t>
            </w:r>
            <w:r>
              <w:br/>
            </w:r>
            <w:r>
              <w:rPr>
                <w:rStyle w:val="CommentTok"/>
              </w:rPr>
              <w:t xml:space="preserve">#&gt;  7 "  Median [Min, Max]" "3.40 [2.30, 4.40]"    "2.80 [2.00, 3.40]" "3.00 [2.20…</w:t>
            </w:r>
            <w:r>
              <w:br/>
            </w:r>
            <w:r>
              <w:rPr>
                <w:rStyle w:val="CommentTok"/>
              </w:rPr>
              <w:t xml:space="preserve">#&gt;  8 "Petal.Length"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 9 "  Mean (SD)"         "1.46 (0.174)"         "4.26 (0.470)"      "5.55 (0.55…</w:t>
            </w:r>
            <w:r>
              <w:br/>
            </w:r>
            <w:r>
              <w:rPr>
                <w:rStyle w:val="CommentTok"/>
              </w:rPr>
              <w:t xml:space="preserve">#&gt; 10 "  Median [Min, Max]" "1.50 [1.00, 1.90]"    "4.35 [3.00, 5.10]" "5.55 [4.50…</w:t>
            </w:r>
            <w:r>
              <w:br/>
            </w:r>
            <w:r>
              <w:rPr>
                <w:rStyle w:val="CommentTok"/>
              </w:rPr>
              <w:t xml:space="preserve">#&gt; 11 "Petal.Width" 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12 "  Mean (SD)"         "0.246 (0.105)"        "1.33 (0.198)"      "2.03 (0.27…</w:t>
            </w:r>
            <w:r>
              <w:br/>
            </w:r>
            <w:r>
              <w:rPr>
                <w:rStyle w:val="CommentTok"/>
              </w:rPr>
              <w:t xml:space="preserve">#&gt; 13 "  Median [Min, Max]" "0.200 [0.100, 0.600]" "1.30 [1.00, 1.80]" "2.00 [1.40…</w:t>
            </w:r>
          </w:p>
          <w:bookmarkEnd w:id="90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If we want to model</w:t>
      </w:r>
      <w:r>
        <w:t xml:space="preserve"> </w:t>
      </w:r>
      <w:r>
        <w:rPr>
          <w:rStyle w:val="VerbatimChar"/>
        </w:rPr>
        <w:t xml:space="preserve">Sepal.Length</w:t>
      </w:r>
      <w:r>
        <w:t xml:space="preserve"> </w:t>
      </w:r>
      <w:r>
        <w:t xml:space="preserve">by species, we could create a variable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that represents</w:t>
      </w:r>
      <w:r>
        <w:t xml:space="preserve"> </w:t>
      </w:r>
      <w:r>
        <w:t xml:space="preserve">“setosa”</w:t>
      </w:r>
      <w:r>
        <w:t xml:space="preserve"> </w:t>
      </w:r>
      <w:r>
        <w:t xml:space="preserve">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1</m:t>
        </m:r>
      </m:oMath>
      <w:r>
        <w:t xml:space="preserve">,</w:t>
      </w:r>
      <w:r>
        <w:t xml:space="preserve"> </w:t>
      </w:r>
      <w:r>
        <w:t xml:space="preserve">“virginica”</w:t>
      </w:r>
      <w:r>
        <w:t xml:space="preserve"> </w:t>
      </w:r>
      <w:r>
        <w:t xml:space="preserve">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2</m:t>
        </m:r>
      </m:oMath>
      <w:r>
        <w:t xml:space="preserve">, and</w:t>
      </w:r>
      <w:r>
        <w:t xml:space="preserve"> </w:t>
      </w:r>
      <w:r>
        <w:t xml:space="preserve">“versicolor”</w:t>
      </w:r>
      <w:r>
        <w:t xml:space="preserve"> </w:t>
      </w:r>
      <w:r>
        <w:t xml:space="preserve">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3</m:t>
        </m:r>
      </m:oMath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1" w:name="tbl-numeric-coding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10: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 numeric coding of species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data</w:t>
            </w:r>
            <w:r>
              <w:rPr>
                <w:rStyle w:val="NormalTok"/>
              </w:rPr>
              <w:t xml:space="preserve">(iris) </w:t>
            </w:r>
            <w:r>
              <w:rPr>
                <w:rStyle w:val="CommentTok"/>
              </w:rPr>
              <w:t xml:space="preserve"># this step is not always necessary, but ensures you're starting</w:t>
            </w:r>
            <w:r>
              <w:br/>
            </w:r>
            <w:r>
              <w:rPr>
                <w:rStyle w:val="CommentTok"/>
              </w:rPr>
              <w:t xml:space="preserve"># from the original version of a dataset stored in a loaded package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iris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iris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case_when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Species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"setosa"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Species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"virginica"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Species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"versicolor"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iris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distinct</w:t>
            </w:r>
            <w:r>
              <w:rPr>
                <w:rStyle w:val="NormalTok"/>
              </w:rPr>
              <w:t xml:space="preserve">(Species, X)</w:t>
            </w:r>
            <w:r>
              <w:br/>
            </w:r>
            <w:r>
              <w:rPr>
                <w:rStyle w:val="CommentTok"/>
              </w:rPr>
              <w:t xml:space="preserve">#&gt; # A tibble: 3 × 2</w:t>
            </w:r>
            <w:r>
              <w:br/>
            </w:r>
            <w:r>
              <w:rPr>
                <w:rStyle w:val="CommentTok"/>
              </w:rPr>
              <w:t xml:space="preserve">#&gt;   Species        X</w:t>
            </w:r>
            <w:r>
              <w:br/>
            </w:r>
            <w:r>
              <w:rPr>
                <w:rStyle w:val="CommentTok"/>
              </w:rPr>
              <w:t xml:space="preserve">#&gt;   &lt;fct&gt;      &lt;dbl&gt;</w:t>
            </w:r>
            <w:r>
              <w:br/>
            </w:r>
            <w:r>
              <w:rPr>
                <w:rStyle w:val="CommentTok"/>
              </w:rPr>
              <w:t xml:space="preserve">#&gt; 1 setosa         1</w:t>
            </w:r>
            <w:r>
              <w:br/>
            </w:r>
            <w:r>
              <w:rPr>
                <w:rStyle w:val="CommentTok"/>
              </w:rPr>
              <w:t xml:space="preserve">#&gt; 2 versicolor     3</w:t>
            </w:r>
            <w:r>
              <w:br/>
            </w:r>
            <w:r>
              <w:rPr>
                <w:rStyle w:val="CommentTok"/>
              </w:rPr>
              <w:t xml:space="preserve">#&gt; 3 virginica      2</w:t>
            </w:r>
          </w:p>
          <w:bookmarkEnd w:id="91"/>
        </w:tc>
      </w:tr>
    </w:tbl>
    <w:p>
      <w:pPr>
        <w:pStyle w:val="FirstParagraph"/>
      </w:pPr>
      <w:r>
        <w:t xml:space="preserve">Then we could fit a model like:</w:t>
      </w:r>
    </w:p>
    <w:p>
      <w:pPr>
        <w:pStyle w:val="SourceCode"/>
      </w:pPr>
      <w:r>
        <w:rPr>
          <w:rStyle w:val="NormalTok"/>
        </w:rPr>
        <w:t xml:space="preserve">iris_lm1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(Sepal.Length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iris)</w:t>
      </w:r>
      <w:r>
        <w:br/>
      </w:r>
      <w:r>
        <w:rPr>
          <w:rStyle w:val="NormalTok"/>
        </w:rPr>
        <w:t xml:space="preserve">iris_lm1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2" w:name="tbl-iris-numeric-specie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11: Model of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 numeric coding of</w:t>
            </w:r>
            <w:r>
              <w:t xml:space="preserve"> </w:t>
            </w:r>
            <w:r>
              <w:rPr>
                <w:rStyle w:val="VerbatimChar"/>
              </w:rPr>
              <w:t xml:space="preserve">Species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320"/>
              <w:gridCol w:w="1320"/>
              <w:gridCol w:w="1320"/>
              <w:gridCol w:w="1320"/>
              <w:gridCol w:w="1320"/>
              <w:gridCol w:w="132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t(148)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4.91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0.16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(4.60, 5.23)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30.83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X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0.46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(0.32, 0.61)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6.30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92"/>
          <w:p/>
        </w:tc>
      </w:tr>
    </w:tbl>
    <w:bookmarkEnd w:id="93"/>
    <w:bookmarkStart w:id="98" w:name="lets-see-how-that-model-looks"/>
    <w:p>
      <w:pPr>
        <w:pStyle w:val="Heading3"/>
      </w:pPr>
      <w:r>
        <w:t xml:space="preserve">2.9.3 Let’s see how that model looks:</w:t>
      </w:r>
    </w:p>
    <w:p>
      <w:pPr>
        <w:pStyle w:val="SourceCode"/>
      </w:pPr>
      <w:r>
        <w:rPr>
          <w:rStyle w:val="NormalTok"/>
        </w:rPr>
        <w:t xml:space="preserve">iris_plot1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X,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Sepal.Length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base_size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18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(iris_plot1)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7" w:name="fig-iris-numeric-species-model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9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iris-numeric-species-model-1.png" id="9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7: Model of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 numeric coding of</w:t>
            </w:r>
            <w:r>
              <w:t xml:space="preserve"> </w:t>
            </w:r>
            <w:r>
              <w:rPr>
                <w:rStyle w:val="VerbatimChar"/>
              </w:rPr>
              <w:t xml:space="preserve">Species</w:t>
            </w:r>
          </w:p>
          <w:bookmarkEnd w:id="97"/>
        </w:tc>
      </w:tr>
    </w:tbl>
    <w:p>
      <w:pPr>
        <w:pStyle w:val="BodyText"/>
      </w:pPr>
      <w:r>
        <w:t xml:space="preserve">We have forced the model to use a straight line for the three estimated means. Maybe not a good idea?</w:t>
      </w:r>
    </w:p>
    <w:bookmarkEnd w:id="98"/>
    <w:bookmarkStart w:id="100" w:name="X37eb7e643a0ce2a18cd8325fb0ee691f5b198f3"/>
    <w:p>
      <w:pPr>
        <w:pStyle w:val="Heading3"/>
      </w:pPr>
      <w:r>
        <w:t xml:space="preserve">2.9.4 Let’s see what R does with categorical variables by default:</w:t>
      </w:r>
    </w:p>
    <w:p>
      <w:pPr>
        <w:pStyle w:val="SourceCode"/>
      </w:pPr>
      <w:r>
        <w:rPr>
          <w:rStyle w:val="NormalTok"/>
        </w:rPr>
        <w:t xml:space="preserve">iris_lm2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(Sepal.Length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iris)</w:t>
      </w:r>
      <w:r>
        <w:br/>
      </w:r>
      <w:r>
        <w:rPr>
          <w:rStyle w:val="NormalTok"/>
        </w:rPr>
        <w:t xml:space="preserve">iris_lm2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9" w:name="tbl-iris-model-factor1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12: Model of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</w:t>
            </w:r>
            <w:r>
              <w:t xml:space="preserve"> </w:t>
            </w:r>
            <w:r>
              <w:rPr>
                <w:rStyle w:val="VerbatimChar"/>
              </w:rPr>
              <w:t xml:space="preserve">Species</w:t>
            </w:r>
            <w:r>
              <w:t xml:space="preserve"> </w:t>
            </w:r>
            <w:r>
              <w:t xml:space="preserve">as a categorical variable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376"/>
              <w:gridCol w:w="1470"/>
              <w:gridCol w:w="678"/>
              <w:gridCol w:w="1584"/>
              <w:gridCol w:w="905"/>
              <w:gridCol w:w="905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t(147)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5.01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(4.86, 5.15)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68.76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(versicolor)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0.10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(0.73, 1.13)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9.03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(virginica)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1.58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0.10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(1.38, 1.79)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15.37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99"/>
          <w:p/>
        </w:tc>
      </w:tr>
    </w:tbl>
    <w:bookmarkEnd w:id="100"/>
    <w:bookmarkStart w:id="102" w:name="re-parametrize-with-no-intercept"/>
    <w:p>
      <w:pPr>
        <w:pStyle w:val="Heading3"/>
      </w:pPr>
      <w:r>
        <w:t xml:space="preserve">2.9.5 Re-parametrize with no intercept</w:t>
      </w:r>
    </w:p>
    <w:p>
      <w:pPr>
        <w:pStyle w:val="FirstParagraph"/>
      </w:pPr>
      <w:r>
        <w:t xml:space="preserve">If you don’t want the default and offset option, you can use</w:t>
      </w:r>
      <w:r>
        <w:t xml:space="preserve"> </w:t>
      </w:r>
      <w:r>
        <w:t xml:space="preserve">“-1”</w:t>
      </w:r>
      <w:r>
        <w:t xml:space="preserve"> </w:t>
      </w:r>
      <w:r>
        <w:t xml:space="preserve">like we’ve seen previously:</w:t>
      </w:r>
    </w:p>
    <w:p>
      <w:pPr>
        <w:pStyle w:val="SourceCode"/>
      </w:pPr>
      <w:r>
        <w:rPr>
          <w:rStyle w:val="NormalTok"/>
        </w:rPr>
        <w:t xml:space="preserve">iris_lm2_no_int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(Sepal.Length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iris)</w:t>
      </w:r>
      <w:r>
        <w:br/>
      </w:r>
      <w:r>
        <w:rPr>
          <w:rStyle w:val="NormalTok"/>
        </w:rPr>
        <w:t xml:space="preserve">iris_lm2_no_int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1" w:name="tbl-iris-no-intcp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13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376"/>
              <w:gridCol w:w="1470"/>
              <w:gridCol w:w="678"/>
              <w:gridCol w:w="1584"/>
              <w:gridCol w:w="905"/>
              <w:gridCol w:w="905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t(147)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(setosa)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5.01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(4.86, 5.15)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68.76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(versicolor)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5.94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(5.79, 6.08)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81.54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(virginica)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6.59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(6.44, 6.73)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90.49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101"/>
          <w:p/>
        </w:tc>
      </w:tr>
    </w:tbl>
    <w:bookmarkEnd w:id="102"/>
    <w:bookmarkStart w:id="108" w:name="lets-see-what-these-new-models-look-like"/>
    <w:p>
      <w:pPr>
        <w:pStyle w:val="Heading3"/>
      </w:pPr>
      <w:r>
        <w:t xml:space="preserve">2.9.6 Let’s see what these new models look like:</w:t>
      </w:r>
    </w:p>
    <w:p>
      <w:pPr>
        <w:pStyle w:val="SourceCode"/>
      </w:pPr>
      <w:r>
        <w:rPr>
          <w:rStyle w:val="NormalTok"/>
        </w:rPr>
        <w:t xml:space="preserve">iris_plot2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iris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(iris_lm2)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(X)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Sepal.Length))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predlm2),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base_size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18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(iris_plot2)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7" w:name="fig-iris-no-intcpt"/>
          <w:p>
            <w:pPr>
              <w:pStyle w:val="Compact"/>
              <w:jc w:val="center"/>
            </w:pPr>
            <w:bookmarkStart w:id="106" w:name="fig-iris-no-intcpt"/>
            <w:r>
              <w:drawing>
                <wp:inline>
                  <wp:extent cx="4620126" cy="3696101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iris-no-intcpt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6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8</w:t>
            </w:r>
          </w:p>
          <w:bookmarkEnd w:id="107"/>
        </w:tc>
      </w:tr>
    </w:tbl>
    <w:bookmarkEnd w:id="108"/>
    <w:bookmarkStart w:id="113" w:name="lets-see-how-r-did-that"/>
    <w:p>
      <w:pPr>
        <w:pStyle w:val="Heading3"/>
      </w:pPr>
      <w:r>
        <w:t xml:space="preserve">2.9.7 Let’s see how R did that: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tbl-iris-model-matrix-factor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14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formula</w:t>
            </w:r>
            <w:r>
              <w:rPr>
                <w:rStyle w:val="NormalTok"/>
              </w:rPr>
              <w:t xml:space="preserve">(iris_lm2)</w:t>
            </w:r>
            <w:r>
              <w:br/>
            </w:r>
            <w:r>
              <w:rPr>
                <w:rStyle w:val="CommentTok"/>
              </w:rPr>
              <w:t xml:space="preserve">#&gt; Sepal.Length ~ Species</w:t>
            </w:r>
            <w:r>
              <w:br/>
            </w:r>
            <w:r>
              <w:rPr>
                <w:rStyle w:val="FunctionTok"/>
              </w:rPr>
              <w:t xml:space="preserve">model.matrix</w:t>
            </w:r>
            <w:r>
              <w:rPr>
                <w:rStyle w:val="NormalTok"/>
              </w:rPr>
              <w:t xml:space="preserve">(iris_lm2)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as_tibble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unique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CommentTok"/>
              </w:rPr>
              <w:t xml:space="preserve">#&gt; # A tibble: 3 × 3</w:t>
            </w:r>
            <w:r>
              <w:br/>
            </w:r>
            <w:r>
              <w:rPr>
                <w:rStyle w:val="CommentTok"/>
              </w:rPr>
              <w:t xml:space="preserve">#&gt;   `(Intercept)` Speciesversicolor Speciesvirginica</w:t>
            </w:r>
            <w:r>
              <w:br/>
            </w:r>
            <w:r>
              <w:rPr>
                <w:rStyle w:val="CommentTok"/>
              </w:rPr>
              <w:t xml:space="preserve">#&gt;           &lt;dbl&gt;             &lt;dbl&gt;            &lt;dbl&gt;</w:t>
            </w:r>
            <w:r>
              <w:br/>
            </w:r>
            <w:r>
              <w:rPr>
                <w:rStyle w:val="CommentTok"/>
              </w:rPr>
              <w:t xml:space="preserve">#&gt; 1             1                 0                0</w:t>
            </w:r>
            <w:r>
              <w:br/>
            </w:r>
            <w:r>
              <w:rPr>
                <w:rStyle w:val="CommentTok"/>
              </w:rPr>
              <w:t xml:space="preserve">#&gt; 2             1                 1                0</w:t>
            </w:r>
            <w:r>
              <w:br/>
            </w:r>
            <w:r>
              <w:rPr>
                <w:rStyle w:val="CommentTok"/>
              </w:rPr>
              <w:t xml:space="preserve">#&gt; 3             1                 0                1</w:t>
            </w:r>
          </w:p>
          <w:bookmarkEnd w:id="109"/>
        </w:tc>
      </w:tr>
    </w:tbl>
    <w:p>
      <w:pPr>
        <w:pStyle w:val="FirstParagraph"/>
      </w:pPr>
      <w:r>
        <w:t xml:space="preserve">This format is called a</w:t>
      </w:r>
      <w:r>
        <w:t xml:space="preserve"> </w:t>
      </w:r>
      <w:r>
        <w:t xml:space="preserve">“corner point parametrization”</w:t>
      </w:r>
      <w:r>
        <w:t xml:space="preserve"> </w:t>
      </w:r>
      <w:r>
        <w:t xml:space="preserve">(e.g., in</w:t>
      </w:r>
      <w:r>
        <w:t xml:space="preserve"> </w:t>
      </w:r>
      <w:r>
        <w:t xml:space="preserve">Dobson and Barnett (2018)</w:t>
      </w:r>
      <w:r>
        <w:t xml:space="preserve">) or</w:t>
      </w:r>
      <w:r>
        <w:t xml:space="preserve"> </w:t>
      </w:r>
      <w:r>
        <w:t xml:space="preserve">“treatment coding”</w:t>
      </w:r>
      <w:r>
        <w:t xml:space="preserve"> </w:t>
      </w:r>
      <w:r>
        <w:t xml:space="preserve">(e.g., in</w:t>
      </w:r>
      <w:r>
        <w:t xml:space="preserve"> </w:t>
      </w:r>
      <w:r>
        <w:t xml:space="preserve">Dunn and Smyth (2018)</w:t>
      </w:r>
      <w:r>
        <w:t xml:space="preserve">).</w:t>
      </w:r>
    </w:p>
    <w:p>
      <w:pPr>
        <w:pStyle w:val="BodyText"/>
      </w:pPr>
      <w:r>
        <w:t xml:space="preserve">The default contrasts are controlled by</w:t>
      </w:r>
      <w:r>
        <w:t xml:space="preserve"> </w:t>
      </w:r>
      <w:r>
        <w:rPr>
          <w:rStyle w:val="VerbatimChar"/>
        </w:rPr>
        <w:t xml:space="preserve">options("contrasts")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"contrasts"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$contrasts</w:t>
      </w:r>
      <w:r>
        <w:br/>
      </w:r>
      <w:r>
        <w:rPr>
          <w:rStyle w:val="CommentTok"/>
        </w:rPr>
        <w:t xml:space="preserve">#&gt;         unordered           ordered </w:t>
      </w:r>
      <w:r>
        <w:br/>
      </w:r>
      <w:r>
        <w:rPr>
          <w:rStyle w:val="CommentTok"/>
        </w:rPr>
        <w:t xml:space="preserve">#&gt; "contr.treatment"      "contr.poly"</w:t>
      </w:r>
    </w:p>
    <w:p>
      <w:pPr>
        <w:pStyle w:val="FirstParagraph"/>
      </w:pPr>
      <w:r>
        <w:t xml:space="preserve">See</w:t>
      </w:r>
      <w:r>
        <w:t xml:space="preserve"> </w:t>
      </w:r>
      <w:r>
        <w:rPr>
          <w:rStyle w:val="VerbatimChar"/>
        </w:rPr>
        <w:t xml:space="preserve">?options</w:t>
      </w:r>
      <w:r>
        <w:t xml:space="preserve"> </w:t>
      </w:r>
      <w:r>
        <w:t xml:space="preserve">for more details.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0" w:name="tbl-iris-group-point-parameterization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15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formula</w:t>
            </w:r>
            <w:r>
              <w:rPr>
                <w:rStyle w:val="NormalTok"/>
              </w:rPr>
              <w:t xml:space="preserve">(iris_lm2_no_int)</w:t>
            </w:r>
            <w:r>
              <w:br/>
            </w:r>
            <w:r>
              <w:rPr>
                <w:rStyle w:val="CommentTok"/>
              </w:rPr>
              <w:t xml:space="preserve">#&gt; Sepal.Length ~ Species - 1</w:t>
            </w:r>
            <w:r>
              <w:br/>
            </w:r>
            <w:r>
              <w:rPr>
                <w:rStyle w:val="FunctionTok"/>
              </w:rPr>
              <w:t xml:space="preserve">model.matrix</w:t>
            </w:r>
            <w:r>
              <w:rPr>
                <w:rStyle w:val="NormalTok"/>
              </w:rPr>
              <w:t xml:space="preserve">(iris_lm2_no_int)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as_tibble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unique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CommentTok"/>
              </w:rPr>
              <w:t xml:space="preserve">#&gt; # A tibble: 3 × 3</w:t>
            </w:r>
            <w:r>
              <w:br/>
            </w:r>
            <w:r>
              <w:rPr>
                <w:rStyle w:val="CommentTok"/>
              </w:rPr>
              <w:t xml:space="preserve">#&gt;   Speciessetosa Speciesversicolor Speciesvirginica</w:t>
            </w:r>
            <w:r>
              <w:br/>
            </w:r>
            <w:r>
              <w:rPr>
                <w:rStyle w:val="CommentTok"/>
              </w:rPr>
              <w:t xml:space="preserve">#&gt;           &lt;dbl&gt;             &lt;dbl&gt;            &lt;dbl&gt;</w:t>
            </w:r>
            <w:r>
              <w:br/>
            </w:r>
            <w:r>
              <w:rPr>
                <w:rStyle w:val="CommentTok"/>
              </w:rPr>
              <w:t xml:space="preserve">#&gt; 1             1                 0                0</w:t>
            </w:r>
            <w:r>
              <w:br/>
            </w:r>
            <w:r>
              <w:rPr>
                <w:rStyle w:val="CommentTok"/>
              </w:rPr>
              <w:t xml:space="preserve">#&gt; 2             0                 1                0</w:t>
            </w:r>
            <w:r>
              <w:br/>
            </w:r>
            <w:r>
              <w:rPr>
                <w:rStyle w:val="CommentTok"/>
              </w:rPr>
              <w:t xml:space="preserve">#&gt; 3             0                 0                1</w:t>
            </w:r>
          </w:p>
          <w:bookmarkEnd w:id="110"/>
        </w:tc>
      </w:tr>
    </w:tbl>
    <w:p>
      <w:pPr>
        <w:pStyle w:val="FirstParagraph"/>
      </w:pPr>
      <w:r>
        <w:t xml:space="preserve">This format is called a</w:t>
      </w:r>
      <w:r>
        <w:t xml:space="preserve"> </w:t>
      </w:r>
      <w:r>
        <w:t xml:space="preserve">“group point parametrization”</w:t>
      </w:r>
      <w:r>
        <w:t xml:space="preserve"> </w:t>
      </w:r>
      <w:r>
        <w:t xml:space="preserve">(e.g., in</w:t>
      </w:r>
      <w:r>
        <w:t xml:space="preserve"> </w:t>
      </w:r>
      <w:r>
        <w:t xml:space="preserve">Dobson and Barnett (2018)</w:t>
      </w:r>
      <w:r>
        <w:t xml:space="preserve">).</w:t>
      </w:r>
    </w:p>
    <w:p>
      <w:pPr>
        <w:pStyle w:val="BodyText"/>
      </w:pPr>
      <w:r>
        <w:t xml:space="preserve">There are more options; see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§6.4.1 and the</w:t>
      </w:r>
      <w:r>
        <w:t xml:space="preserve"> </w:t>
      </w:r>
      <w:hyperlink r:id="rId111">
        <w:r>
          <w:rPr>
            <w:rStyle w:val="VerbatimChar"/>
          </w:rPr>
          <w:t xml:space="preserve">codingMatrices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package</w:t>
        </w:r>
      </w:hyperlink>
      <w:r>
        <w:t xml:space="preserve"> </w:t>
      </w:r>
      <w:hyperlink r:id="rId112">
        <w:r>
          <w:rPr>
            <w:rStyle w:val="Hyperlink"/>
          </w:rPr>
          <w:t xml:space="preserve">vignette</w:t>
        </w:r>
      </w:hyperlink>
      <w:r>
        <w:t xml:space="preserve"> </w:t>
      </w:r>
      <w:r>
        <w:t xml:space="preserve">(</w:t>
      </w:r>
      <w:r>
        <w:t xml:space="preserve">Venables (2023)</w:t>
      </w:r>
      <w:r>
        <w:t xml:space="preserve">).</w:t>
      </w:r>
    </w:p>
    <w:bookmarkEnd w:id="113"/>
    <w:bookmarkEnd w:id="114"/>
    <w:bookmarkStart w:id="120" w:name="ordinal-covariates"/>
    <w:p>
      <w:pPr>
        <w:pStyle w:val="Heading2"/>
      </w:pPr>
      <w:r>
        <w:t xml:space="preserve">2.10 Ordinal covariates</w:t>
      </w:r>
    </w:p>
    <w:p>
      <w:pPr>
        <w:pStyle w:val="FirstParagraph"/>
      </w:pPr>
      <w:r>
        <w:t xml:space="preserve">(c.f.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§2.4.4)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create ordinal variables in R using the</w:t>
      </w:r>
      <w:r>
        <w:t xml:space="preserve"> </w:t>
      </w:r>
      <w:r>
        <w:rPr>
          <w:rStyle w:val="VerbatimChar"/>
        </w:rPr>
        <w:t xml:space="preserve">ordered()</w:t>
      </w:r>
      <w:r>
        <w:t xml:space="preserve"> </w:t>
      </w:r>
      <w:r>
        <w:t xml:space="preserve">function</w:t>
      </w:r>
      <w:r>
        <w:rPr>
          <w:rStyle w:val="FootnoteReference"/>
        </w:rPr>
        <w:footnoteReference w:id="115"/>
      </w:r>
      <w:r>
        <w:t xml:space="preserve">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117" w:name="exm-ordinal-variable"/>
          <w:p>
            <w:pPr>
              <w:pStyle w:val="BodyText"/>
            </w:pPr>
            <w:r>
              <w:rPr>
                <w:b/>
                <w:bCs/>
              </w:rPr>
              <w:t xml:space="preserve">Example 1</w:t>
            </w:r>
            <w:r>
              <w:t xml:space="preserve"> </w:t>
            </w:r>
            <w:r>
              <w:t xml:space="preserve"> 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url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paste0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"https://regression.ucsf.edu/sites/g/files/tkssra6706/"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"f/wysiwyg/home/data/hersdata.dta"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(haven)</w:t>
            </w:r>
            <w:r>
              <w:br/>
            </w:r>
            <w:r>
              <w:rPr>
                <w:rStyle w:val="NormalTok"/>
              </w:rPr>
              <w:t xml:space="preserve">hers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read_dta</w:t>
            </w:r>
            <w:r>
              <w:rPr>
                <w:rStyle w:val="NormalTok"/>
              </w:rPr>
              <w:t xml:space="preserve">(url)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116" w:name="tbl-HERS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16: HERS dataset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hers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head</w:t>
                  </w:r>
                  <w:r>
                    <w:rPr>
                      <w:rStyle w:val="NormalTok"/>
                    </w:rPr>
                    <w:t xml:space="preserve">()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6 × 37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HT              age raceth  nonwhite smoking drinkany exercise physact globrat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&lt;dbl+lbl&gt;     &lt;dbl&gt; &lt;dbl+l&gt; &lt;dbl+lb&gt; &lt;dbl+l&gt; &lt;dbl+lb&gt; &lt;dbl+lb&gt; &lt;dbl+l&gt; &lt;dbl+l&gt;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0 [placebo]      70 2 [Afr… 1 [yes]  0 [no]  0 [no]   0 [no]   5 [muc… 3 [goo…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0 [placebo]      62 2 [Afr… 1 [yes]  0 [no]  0 [no]   0 [no]   1 [muc… 3 [goo…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3 1 [hormone t…    69 1 [Whi… 0 [no]   0 [no]  0 [no]   0 [no]   3 [abo… 3 [goo…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4 0 [placebo]      64 1 [Whi… 0 [no]   1 [yes] 1 [yes]  0 [no]   1 [muc… 3 [goo…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5 0 [placebo]      65 1 [Whi… 0 [no]   0 [no]  0 [no]   0 [no]   2 [som… 3 [goo…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6 1 [hormone t…    68 2 [Afr… 1 [yes]  0 [no]  1 [yes]  0 [no]   3 [abo… 3 [goo…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ℹ 28 more variables: poorfair &lt;dbl+lbl&gt;, medcond &lt;dbl&gt;, htnmeds &lt;dbl+lbl&gt;,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statins &lt;dbl+lbl&gt;, diabetes &lt;dbl+lbl&gt;, dmpills &lt;dbl+lbl&gt;,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insulin &lt;dbl+lbl&gt;, weight &lt;dbl&gt;, BMI &lt;dbl&gt;, waist &lt;dbl&gt;, WHR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glucose &lt;dbl&gt;, weight1 &lt;dbl&gt;, BMI1 &lt;dbl&gt;, waist1 &lt;dbl&gt;, WHR1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glucose1 &lt;dbl&gt;, tchol &lt;dbl&gt;, LDL &lt;dbl&gt;, HDL &lt;dbl&gt;, TG &lt;dbl&gt;, tchol1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LDL1 &lt;dbl&gt;, HDL1 &lt;dbl&gt;, TG1 &lt;dbl&gt;, SBP &lt;dbl&gt;, DBP &lt;dbl&gt;, age10 &lt;dbl&gt;</w:t>
                  </w:r>
                </w:p>
                <w:bookmarkEnd w:id="116"/>
              </w:tc>
            </w:tr>
          </w:tbl>
          <w:bookmarkEnd w:id="117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ordinal variables,</w:t>
      </w:r>
      <w:r>
        <w:t xml:space="preserve"> </w:t>
      </w:r>
      <w:r>
        <w:t xml:space="preserve">we might want to use contrasts that respect the ordering of the categories.</w:t>
      </w:r>
      <w:r>
        <w:t xml:space="preserve"> </w:t>
      </w:r>
      <w:r>
        <w:t xml:space="preserve">The default treatment contrasts don’t account for ordering.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Working with ordinal variables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When working with ordinal covariates in linear models: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Use</w:t>
            </w:r>
            <w:r>
              <w:t xml:space="preserve"> </w:t>
            </w:r>
            <w:r>
              <w:rPr>
                <w:rStyle w:val="VerbatimChar"/>
              </w:rPr>
              <w:t xml:space="preserve">ordered()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rStyle w:val="VerbatimChar"/>
              </w:rPr>
              <w:t xml:space="preserve">factor(ordered = TRUE)</w:t>
            </w:r>
            <w:r>
              <w:t xml:space="preserve"> </w:t>
            </w:r>
            <w:r>
              <w:t xml:space="preserve">to create the variable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Consider using polynomial contrasts (</w:t>
            </w:r>
            <w:r>
              <w:rPr>
                <w:rStyle w:val="VerbatimChar"/>
              </w:rPr>
              <w:t xml:space="preserve">contr.poly</w:t>
            </w:r>
            <w:r>
              <w:t xml:space="preserve">) which respect ordering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Alternatively, treat the ordinal variable as numeric if equal spacing is reasonable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Check</w:t>
            </w:r>
            <w:r>
              <w:t xml:space="preserve"> </w:t>
            </w:r>
            <w:r>
              <w:rPr>
                <w:rStyle w:val="VerbatimChar"/>
              </w:rPr>
              <w:t xml:space="preserve">?codingMatrices::contr.diff</w:t>
            </w:r>
            <w:r>
              <w:t xml:space="preserve"> </w:t>
            </w:r>
            <w:r>
              <w:t xml:space="preserve">for additional contrast options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See</w:t>
            </w:r>
            <w:r>
              <w:t xml:space="preserve"> </w:t>
            </w:r>
            <w:r>
              <w:t xml:space="preserve">Dobson and Barnett (2018)</w:t>
            </w:r>
            <w:r>
              <w:t xml:space="preserve"> </w:t>
            </w:r>
            <w:r>
              <w:t xml:space="preserve">§2.4.4 for more details on contrasts for ordinal variables.</w:t>
            </w:r>
          </w:p>
          <w:p/>
        </w:tc>
      </w:tr>
    </w:tbl>
    <w:bookmarkEnd w:id="120"/>
    <w:bookmarkEnd w:id="121"/>
    <w:bookmarkStart w:id="142" w:name="sec-est-LMs"/>
    <w:p>
      <w:pPr>
        <w:pStyle w:val="Heading1"/>
      </w:pPr>
      <w:r>
        <w:t xml:space="preserve">3. Fitting linear models</w:t>
      </w:r>
    </w:p>
    <w:p>
      <w:pPr>
        <w:pStyle w:val="FirstParagraph"/>
      </w:pPr>
      <w:r>
        <w:t xml:space="preserve">In EPI 203 and</w:t>
      </w:r>
      <w:r>
        <w:t xml:space="preserve"> </w:t>
      </w:r>
      <w:hyperlink r:id="rId122">
        <w:r>
          <w:rPr>
            <w:rStyle w:val="Hyperlink"/>
          </w:rPr>
          <w:t xml:space="preserve">our review of MLEs</w:t>
        </w:r>
      </w:hyperlink>
      <w:r>
        <w:t xml:space="preserve">,</w:t>
      </w:r>
      <w:r>
        <w:t xml:space="preserve"> </w:t>
      </w:r>
      <w:r>
        <w:t xml:space="preserve">we learned how to fit outcome-only models of the form</w:t>
      </w:r>
      <w:r>
        <w:t xml:space="preserve"> </w:t>
      </w:r>
      <m:oMath>
        <m:r>
          <m:t>p</m:t>
        </m:r>
        <m:r>
          <m:rPr>
            <m:sty m:val="p"/>
          </m:rPr>
          <m:t>(</m:t>
        </m:r>
        <m:r>
          <m:t>X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|</m:t>
        </m:r>
        <m:r>
          <m:t>θ</m:t>
        </m:r>
        <m:r>
          <m:rPr>
            <m:sty m:val="p"/>
          </m:rPr>
          <m:t>)</m:t>
        </m:r>
      </m:oMath>
      <w:r>
        <w:t xml:space="preserve"> </w:t>
      </w:r>
      <w:r>
        <w:t xml:space="preserve">to iid data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=</m:t>
        </m:r>
        <m:r>
          <m:rPr>
            <m:sty m:val="p"/>
          </m:rPr>
          <m:t>(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n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using maximum likelihood estimation.</w:t>
      </w:r>
    </w:p>
    <w:p>
      <w:pPr>
        <w:pStyle w:val="BodyText"/>
      </w:pPr>
      <w:r>
        <w:t xml:space="preserve">Now, we apply the same procedure to linear regression models:</w:t>
      </w:r>
    </w:p>
    <w:p>
      <w:r>
        <w:pict>
          <v:rect style="width:0;height:1.5pt" o:hralign="center" o:hrstd="t" o:hr="t"/>
        </w:pict>
      </w:r>
    </w:p>
    <w:bookmarkStart w:id="124" w:name="likelihood"/>
    <w:p>
      <w:pPr>
        <w:pStyle w:val="Heading2"/>
      </w:pPr>
      <w:r>
        <w:t xml:space="preserve">3.1 Likelihood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>
                <m:e>
                  <m:r>
                    <m:rPr>
                      <m:scr m:val="script"/>
                      <m:sty m:val="p"/>
                    </m:rPr>
                    <m:t>L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p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|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2</m:t>
              </m:r>
              <m:r>
                <m:t>π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  <m:r>
                    <m:rPr>
                      <m:sty m:val="p"/>
                    </m:rPr>
                    <m:t>/</m:t>
                  </m:r>
                  <m:r>
                    <m:t>2</m:t>
                  </m:r>
                </m:sup>
              </m:sSup>
              <m:r>
                <m:rPr>
                  <m:nor/>
                  <m:sty m:val="p"/>
                </m:rPr>
                <m:t>exp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d>
            </m:e>
            <m:e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μ</m:t>
              </m:r>
              <m:r>
                <m:rPr>
                  <m:sty m:val="p"/>
                </m:rPr>
                <m:t>(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β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bookmarkStart w:id="123" w:name="eq-linreg-lik"/>
      <m:oMathPara>
        <m:oMathParaPr>
          <m:jc m:val="center"/>
        </m:oMathParaPr>
        <m:oMath>
          <m:eqArr>
            <m:e>
              <m:r>
                <m:rPr>
                  <m:scr m:val="script"/>
                  <m:sty m:val="p"/>
                </m:rPr>
                <m:t>L</m:t>
              </m:r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cr m:val="script"/>
                  <m:sty m:val="p"/>
                </m:rPr>
                <m:t>L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nor/>
                  <m:sty m:val="p"/>
                </m:rPr>
                <m:t>p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=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∏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rPr>
                          <m:scr m:val="script"/>
                          <m:sty m:val="p"/>
                        </m:rPr>
                        <m:t>L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e>
          </m:eqArr>
          <m:r>
            <m:t>  </m:t>
          </m:r>
          <m:r>
            <m:rPr>
              <m:sty m:val="p"/>
            </m:rPr>
            <m:t>(</m:t>
          </m:r>
          <m:r>
            <m:t>5</m:t>
          </m:r>
          <m:r>
            <m:rPr>
              <m:sty m:val="p"/>
            </m:rPr>
            <m:t>)</m:t>
          </m:r>
        </m:oMath>
      </m:oMathPara>
      <w:bookmarkEnd w:id="123"/>
    </w:p>
    <w:p>
      <w:r>
        <w:pict>
          <v:rect style="width:0;height:1.5pt" o:hralign="center" o:hrstd="t" o:hr="t"/>
        </w:pict>
      </w:r>
    </w:p>
    <w:bookmarkEnd w:id="124"/>
    <w:bookmarkStart w:id="126" w:name="log-likelihood"/>
    <w:p>
      <w:pPr>
        <w:pStyle w:val="Heading2"/>
      </w:pPr>
      <w:r>
        <w:t xml:space="preserve">3.2 Log-likelihood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rPr>
                          <m:scr m:val="script"/>
                          <m:sty m:val="p"/>
                        </m:rPr>
                        <m:t>L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rPr>
                      <m:sty m:val="p"/>
                    </m:rPr>
                    <m:t>(</m:t>
                  </m:r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  <m:r>
                        <m:rPr>
                          <m:sty m:val="p"/>
                        </m:rPr>
                        <m:t>/</m:t>
                      </m:r>
                      <m:r>
                        <m:t>2</m:t>
                      </m:r>
                    </m:sup>
                  </m:sSup>
                  <m:r>
                    <m:rPr>
                      <m:nor/>
                      <m:sty m:val="p"/>
                    </m:rPr>
                    <m:t>exp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rPr>
                          <m:sty m:val="p"/>
                        </m:rPr>
                        <m:t>−</m:t>
                      </m:r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2</m:t>
                          </m:r>
                          <m:sSup>
                            <m:e>
                              <m:r>
                                <m:t>σ</m:t>
                              </m:r>
                            </m:e>
                            <m:sup>
                              <m:r>
                                <m:t>2</m:t>
                              </m:r>
                            </m:sup>
                          </m:sSup>
                        </m:den>
                      </m:f>
                      <m:sSubSup>
                        <m:e>
                          <m:r>
                            <m:t>ε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d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t>2</m:t>
                  </m:r>
                </m:sup>
              </m:sSubSup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bookmarkStart w:id="125" w:name="eq-linreg-loglik"/>
      <m:oMathPara>
        <m:oMathParaPr>
          <m:jc m:val="center"/>
        </m:oMathParaPr>
        <m:oMath>
          <m:eqArr>
            <m:e>
              <m:r>
                <m:t>ℓ</m:t>
              </m:r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r>
                <m:t>β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rPr>
                      <m:scr m:val="script"/>
                      <m:sty m:val="p"/>
                    </m:rPr>
                    <m:t>L</m:t>
                  </m:r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|</m:t>
                  </m:r>
                  <m:r>
                    <m:rPr>
                      <m:sty m:val="b"/>
                    </m:rPr>
                    <m:t>x</m:t>
                  </m:r>
                  <m:r>
                    <m:rPr>
                      <m:sty m:val="p"/>
                    </m:rPr>
                    <m:t>,</m:t>
                  </m:r>
                  <m:r>
                    <m:t>β</m:t>
                  </m:r>
                  <m:r>
                    <m:rPr>
                      <m:sty m:val="p"/>
                    </m:rPr>
                    <m:t>,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nary>
                    <m:naryPr>
                      <m:chr m:val="∏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>
                        <m:e>
                          <m:r>
                            <m:rPr>
                              <m:scr m:val="script"/>
                              <m:sty m:val="p"/>
                            </m:rPr>
                            <m:t>L</m:t>
                          </m:r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nary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nor/>
                      <m:sty m:val="p"/>
                    </m:rPr>
                    <m:t>log</m:t>
                  </m:r>
                </m:e>
              </m:nary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rPr>
                          <m:scr m:val="script"/>
                          <m:sty m:val="p"/>
                        </m:rPr>
                        <m:t>L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r>
                        <m:rPr>
                          <m:sty m:val="p"/>
                        </m:rPr>
                        <m:t>−</m:t>
                      </m:r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  <m:r>
                        <m:rPr>
                          <m:nor/>
                          <m:sty m:val="p"/>
                        </m:rPr>
                        <m:t>log</m:t>
                      </m:r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r>
                            <m:t>2</m:t>
                          </m:r>
                          <m:r>
                            <m:t>π</m:t>
                          </m:r>
                          <m:sSup>
                            <m:e>
                              <m:r>
                                <m:t>σ</m:t>
                              </m:r>
                            </m:e>
                            <m:sup>
                              <m: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m:t>−</m:t>
                      </m:r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2</m:t>
                          </m:r>
                          <m:sSup>
                            <m:e>
                              <m:r>
                                <m:t>σ</m:t>
                              </m:r>
                            </m:e>
                            <m:sup>
                              <m:r>
                                <m:t>2</m:t>
                              </m:r>
                            </m:sup>
                          </m:sSup>
                        </m:den>
                      </m:f>
                      <m:sSubSup>
                        <m:e>
                          <m:r>
                            <m:t>ε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d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̃"/>
                    </m:accPr>
                    <m:e>
                      <m:r>
                        <m:t>ε</m:t>
                      </m:r>
                    </m:e>
                  </m:acc>
                  <m:r>
                    <m:rPr>
                      <m:sty m:val="p"/>
                    </m:rPr>
                    <m:t>⋅</m:t>
                  </m:r>
                  <m:acc>
                    <m:accPr>
                      <m:chr m:val="̃"/>
                    </m:accPr>
                    <m:e>
                      <m:r>
                        <m:t>ε</m:t>
                      </m:r>
                    </m:e>
                  </m:acc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μ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⋅</m:t>
                  </m:r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μ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r>
                    <m:rPr>
                      <m:sty m:val="b"/>
                    </m:rPr>
                    <m:t>X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⋅</m:t>
                  </m:r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r>
                    <m:rPr>
                      <m:sty m:val="b"/>
                    </m:rPr>
                    <m:t>X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d>
                            <m:dPr>
                              <m:begChr m:val="("/>
                              <m:sepChr m:val=""/>
                              <m:endChr m:val=")"/>
                              <m:grow/>
                            </m:dPr>
                            <m:e>
                              <m:sSub>
                                <m:e>
                                  <m:acc>
                                    <m:accPr>
                                      <m:chr m:val="̃"/>
                                    </m:accPr>
                                    <m:e>
                                      <m: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⋅</m:t>
                              </m:r>
                              <m:acc>
                                <m:accPr>
                                  <m:chr m:val="̃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</m:d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e>
          </m:eqArr>
          <m:r>
            <m:t>  </m:t>
          </m:r>
          <m:r>
            <m:rPr>
              <m:sty m:val="p"/>
            </m:rPr>
            <m:t>(</m:t>
          </m:r>
          <m:r>
            <m:t>6</m:t>
          </m:r>
          <m:r>
            <m:rPr>
              <m:sty m:val="p"/>
            </m:rPr>
            <m:t>)</m:t>
          </m:r>
        </m:oMath>
      </m:oMathPara>
      <w:bookmarkEnd w:id="125"/>
    </w:p>
    <w:bookmarkEnd w:id="126"/>
    <w:bookmarkStart w:id="127" w:name="score-function"/>
    <w:p>
      <w:pPr>
        <w:pStyle w:val="Heading2"/>
      </w:pPr>
      <w:r>
        <w:t xml:space="preserve">3.3 Score function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μ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∂</m:t>
                      </m:r>
                    </m:num>
                    <m:den>
                      <m:r>
                        <m:rPr>
                          <m:sty m:val="p"/>
                        </m:rPr>
                        <m:t>∂</m:t>
                      </m:r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den>
                  </m:f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d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cr m:val="double-struck"/>
                  <m:sty m:val="p"/>
                </m:rPr>
                <m:t>I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nor/>
                      <m:sty m:val="p"/>
                    </m:rPr>
                    <m:t>log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t>2</m:t>
                      </m:r>
                      <m:r>
                        <m:t>π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nor/>
                      <m:sty m:val="p"/>
                    </m:rPr>
                    <m:t>log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t>2</m:t>
                      </m:r>
                      <m:r>
                        <m:t>π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t>2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t>2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r>
                <m:t>2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</m:e>
              </m:d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sSub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∂</m:t>
                      </m:r>
                    </m:num>
                    <m:den>
                      <m:r>
                        <m:rPr>
                          <m:sty m:val="p"/>
                        </m:rPr>
                        <m:t>∂</m:t>
                      </m:r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den>
                  </m:f>
                </m:e>
              </m:nary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</m:e>
              </m:nary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̃"/>
                </m:accPr>
                <m:e>
                  <m:r>
                    <m:t>ε</m:t>
                  </m:r>
                </m:e>
              </m:acc>
            </m:e>
          </m:eqArr>
        </m:oMath>
      </m:oMathPara>
    </w:p>
    <w:bookmarkEnd w:id="127"/>
    <w:bookmarkStart w:id="128" w:name="solving-the-score-equation"/>
    <w:p>
      <w:pPr>
        <w:pStyle w:val="Heading2"/>
      </w:pPr>
      <w:r>
        <w:t xml:space="preserve">3.4 Solving the score equation</w:t>
      </w:r>
    </w:p>
    <w:p>
      <w:pPr>
        <w:pStyle w:val="FirstParagraph"/>
      </w:pPr>
      <w:r>
        <w:t xml:space="preserve">To find the MLE,</w:t>
      </w:r>
      <w:r>
        <w:t xml:space="preserve"> </w:t>
      </w:r>
      <w:r>
        <w:t xml:space="preserve">we set the score equal to zero.</w:t>
      </w:r>
      <w:r>
        <w:t xml:space="preserve"> </w:t>
      </w:r>
      <w:r>
        <w:t xml:space="preserve">The score equation for</w:t>
      </w:r>
      <w:r>
        <w:t xml:space="preserve"> </w:t>
      </w:r>
      <m:oMath>
        <m:acc>
          <m:accPr>
            <m:chr m:val="̃"/>
          </m:accPr>
          <m:e>
            <m:r>
              <m:t>β</m:t>
            </m:r>
          </m:e>
        </m:acc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sSubSup>
            <m:e>
              <m:r>
                <m:t>ℓ</m:t>
              </m:r>
            </m:e>
            <m:sub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sub>
            <m:sup>
              <m:r>
                <m:rPr>
                  <m:sty m:val="p"/>
                </m:rPr>
                <m:t>′</m:t>
              </m:r>
            </m:sup>
          </m:sSubSup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w:r>
        <w:t xml:space="preserve">Since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  <m:r>
          <m:rPr>
            <m:sty m:val="p"/>
          </m:rPr>
          <m:t>&gt;</m:t>
        </m:r>
        <m:r>
          <m:t>0</m:t>
        </m:r>
      </m:oMath>
      <w:r>
        <w:t xml:space="preserve">, this is equivalent to: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sSub>
            <m:e>
              <m:r>
                <m:t>ε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w:r>
        <w:t xml:space="preserve">Substitute</w:t>
      </w:r>
      <w:r>
        <w:t xml:space="preserve"> </w:t>
      </w:r>
      <m:oMath>
        <m:sSub>
          <m:e>
            <m:r>
              <m:t>ε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r>
          <m:rPr>
            <m:sty m:val="p"/>
          </m:rPr>
          <m:t>(</m:t>
        </m:r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⋅</m:t>
        </m:r>
        <m:acc>
          <m:accPr>
            <m:chr m:val="̃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acc>
                <m:accPr>
                  <m:chr m:val="̃"/>
                </m:accPr>
                <m:e>
                  <m:r>
                    <m:t>0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r>
                <m:rPr>
                  <m:sty m:val="p"/>
                </m:rPr>
                <m:t>(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⋅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e>
          </m:eqArr>
        </m:oMath>
      </m:oMathPara>
    </w:p>
    <w:p>
      <w:pPr>
        <w:pStyle w:val="FirstParagraph"/>
      </w:pPr>
      <w:r>
        <w:t xml:space="preserve">So the vector score equation is: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r>
            <m:rPr>
              <m:sty m:val="p"/>
            </m:rPr>
            <m:t>(</m:t>
          </m:r>
          <m:sSub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</m:sSub>
          <m:r>
            <m:rPr>
              <m:sty m:val="p"/>
            </m:rPr>
            <m:t>⋅</m:t>
          </m:r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</m:oMath>
      </m:oMathPara>
    </w:p>
    <w:p>
      <w:pPr>
        <w:pStyle w:val="FirstParagraph"/>
      </w:pPr>
      <w:r>
        <w:t xml:space="preserve">Assume the design matrix</w:t>
      </w:r>
      <w:r>
        <w:t xml:space="preserve"> </w:t>
      </w:r>
      <m:oMath>
        <m:r>
          <m:rPr>
            <m:sty m:val="b"/>
          </m:rPr>
          <m:t>X</m:t>
        </m:r>
      </m:oMath>
      <w:r>
        <w:t xml:space="preserve"> </w:t>
      </w:r>
      <w:r>
        <w:t xml:space="preserve">has full column rank.</w:t>
      </w:r>
      <w:r>
        <w:t xml:space="preserve"> </w:t>
      </w:r>
      <w:r>
        <w:t xml:space="preserve">This implies that</w:t>
      </w:r>
      <w:r>
        <w:t xml:space="preserve"> </w:t>
      </w:r>
      <m:oMath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sSub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i</m:t>
                </m:r>
              </m:sub>
            </m:sSub>
          </m:e>
        </m:nary>
        <m:sSup>
          <m:e>
            <m:sSub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i</m:t>
                </m:r>
              </m:sub>
            </m:sSub>
          </m:e>
          <m:sup>
            <m:r>
              <m:rPr>
                <m:sty m:val="p"/>
              </m:rPr>
              <m:t>⊤</m:t>
            </m:r>
          </m:sup>
        </m:sSup>
      </m:oMath>
      <w:r>
        <w:t xml:space="preserve"> </w:t>
      </w:r>
      <w:r>
        <w:t xml:space="preserve">is invertible.</w:t>
      </w:r>
      <w:r>
        <w:t xml:space="preserve"> </w:t>
      </w:r>
      <w:r>
        <w:t xml:space="preserve">To solve for</w:t>
      </w:r>
      <w:r>
        <w:t xml:space="preserve"> </w:t>
      </w:r>
      <m:oMath>
        <m:acc>
          <m:accPr>
            <m:chr m:val="̃"/>
          </m:accPr>
          <m:e>
            <m:r>
              <m:t>β</m:t>
            </m:r>
          </m:e>
        </m:acc>
      </m:oMath>
      <w:r>
        <w:t xml:space="preserve">,</w:t>
      </w:r>
      <w:r>
        <w:t xml:space="preserve"> </w:t>
      </w:r>
      <w:r>
        <w:t xml:space="preserve">use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(</m:t>
        </m:r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⋅</m:t>
        </m:r>
        <m:acc>
          <m:accPr>
            <m:chr m:val="̃"/>
          </m:accPr>
          <m:e>
            <m:r>
              <m:t>β</m:t>
            </m:r>
          </m:e>
        </m:acc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(</m:t>
        </m:r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sSup>
          <m:e>
            <m:sSub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i</m:t>
                </m:r>
              </m:sub>
            </m:sSub>
          </m:e>
          <m:sup>
            <m:r>
              <m:rPr>
                <m:sty m:val="p"/>
              </m:rPr>
              <m:t>⊤</m:t>
            </m:r>
          </m:sup>
        </m:sSup>
        <m:r>
          <m:rPr>
            <m:sty m:val="p"/>
          </m:rPr>
          <m:t>)</m:t>
        </m:r>
        <m:acc>
          <m:accPr>
            <m:chr m:val="̃"/>
          </m:accPr>
          <m:e>
            <m:r>
              <m:t>β</m:t>
            </m:r>
          </m:e>
        </m:acc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nary>
                  <m:sSup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e>
              </m:d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e>
            <m:e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sSub>
                            <m:e>
                              <m:acc>
                                <m:accPr>
                                  <m:chr m:val="̃"/>
                                </m:accPr>
                                <m:e>
                                  <m: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e>
                      </m:nary>
                      <m:sSup>
                        <m:e>
                          <m:sSub>
                            <m:e>
                              <m:acc>
                                <m:accPr>
                                  <m:chr m:val="̃"/>
                                </m:accPr>
                                <m:e>
                                  <m: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e>
            <m:e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</m:e>
          </m:eqArr>
        </m:oMath>
      </m:oMathPara>
    </w:p>
    <w:p>
      <w:r>
        <w:pict>
          <v:rect style="width:0;height:1.5pt" o:hralign="center" o:hrstd="t" o:hr="t"/>
        </w:pict>
      </w:r>
    </w:p>
    <w:bookmarkEnd w:id="128"/>
    <w:bookmarkStart w:id="130" w:name="hessian"/>
    <w:p>
      <w:pPr>
        <w:pStyle w:val="Heading2"/>
      </w:pPr>
      <w:r>
        <w:t xml:space="preserve">3.5 Hessian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″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sSub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−</m:t>
              </m:r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p>
                <m:e>
                  <m:r>
                    <m:t>ℓ</m:t>
                  </m:r>
                </m:e>
                <m:sup>
                  <m:r>
                    <m:rPr>
                      <m:sty m:val="p"/>
                    </m:rPr>
                    <m:t>″</m:t>
                  </m:r>
                </m:sup>
              </m:s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ℓ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sSup>
                <m:e>
                  <m:r>
                    <m:t>ℓ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∂</m:t>
                      </m:r>
                    </m:num>
                    <m:den>
                      <m:r>
                        <m:rPr>
                          <m:sty m:val="p"/>
                        </m:rPr>
                        <m:t>∂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</m:den>
                  </m:f>
                </m:e>
              </m:nary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″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−</m:t>
                  </m:r>
                </m:e>
              </m:nary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</m:e>
          </m:eqArr>
        </m:oMath>
      </m:oMathPara>
    </w:p>
    <w:p>
      <w:pPr>
        <w:pStyle w:val="FirstParagraph"/>
      </w:pPr>
      <w:r>
        <w:t xml:space="preserve">That is,</w:t>
      </w:r>
    </w:p>
    <w:p>
      <w:pPr>
        <w:pStyle w:val="BodyText"/>
      </w:pPr>
      <w:bookmarkStart w:id="129" w:name="eq-lm-hess"/>
      <m:oMathPara>
        <m:oMathParaPr>
          <m:jc m:val="center"/>
        </m:oMathParaPr>
        <m:oMath>
          <m:sSup>
            <m:e>
              <m:r>
                <m:t>ℓ</m:t>
              </m:r>
            </m:e>
            <m:sup>
              <m:r>
                <m:rPr>
                  <m:sty m:val="p"/>
                </m:rPr>
                <m:t>″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1</m:t>
              </m:r>
            </m:num>
            <m:den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sSub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  <m:sup>
              <m:r>
                <m:rPr>
                  <m:sty m:val="p"/>
                </m:rPr>
                <m:t>⊤</m:t>
              </m:r>
            </m:sup>
          </m:sSubSup>
          <m:r>
            <m:t>  </m:t>
          </m:r>
          <m:r>
            <m:rPr>
              <m:sty m:val="p"/>
            </m:rPr>
            <m:t>(</m:t>
          </m:r>
          <m:r>
            <m:t>7</m:t>
          </m:r>
          <m:r>
            <m:rPr>
              <m:sty m:val="p"/>
            </m:rPr>
            <m:t>)</m:t>
          </m:r>
        </m:oMath>
      </m:oMathPara>
      <w:bookmarkEnd w:id="129"/>
    </w:p>
    <w:p>
      <w:r>
        <w:pict>
          <v:rect style="width:0;height:1.5pt" o:hralign="center" o:hrstd="t" o:hr="t"/>
        </w:pict>
      </w:r>
    </w:p>
    <w:bookmarkEnd w:id="130"/>
    <w:bookmarkStart w:id="135" w:name="Xb405ca82829a8cafb8bd7f2b4de9f2c2deba08c"/>
    <w:p>
      <w:pPr>
        <w:pStyle w:val="Heading2"/>
      </w:pPr>
      <w:r>
        <w:t xml:space="preserve">3.6 Alternative approach using matrix derivatives</w:t>
      </w:r>
    </w:p>
    <w:p>
      <w:pPr>
        <w:pStyle w:val="FirstParagraph"/>
      </w:pPr>
      <w:bookmarkStart w:id="131" w:name="eq-linreg-score"/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</m:sSub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sepChr m:val=""/>
                              <m:endChr m:val=")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d>
                                <m:dPr>
                                  <m:begChr m:val="("/>
                                  <m:sepChr m:val=""/>
                                  <m:endChr m:val=")"/>
                                  <m:grow/>
                                </m:dPr>
                                <m:e>
                                  <m:sSub>
                                    <m:e>
                                      <m:acc>
                                        <m:accPr>
                                          <m:chr m:val="̃"/>
                                        </m:accPr>
                                        <m:e>
                                          <m:r>
                                            <m:t>x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m:t>i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m:t>⋅</m:t>
                                  </m:r>
                                  <m:acc>
                                    <m:accPr>
                                      <m:chr m:val="̃"/>
                                    </m:accPr>
                                    <m:e>
                                      <m:r>
                                        <m:t>β</m:t>
                                      </m:r>
                                    </m:e>
                                  </m:acc>
                                </m:e>
                              </m:d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e>
              </m:d>
            </m:e>
          </m:eqArr>
          <m:r>
            <m:t>  </m:t>
          </m:r>
          <m:r>
            <m:rPr>
              <m:sty m:val="p"/>
            </m:rPr>
            <m:t>(</m:t>
          </m:r>
          <m:r>
            <m:t>8</m:t>
          </m:r>
          <m:r>
            <m:rPr>
              <m:sty m:val="p"/>
            </m:rPr>
            <m:t>)</m:t>
          </m:r>
        </m:oMath>
      </m:oMathPara>
      <w:bookmarkEnd w:id="13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Let’s switch to matrix-vector notation: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r>
                <m:rPr>
                  <m:sty m:val="p"/>
                </m:rPr>
                <m:t>(</m:t>
              </m:r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  <m:sup>
              <m:r>
                <m:rPr>
                  <m:sty m:val="p"/>
                </m:rPr>
                <m:t>⊤</m:t>
              </m:r>
            </m:sup>
          </m:sSubSup>
          <m:acc>
            <m:accPr>
              <m:chr m:val="̃"/>
            </m:accPr>
            <m:e>
              <m:r>
                <m:t>β</m:t>
              </m:r>
            </m:e>
          </m:acc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(</m:t>
          </m:r>
          <m:acc>
            <m:accPr>
              <m:chr m:val="̃"/>
            </m:accPr>
            <m:e>
              <m:r>
                <m:t>y</m:t>
              </m:r>
            </m:e>
          </m:acc>
          <m:r>
            <m:rPr>
              <m:sty m:val="p"/>
            </m:rPr>
            <m:t>−</m:t>
          </m:r>
          <m:r>
            <m:rPr>
              <m:sty m:val="b"/>
            </m:rPr>
            <m:t>X</m:t>
          </m:r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⋅</m:t>
          </m:r>
          <m:r>
            <m:rPr>
              <m:sty m:val="p"/>
            </m:rPr>
            <m:t>(</m:t>
          </m:r>
          <m:acc>
            <m:accPr>
              <m:chr m:val="̃"/>
            </m:accPr>
            <m:e>
              <m:r>
                <m:t>y</m:t>
              </m:r>
            </m:e>
          </m:acc>
          <m:r>
            <m:rPr>
              <m:sty m:val="p"/>
            </m:rPr>
            <m:t>−</m:t>
          </m:r>
          <m:r>
            <m:rPr>
              <m:sty m:val="b"/>
            </m:rPr>
            <m:t>X</m:t>
          </m:r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So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+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+</m:t>
              </m:r>
              <m:sSup>
                <m:e>
                  <m:r>
                    <m:t>β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will use some results from</w:t>
      </w:r>
      <w:r>
        <w:t xml:space="preserve"> </w:t>
      </w:r>
      <w:hyperlink r:id="rId132">
        <w:r>
          <w:rPr>
            <w:rStyle w:val="Hyperlink"/>
          </w:rPr>
          <w:t xml:space="preserve">vector calculus</w:t>
        </w:r>
      </w:hyperlink>
      <w:r>
        <w:t xml:space="preserve">:</w:t>
      </w:r>
    </w:p>
    <w:p>
      <w:pPr>
        <w:pStyle w:val="BodyText"/>
      </w:pPr>
      <w:bookmarkStart w:id="133" w:name="eq-scorefun-linreg"/>
      <m:oMathPara>
        <m:oMathParaPr>
          <m:jc m:val="center"/>
        </m:oMathParaPr>
        <m:oMath>
          <m:eqArr>
            <m:e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Sup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  <m:r>
                    <m:t>β</m:t>
                  </m:r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t>X</m:t>
              </m:r>
              <m:r>
                <m:t>β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rPr>
                  <m:sty m:val="p"/>
                </m:rPr>
                <m:t>(</m:t>
              </m:r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X</m:t>
              </m:r>
              <m:r>
                <m:t>β</m:t>
              </m:r>
              <m:r>
                <m:rPr>
                  <m:sty m:val="p"/>
                </m:rPr>
                <m:t>+</m:t>
              </m:r>
              <m:sSup>
                <m:e>
                  <m:r>
                    <m:t>β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rPr>
                  <m:sty m:val="p"/>
                </m:rPr>
                <m:t>+</m:t>
              </m:r>
              <m:r>
                <m:t>2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rPr>
                  <m:nor/>
                  <m:sty m:val="p"/>
                </m:rPr>
                <m:t>E</m:t>
              </m:r>
              <m:r>
                <m:rPr>
                  <m:sty m:val="p"/>
                </m:rPr>
                <m:t>[</m:t>
              </m:r>
              <m:r>
                <m:t>y</m:t>
              </m:r>
              <m:r>
                <m:rPr>
                  <m:sty m:val="p"/>
                </m:rPr>
                <m:t>]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ε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)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9</m:t>
          </m:r>
          <m:r>
            <m:rPr>
              <m:sty m:val="p"/>
            </m:rPr>
            <m:t>)</m:t>
          </m:r>
        </m:oMath>
      </m:oMathPara>
      <w:bookmarkEnd w:id="133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So if</w:t>
      </w:r>
      <w:r>
        <w:t xml:space="preserve"> </w:t>
      </w:r>
      <m:oMath>
        <m:sSup>
          <m:e>
            <m:r>
              <m:t>ℓ</m:t>
            </m:r>
          </m:e>
          <m:sup>
            <m:r>
              <m:rPr>
                <m:sty m:val="p"/>
              </m:rPr>
              <m:t>′</m:t>
            </m:r>
          </m:sup>
        </m:sSup>
        <m:r>
          <m:rPr>
            <m:sty m:val="p"/>
          </m:rPr>
          <m:t>(</m:t>
        </m:r>
        <m:r>
          <m:t>β</m:t>
        </m:r>
        <m:r>
          <m:rPr>
            <m:sty m:val="p"/>
          </m:rPr>
          <m:t>,</m:t>
        </m:r>
        <m:sSup>
          <m:e>
            <m:r>
              <m:t>σ</m:t>
            </m:r>
          </m:e>
          <m:sup>
            <m:r>
              <m:t>2</m:t>
            </m:r>
          </m:sup>
        </m:sSup>
        <m:r>
          <m:rPr>
            <m:sty m:val="p"/>
          </m:rPr>
          <m:t>)</m:t>
        </m:r>
        <m:r>
          <m:rPr>
            <m:sty m:val="p"/>
          </m:rPr>
          <m:t>=</m:t>
        </m:r>
        <m:r>
          <m:t>0</m:t>
        </m:r>
      </m:oMath>
      <w:r>
        <w:t xml:space="preserve">, then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0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rPr>
                  <m:sty m:val="p"/>
                </m:rPr>
                <m:t>+</m:t>
              </m:r>
              <m:r>
                <m:t>2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2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  <m:e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  <m:e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β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bookmarkStart w:id="134" w:name="hessian-1"/>
    <w:p>
      <w:pPr>
        <w:pStyle w:val="Heading3"/>
      </w:pPr>
      <w:r>
        <w:t xml:space="preserve">3.6.1 Hessian</w:t>
      </w:r>
    </w:p>
    <w:p>
      <w:pPr>
        <w:pStyle w:val="FirstParagraph"/>
      </w:pPr>
      <w:r>
        <w:t xml:space="preserve">The Hessian (second derivative matrix) is: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r>
                    <m:t>β</m:t>
                  </m:r>
                  <m:r>
                    <m:rPr>
                      <m:sty m:val="p"/>
                    </m:rPr>
                    <m:t>,</m:t>
                  </m:r>
                  <m:sSup>
                    <m:e>
                      <m:r>
                        <m:t>β</m:t>
                      </m:r>
                    </m:e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p>
                </m:sub>
                <m:sup>
                  <m:r>
                    <m:rPr>
                      <m:sty m:val="p"/>
                    </m:rPr>
                    <m:t>″</m:t>
                  </m:r>
                </m:sup>
              </m:sSubSup>
              <m:r>
                <m:rPr>
                  <m:sty m:val="p"/>
                </m:rPr>
                <m:t>(</m:t>
              </m:r>
              <m:r>
                <m:t>β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;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</m:e>
          </m:eqArr>
        </m:oMath>
      </m:oMathPara>
    </w:p>
    <w:p>
      <w:pPr>
        <w:pStyle w:val="FirstParagraph"/>
      </w:pPr>
      <m:oMath>
        <m:sSubSup>
          <m:e>
            <m:r>
              <m:t>ℓ</m:t>
            </m:r>
          </m:e>
          <m:sub>
            <m:r>
              <m:t>β</m:t>
            </m:r>
            <m:r>
              <m:rPr>
                <m:sty m:val="p"/>
              </m:rPr>
              <m:t>,</m:t>
            </m:r>
            <m:sSup>
              <m:e>
                <m:r>
                  <m:t>β</m:t>
                </m:r>
              </m:e>
              <m:sup>
                <m:r>
                  <m:rPr>
                    <m:sty m:val="p"/>
                  </m:rPr>
                  <m:t>′</m:t>
                </m:r>
              </m:sup>
            </m:sSup>
          </m:sub>
          <m:sup>
            <m:r>
              <m:rPr>
                <m:sty m:val="p"/>
              </m:rPr>
              <m:t>″</m:t>
            </m:r>
          </m:sup>
        </m:sSubSup>
        <m:r>
          <m:rPr>
            <m:sty m:val="p"/>
          </m:rPr>
          <m:t>(</m:t>
        </m:r>
        <m:r>
          <m:t>β</m:t>
        </m:r>
        <m:r>
          <m:rPr>
            <m:sty m:val="p"/>
          </m:rPr>
          <m:t>,</m:t>
        </m:r>
        <m:sSup>
          <m:e>
            <m:r>
              <m:t>σ</m:t>
            </m:r>
          </m:e>
          <m:sup>
            <m:r>
              <m:t>2</m:t>
            </m:r>
          </m:sup>
        </m:sSup>
        <m:r>
          <m:rPr>
            <m:sty m:val="p"/>
          </m:rPr>
          <m:t>;</m:t>
        </m:r>
        <m:r>
          <m:rPr>
            <m:sty m:val="b"/>
          </m:rPr>
          <m:t>X</m:t>
        </m:r>
        <m:r>
          <m:rPr>
            <m:sty m:val="p"/>
          </m:rPr>
          <m:t>,</m:t>
        </m:r>
        <m:acc>
          <m:accPr>
            <m:chr m:val="̃"/>
          </m:accPr>
          <m:e>
            <m:r>
              <m:t>y</m:t>
            </m:r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negative definite at</w:t>
      </w:r>
      <w:r>
        <w:t xml:space="preserve"> </w:t>
      </w:r>
      <m:oMath>
        <m:r>
          <m:t>β</m:t>
        </m:r>
        <m:r>
          <m:rPr>
            <m:sty m:val="p"/>
          </m:rPr>
          <m:t>=</m:t>
        </m:r>
        <m:r>
          <m:rPr>
            <m:sty m:val="p"/>
          </m:rPr>
          <m:t>(</m:t>
        </m:r>
        <m:sSup>
          <m:e>
            <m:r>
              <m:rPr>
                <m:sty m:val="b"/>
              </m:rP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rPr>
            <m:sty m:val="b"/>
          </m:rPr>
          <m:t>X</m:t>
        </m:r>
        <m:sSup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sSup>
          <m:e>
            <m: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t>y</m:t>
        </m:r>
      </m:oMath>
      <w:r>
        <w:t xml:space="preserve">, so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M</m:t>
            </m:r>
            <m:r>
              <m:t>L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(</m:t>
        </m:r>
        <m:sSup>
          <m:e>
            <m:r>
              <m:rPr>
                <m:sty m:val="b"/>
              </m:rP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rPr>
            <m:sty m:val="b"/>
          </m:rPr>
          <m:t>X</m:t>
        </m:r>
        <m:sSup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sSup>
          <m:e>
            <m: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t>y</m:t>
        </m:r>
      </m:oMath>
      <w:r>
        <w:t xml:space="preserve"> </w:t>
      </w:r>
      <w:r>
        <w:t xml:space="preserve">is the MLE for</w:t>
      </w:r>
      <w:r>
        <w:t xml:space="preserve"> </w:t>
      </w:r>
      <m:oMath>
        <m:r>
          <m:t>β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Similarly (not shown):</w:t>
      </w:r>
    </w:p>
    <w:p>
      <w:pPr>
        <w:pStyle w:val="BodyText"/>
      </w:pPr>
      <m:oMathPara>
        <m:oMathParaPr>
          <m:jc m:val="center"/>
        </m:oMathParaPr>
        <m:oMath>
          <m:sSub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b>
              <m:r>
                <m:t>M</m:t>
              </m:r>
              <m:r>
                <m:t>L</m:t>
              </m:r>
            </m:sub>
            <m:sup>
              <m:r>
                <m:t>2</m:t>
              </m:r>
            </m:sup>
          </m:sSub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</m:den>
          </m:f>
          <m:r>
            <m:rPr>
              <m:sty m:val="p"/>
            </m:rPr>
            <m:t>(</m:t>
          </m:r>
          <m:r>
            <m:t>Y</m:t>
          </m:r>
          <m:r>
            <m:rPr>
              <m:sty m:val="p"/>
            </m:rPr>
            <m:t>−</m:t>
          </m:r>
          <m:r>
            <m:t>X</m:t>
          </m:r>
          <m:acc>
            <m:accPr>
              <m:chr m:val="̂"/>
            </m:accPr>
            <m:e>
              <m:r>
                <m:t>β</m:t>
              </m:r>
            </m:e>
          </m:acc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′</m:t>
              </m:r>
            </m:sup>
          </m:sSup>
          <m:r>
            <m:rPr>
              <m:sty m:val="p"/>
            </m:rPr>
            <m:t>(</m:t>
          </m:r>
          <m:r>
            <m:t>Y</m:t>
          </m:r>
          <m:r>
            <m:rPr>
              <m:sty m:val="p"/>
            </m:rPr>
            <m:t>−</m:t>
          </m:r>
          <m:r>
            <m:t>X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</m:oMath>
      </m:oMathPara>
    </w:p>
    <w:p>
      <w:r>
        <w:pict>
          <v:rect style="width:0;height:1.5pt" o:hralign="center" o:hrstd="t" o:hr="t"/>
        </w:pict>
      </w:r>
    </w:p>
    <w:bookmarkEnd w:id="134"/>
    <w:bookmarkEnd w:id="135"/>
    <w:bookmarkStart w:id="137" w:name="residual-standard-deviation"/>
    <w:p>
      <w:pPr>
        <w:pStyle w:val="Heading2"/>
      </w:pPr>
      <w:r>
        <w:t xml:space="preserve">3.7 Residual Standard Deviation</w:t>
      </w:r>
    </w:p>
    <w:p>
      <w:pPr>
        <w:pStyle w:val="FirstParagraph"/>
      </w:pP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represents an</w:t>
      </w:r>
      <w:r>
        <w:t xml:space="preserve"> </w:t>
      </w:r>
      <w:r>
        <w:rPr>
          <w:i/>
          <w:iCs/>
        </w:rPr>
        <w:t xml:space="preserve">estimate</w:t>
      </w:r>
      <w:r>
        <w:t xml:space="preserve"> </w:t>
      </w:r>
      <w:r>
        <w:t xml:space="preserve">of the</w:t>
      </w:r>
      <w:r>
        <w:t xml:space="preserve"> </w:t>
      </w:r>
      <w:r>
        <w:rPr>
          <w:i/>
          <w:iCs/>
        </w:rPr>
        <w:t xml:space="preserve">Residual Standard Deviation</w:t>
      </w:r>
      <w:r>
        <w:t xml:space="preserve"> </w:t>
      </w:r>
      <w:r>
        <w:t xml:space="preserve">parameter,</w:t>
      </w:r>
      <w:r>
        <w:t xml:space="preserve"> </w:t>
      </w:r>
      <m:oMath>
        <m:r>
          <m:t>σ</m:t>
        </m:r>
      </m:oMath>
      <w:r>
        <w:t xml:space="preserve">.</w:t>
      </w:r>
      <w:r>
        <w:t xml:space="preserve"> </w:t>
      </w:r>
      <w:r>
        <w:t xml:space="preserve">We can extract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from the fitted model, using the</w:t>
      </w:r>
      <w:r>
        <w:t xml:space="preserve"> </w:t>
      </w:r>
      <w:r>
        <w:rPr>
          <w:rStyle w:val="VerbatimChar"/>
        </w:rPr>
        <w:t xml:space="preserve">sigma()</w:t>
      </w:r>
      <w:r>
        <w:t xml:space="preserve"> </w:t>
      </w:r>
      <w:r>
        <w:t xml:space="preserve">function:</w:t>
      </w:r>
    </w:p>
    <w:p>
      <w:pPr>
        <w:pStyle w:val="SourceCode"/>
      </w:pPr>
      <w:r>
        <w:rPr>
          <w:rStyle w:val="FunctionTok"/>
        </w:rPr>
        <w:t xml:space="preserve">sigma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180.613</w:t>
      </w:r>
    </w:p>
    <w:p>
      <w:r>
        <w:pict>
          <v:rect style="width:0;height:1.5pt" o:hralign="center" o:hrstd="t" o:hr="t"/>
        </w:pict>
      </w:r>
    </w:p>
    <w:bookmarkStart w:id="136" w:name="sigma-is-not-residual-standard-error"/>
    <w:p>
      <w:pPr>
        <w:pStyle w:val="Heading3"/>
      </w:pPr>
      <w:r>
        <w:t xml:space="preserve">3.7.1</w:t>
      </w:r>
      <w:r>
        <w:t xml:space="preserve"> </w:t>
      </w:r>
      <m:oMath>
        <m:r>
          <m:t>σ</m:t>
        </m:r>
      </m:oMath>
      <w:r>
        <w:t xml:space="preserve"> </w:t>
      </w:r>
      <w:r>
        <w:t xml:space="preserve">is NOT</w:t>
      </w:r>
      <w:r>
        <w:t xml:space="preserve"> </w:t>
      </w:r>
      <w:r>
        <w:t xml:space="preserve">“Residual standard error”</w:t>
      </w:r>
    </w:p>
    <w:p>
      <w:pPr>
        <w:pStyle w:val="FirstParagraph"/>
      </w:pPr>
      <w:r>
        <w:t xml:space="preserve">In the</w:t>
      </w:r>
      <w:r>
        <w:t xml:space="preserve"> </w:t>
      </w:r>
      <w:r>
        <w:rPr>
          <w:rStyle w:val="VerbatimChar"/>
        </w:rPr>
        <w:t xml:space="preserve">summary.lm()</w:t>
      </w:r>
      <w:r>
        <w:t xml:space="preserve"> </w:t>
      </w:r>
      <w:r>
        <w:t xml:space="preserve">output, this estimate is labeled as</w:t>
      </w:r>
      <w:r>
        <w:t xml:space="preserve"> </w:t>
      </w:r>
      <w:r>
        <w:rPr>
          <w:rStyle w:val="VerbatimChar"/>
        </w:rPr>
        <w:t xml:space="preserve">"Residual standard error"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summary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Call:</w:t>
      </w:r>
      <w:r>
        <w:br/>
      </w:r>
      <w:r>
        <w:rPr>
          <w:rStyle w:val="CommentTok"/>
        </w:rPr>
        <w:t xml:space="preserve">#&gt; lm(formula = weight ~ sex + age + sex:age, data = bw)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Residuals:</w:t>
      </w:r>
      <w:r>
        <w:br/>
      </w:r>
      <w:r>
        <w:rPr>
          <w:rStyle w:val="CommentTok"/>
        </w:rPr>
        <w:t xml:space="preserve">#&gt;    Min     1Q Median     3Q    Max </w:t>
      </w:r>
      <w:r>
        <w:br/>
      </w:r>
      <w:r>
        <w:rPr>
          <w:rStyle w:val="CommentTok"/>
        </w:rPr>
        <w:t xml:space="preserve">#&gt; -246.7 -138.1  -39.1  176.6  274.3 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Coefficients:</w:t>
      </w:r>
      <w:r>
        <w:br/>
      </w:r>
      <w:r>
        <w:rPr>
          <w:rStyle w:val="CommentTok"/>
        </w:rPr>
        <w:t xml:space="preserve">#&gt;             Estimate Std. Error t value Pr(&gt;|t|)    </w:t>
      </w:r>
      <w:r>
        <w:br/>
      </w:r>
      <w:r>
        <w:rPr>
          <w:rStyle w:val="CommentTok"/>
        </w:rPr>
        <w:t xml:space="preserve">#&gt; (Intercept)  -2141.7     1163.6   -1.84  0.08057 .  </w:t>
      </w:r>
      <w:r>
        <w:br/>
      </w:r>
      <w:r>
        <w:rPr>
          <w:rStyle w:val="CommentTok"/>
        </w:rPr>
        <w:t xml:space="preserve">#&gt; sexmale        873.0     1611.3    0.54  0.59395    </w:t>
      </w:r>
      <w:r>
        <w:br/>
      </w:r>
      <w:r>
        <w:rPr>
          <w:rStyle w:val="CommentTok"/>
        </w:rPr>
        <w:t xml:space="preserve">#&gt; age            130.4       30.0    4.35  0.00031 ***</w:t>
      </w:r>
      <w:r>
        <w:br/>
      </w:r>
      <w:r>
        <w:rPr>
          <w:rStyle w:val="CommentTok"/>
        </w:rPr>
        <w:t xml:space="preserve">#&gt; sexmale:age    -18.4       41.8   -0.44  0.66389    </w:t>
      </w:r>
      <w:r>
        <w:br/>
      </w:r>
      <w:r>
        <w:rPr>
          <w:rStyle w:val="CommentTok"/>
        </w:rPr>
        <w:t xml:space="preserve">#&gt; ---</w:t>
      </w:r>
      <w:r>
        <w:br/>
      </w:r>
      <w:r>
        <w:rPr>
          <w:rStyle w:val="CommentTok"/>
        </w:rPr>
        <w:t xml:space="preserve">#&gt; Signif. codes:  0 '***' 0.001 '**' 0.01 '*' 0.05 '.' 0.1 ' ' 1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Residual standard error: 181 on 20 degrees of freedom</w:t>
      </w:r>
      <w:r>
        <w:br/>
      </w:r>
      <w:r>
        <w:rPr>
          <w:rStyle w:val="CommentTok"/>
        </w:rPr>
        <w:t xml:space="preserve">#&gt; Multiple R-squared:  0.643,  Adjusted R-squared:  0.59 </w:t>
      </w:r>
      <w:r>
        <w:br/>
      </w:r>
      <w:r>
        <w:rPr>
          <w:rStyle w:val="CommentTok"/>
        </w:rPr>
        <w:t xml:space="preserve">#&gt; F-statistic:   12 on 3 and 20 DF,  p-value: 0.000101</w:t>
      </w:r>
    </w:p>
    <w:p>
      <w:pPr>
        <w:pStyle w:val="FirstParagraph"/>
      </w:pPr>
      <w:r>
        <w:t xml:space="preserve">However, this is a misnomer: see note in</w:t>
      </w:r>
      <w:r>
        <w:t xml:space="preserve"> </w:t>
      </w:r>
      <w:r>
        <w:rPr>
          <w:rStyle w:val="VerbatimChar"/>
        </w:rPr>
        <w:t xml:space="preserve">?stats::sigma</w:t>
      </w:r>
    </w:p>
    <w:p>
      <w:r>
        <w:pict>
          <v:rect style="width:0;height:1.5pt" o:hralign="center" o:hrstd="t" o:hr="t"/>
        </w:pict>
      </w:r>
    </w:p>
    <w:bookmarkEnd w:id="136"/>
    <w:bookmarkEnd w:id="137"/>
    <w:bookmarkStart w:id="141" w:name="sec-fitted-values"/>
    <w:p>
      <w:pPr>
        <w:pStyle w:val="Heading2"/>
      </w:pPr>
      <w:r>
        <w:t xml:space="preserve">3.8 Predicted and fitted values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38" w:name="def-predicted-value"/>
          <w:p>
            <w:pPr>
              <w:pStyle w:val="BodyText"/>
            </w:pPr>
            <w:r>
              <w:rPr>
                <w:b/>
                <w:bCs/>
              </w:rPr>
              <w:t xml:space="preserve">Definition 2 (Predicted value)</w:t>
            </w:r>
            <w:r>
              <w:t xml:space="preserve"> </w:t>
            </w:r>
            <w:r>
              <w:t xml:space="preserve">In a regression model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p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|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predicted value</w:t>
            </w:r>
            <w:r>
              <w:t xml:space="preserve"> </w:t>
            </w:r>
            <w:r>
              <w:t xml:space="preserve">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given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 </w:t>
            </w:r>
            <w:r>
              <w:t xml:space="preserve">is the estimated mean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given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t>y</m:t>
                    </m:r>
                  </m:e>
                </m:acc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E</m:t>
                    </m:r>
                  </m:e>
                </m:acc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</m:d>
              </m:oMath>
            </m:oMathPara>
          </w:p>
          <w:bookmarkEnd w:id="138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linear models,</w:t>
      </w:r>
      <w:r>
        <w:t xml:space="preserve"> </w:t>
      </w:r>
      <w:r>
        <w:t xml:space="preserve">the predicted value can be straightforwardly calculated</w:t>
      </w:r>
      <w:r>
        <w:t xml:space="preserve"> </w:t>
      </w:r>
      <w:r>
        <w:t xml:space="preserve">by multiplying each predictor value</w:t>
      </w:r>
      <w:r>
        <w:t xml:space="preserve"> </w:t>
      </w:r>
      <m:oMath>
        <m:sSub>
          <m:e>
            <m:r>
              <m:t>x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by its corresponding coefficient</w:t>
      </w:r>
      <w:r>
        <w:t xml:space="preserve"> </w:t>
      </w:r>
      <m:oMath>
        <m:sSub>
          <m:e>
            <m:r>
              <m:t>β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and adding up the results: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E</m:t>
                  </m:r>
                </m:e>
              </m:acc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  <m:r>
                    <m:rPr>
                      <m:sty m:val="p"/>
                    </m:rPr>
                    <m:t>=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1</m:t>
              </m:r>
              <m:r>
                <m:rPr>
                  <m:sty m:val="p"/>
                </m:rPr>
                <m:t>+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+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p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p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39" w:name="def-fitted-value"/>
          <w:p>
            <w:pPr>
              <w:pStyle w:val="BodyText"/>
            </w:pPr>
            <w:r>
              <w:rPr>
                <w:b/>
                <w:bCs/>
              </w:rPr>
              <w:t xml:space="preserve">Definition 3 (Fitted value)</w:t>
            </w:r>
            <w:r>
              <w:t xml:space="preserve"> </w:t>
            </w:r>
            <w:r>
              <w:t xml:space="preserve">For a given dataset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and corresponding fitted model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p</m:t>
                  </m:r>
                </m:e>
                <m:sub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sub>
              </m:sSub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fitted value</w:t>
            </w:r>
            <w:r>
              <w:t xml:space="preserve"> </w:t>
            </w:r>
            <w:r>
              <w:t xml:space="preserve">of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</w:t>
            </w:r>
            <w:r>
              <w:t xml:space="preserve"> </w:t>
            </w:r>
            <w:r>
              <w:t xml:space="preserve">the predicted value (see</w:t>
            </w:r>
            <w:r>
              <w:t xml:space="preserve"> </w:t>
            </w:r>
            <w:hyperlink w:anchor="def-predicted-value">
              <w:r>
                <w:rPr>
                  <w:rStyle w:val="Hyperlink"/>
                </w:rPr>
                <w:t xml:space="preserve">Definition 2</w:t>
              </w:r>
            </w:hyperlink>
            <w:r>
              <w:t xml:space="preserve">)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when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using the estimated parameters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E</m:t>
                    </m:r>
                  </m:e>
                </m:acc>
                <m:d>
                  <m:dPr>
                    <m:begChr m:val="["/>
                    <m:sepChr m:val=""/>
                    <m:endChr m:val="]"/>
                    <m:grow/>
                  </m:dP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|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sSup>
                  <m:e>
                    <m:sSub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oMath>
            </m:oMathPara>
          </w:p>
          <w:bookmarkEnd w:id="139"/>
        </w:tc>
      </w:tr>
    </w:tbl>
    <w:p>
      <w:r>
        <w:pict>
          <v:rect style="width:0;height:1.5pt" o:hralign="center" o:hrstd="t" o:hr="t"/>
        </w:pict>
      </w:r>
    </w:p>
    <w:bookmarkStart w:id="140" w:name="Xcad3ef0ed455fef95772385a60c329882fa9475"/>
    <w:p>
      <w:pPr>
        <w:pStyle w:val="Heading4"/>
      </w:pPr>
      <w:r>
        <w:t xml:space="preserve">Example: prediction for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sum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(bw_lm1))</w:t>
      </w:r>
      <w:r>
        <w:br/>
      </w:r>
      <w:r>
        <w:rPr>
          <w:rStyle w:val="CommentTok"/>
        </w:rPr>
        <w:t xml:space="preserve">#&gt; [1] 3225.49</w:t>
      </w:r>
    </w:p>
    <w:p>
      <w:pPr>
        <w:pStyle w:val="FirstParagraph"/>
      </w:pPr>
      <w:r>
        <w:t xml:space="preserve">R has built-in functions for prediction:</w:t>
      </w:r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"male"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bw_lm1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x)</w:t>
      </w:r>
      <w:r>
        <w:br/>
      </w:r>
      <w:r>
        <w:rPr>
          <w:rStyle w:val="CommentTok"/>
        </w:rPr>
        <w:t xml:space="preserve">#&gt;       1 </w:t>
      </w:r>
      <w:r>
        <w:br/>
      </w:r>
      <w:r>
        <w:rPr>
          <w:rStyle w:val="CommentTok"/>
        </w:rPr>
        <w:t xml:space="preserve">#&gt; 3225.49</w:t>
      </w:r>
    </w:p>
    <w:p>
      <w:pPr>
        <w:pStyle w:val="FirstParagraph"/>
      </w:pPr>
      <w:r>
        <w:t xml:space="preserve">If you don’t provide</w:t>
      </w:r>
      <w:r>
        <w:t xml:space="preserve"> </w:t>
      </w:r>
      <w:r>
        <w:rPr>
          <w:rStyle w:val="VerbatimChar"/>
        </w:rPr>
        <w:t xml:space="preserve">newdata</w:t>
      </w:r>
      <w:r>
        <w:t xml:space="preserve">,</w:t>
      </w:r>
      <w:r>
        <w:t xml:space="preserve"> </w:t>
      </w:r>
      <w:r>
        <w:t xml:space="preserve">R will use the covariate values from the original dataset:</w:t>
      </w:r>
    </w:p>
    <w:p>
      <w:pPr>
        <w:pStyle w:val="SourceCode"/>
      </w:pPr>
      <w:r>
        <w:rPr>
          <w:rStyle w:val="FunctionTok"/>
        </w:rPr>
        <w:t xml:space="preserve">predict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      1       2       3       4       5       6       7       8       9      10 </w:t>
      </w:r>
      <w:r>
        <w:br/>
      </w:r>
      <w:r>
        <w:rPr>
          <w:rStyle w:val="CommentTok"/>
        </w:rPr>
        <w:t xml:space="preserve">#&gt; 3225.49 3062.45 2983.70 2578.87 3225.49 3062.45 2621.02 2820.66 2741.91 3304.24 </w:t>
      </w:r>
      <w:r>
        <w:br/>
      </w:r>
      <w:r>
        <w:rPr>
          <w:rStyle w:val="CommentTok"/>
        </w:rPr>
        <w:t xml:space="preserve">#&gt;      11      12      13      14      15      16      17      18      19      20 </w:t>
      </w:r>
      <w:r>
        <w:br/>
      </w:r>
      <w:r>
        <w:rPr>
          <w:rStyle w:val="CommentTok"/>
        </w:rPr>
        <w:t xml:space="preserve">#&gt; 2862.81 2941.56 3346.38 3062.45 3225.49 2699.77 2862.81 2578.87 2983.70 2820.66 </w:t>
      </w:r>
      <w:r>
        <w:br/>
      </w:r>
      <w:r>
        <w:rPr>
          <w:rStyle w:val="CommentTok"/>
        </w:rPr>
        <w:t xml:space="preserve">#&gt;      21      22      23      24 </w:t>
      </w:r>
      <w:r>
        <w:br/>
      </w:r>
      <w:r>
        <w:rPr>
          <w:rStyle w:val="CommentTok"/>
        </w:rPr>
        <w:t xml:space="preserve">#&gt; 3225.49 2941.56 2983.70 3062.45</w:t>
      </w:r>
    </w:p>
    <w:p>
      <w:pPr>
        <w:pStyle w:val="FirstParagraph"/>
      </w:pPr>
      <w:r>
        <w:t xml:space="preserve">These special predictions are called the</w:t>
      </w:r>
      <w:r>
        <w:t xml:space="preserve"> </w:t>
      </w:r>
      <w:r>
        <w:rPr>
          <w:b/>
          <w:bCs/>
        </w:rPr>
        <w:t xml:space="preserve">fitted values</w:t>
      </w:r>
      <w:r>
        <w:t xml:space="preserve"> </w:t>
      </w:r>
      <w:r>
        <w:t xml:space="preserve">of the dataset</w:t>
      </w:r>
      <w:r>
        <w:t xml:space="preserve"> </w:t>
      </w:r>
      <w:r>
        <w:t xml:space="preserve">(see</w:t>
      </w:r>
      <w:r>
        <w:t xml:space="preserve"> </w:t>
      </w:r>
      <w:hyperlink w:anchor="def-fitted-value">
        <w:r>
          <w:rPr>
            <w:rStyle w:val="Hyperlink"/>
          </w:rPr>
          <w:t xml:space="preserve">Definition 3</w:t>
        </w:r>
      </w:hyperlink>
      <w:r>
        <w:t xml:space="preserve">).</w:t>
      </w:r>
    </w:p>
    <w:p>
      <w:pPr>
        <w:pStyle w:val="BodyText"/>
      </w:pPr>
      <w:r>
        <w:t xml:space="preserve">R has an extra function to get these values:</w:t>
      </w:r>
    </w:p>
    <w:p>
      <w:pPr>
        <w:pStyle w:val="SourceCode"/>
      </w:pPr>
      <w:r>
        <w:rPr>
          <w:rStyle w:val="FunctionTok"/>
        </w:rPr>
        <w:t xml:space="preserve">fitted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      1       2       3       4       5       6       7       8       9      10 </w:t>
      </w:r>
      <w:r>
        <w:br/>
      </w:r>
      <w:r>
        <w:rPr>
          <w:rStyle w:val="CommentTok"/>
        </w:rPr>
        <w:t xml:space="preserve">#&gt; 3225.49 3062.45 2983.70 2578.87 3225.49 3062.45 2621.02 2820.66 2741.91 3304.24 </w:t>
      </w:r>
      <w:r>
        <w:br/>
      </w:r>
      <w:r>
        <w:rPr>
          <w:rStyle w:val="CommentTok"/>
        </w:rPr>
        <w:t xml:space="preserve">#&gt;      11      12      13      14      15      16      17      18      19      20 </w:t>
      </w:r>
      <w:r>
        <w:br/>
      </w:r>
      <w:r>
        <w:rPr>
          <w:rStyle w:val="CommentTok"/>
        </w:rPr>
        <w:t xml:space="preserve">#&gt; 2862.81 2941.56 3346.38 3062.45 3225.49 2699.77 2862.81 2578.87 2983.70 2820.66 </w:t>
      </w:r>
      <w:r>
        <w:br/>
      </w:r>
      <w:r>
        <w:rPr>
          <w:rStyle w:val="CommentTok"/>
        </w:rPr>
        <w:t xml:space="preserve">#&gt;      21      22      23      24 </w:t>
      </w:r>
      <w:r>
        <w:br/>
      </w:r>
      <w:r>
        <w:rPr>
          <w:rStyle w:val="CommentTok"/>
        </w:rPr>
        <w:t xml:space="preserve">#&gt; 3225.49 2941.56 2983.70 3062.45</w:t>
      </w:r>
    </w:p>
    <w:bookmarkEnd w:id="140"/>
    <w:bookmarkEnd w:id="141"/>
    <w:bookmarkEnd w:id="142"/>
    <w:bookmarkStart w:id="546" w:name="sec-assess-LMs"/>
    <w:p>
      <w:pPr>
        <w:pStyle w:val="Heading1"/>
      </w:pPr>
      <w:r>
        <w:t xml:space="preserve">4. Assessing model fit</w:t>
      </w:r>
    </w:p>
    <w:bookmarkStart w:id="209" w:name="goodness-of-fit"/>
    <w:p>
      <w:pPr>
        <w:pStyle w:val="Heading2"/>
      </w:pPr>
      <w:r>
        <w:t xml:space="preserve">4.1 Goodness of fit</w:t>
      </w:r>
    </w:p>
    <w:bookmarkStart w:id="143" w:name="aic-and-bic"/>
    <w:p>
      <w:pPr>
        <w:pStyle w:val="Heading3"/>
      </w:pPr>
      <w:r>
        <w:t xml:space="preserve">4.1.1 AIC and BIC</w:t>
      </w:r>
    </w:p>
    <w:p>
      <w:pPr>
        <w:pStyle w:val="FirstParagraph"/>
      </w:pPr>
      <w:r>
        <w:t xml:space="preserve">This section is adapted from</w:t>
      </w:r>
      <w:r>
        <w:t xml:space="preserve"> </w:t>
      </w:r>
      <w:r>
        <w:t xml:space="preserve">Vittinghoff et al. (2012, sec. 4.5)</w:t>
      </w:r>
      <w:r>
        <w:t xml:space="preserve"> </w:t>
      </w:r>
      <w:r>
        <w:t xml:space="preserve">and</w:t>
      </w:r>
      <w:r>
        <w:t xml:space="preserve"> </w:t>
      </w:r>
      <w:r>
        <w:t xml:space="preserve">Kleinbaum et al. (2014, sec. 15)</w:t>
      </w:r>
      <w:r>
        <w:t xml:space="preserve">.</w:t>
      </w:r>
    </w:p>
    <w:p>
      <w:pPr>
        <w:pStyle w:val="BodyText"/>
      </w:pPr>
      <w:r>
        <w:t xml:space="preserve">When we use likelihood ratio tests, we are comparing how well different models fit the data.</w:t>
      </w:r>
    </w:p>
    <w:p>
      <w:pPr>
        <w:pStyle w:val="BodyText"/>
      </w:pPr>
      <w:r>
        <w:t xml:space="preserve">Likelihood ratio tests require</w:t>
      </w:r>
      <w:r>
        <w:t xml:space="preserve"> </w:t>
      </w:r>
      <w:r>
        <w:rPr>
          <w:b/>
          <w:bCs/>
        </w:rPr>
        <w:t xml:space="preserve">nested</w:t>
      </w:r>
      <w:r>
        <w:t xml:space="preserve"> </w:t>
      </w:r>
      <w:r>
        <w:t xml:space="preserve">models: one must be a special case of the other.</w:t>
      </w:r>
    </w:p>
    <w:p>
      <w:pPr>
        <w:pStyle w:val="BodyText"/>
      </w:pPr>
      <w:r>
        <w:t xml:space="preserve">AIC and BIC can be used to compare both nested and non-nested models.</w:t>
      </w:r>
    </w:p>
    <w:p>
      <w:r>
        <w:pict>
          <v:rect style="width:0;height:1.5pt" o:hralign="center" o:hrstd="t" o:hr="t"/>
        </w:pict>
      </w:r>
    </w:p>
    <w:bookmarkEnd w:id="143"/>
    <w:bookmarkStart w:id="146" w:name="formulas"/>
    <w:p>
      <w:pPr>
        <w:pStyle w:val="Heading3"/>
      </w:pPr>
      <w:r>
        <w:t xml:space="preserve">4.1.2 Formulas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44" w:name="def-aic"/>
          <w:p>
            <w:pPr>
              <w:pStyle w:val="BodyText"/>
            </w:pPr>
            <w:r>
              <w:rPr>
                <w:b/>
                <w:bCs/>
              </w:rPr>
              <w:t xml:space="preserve">Definition 4 (Akaike Information Criterion (AIC))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AIC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r>
                  <m:t>2</m:t>
                </m:r>
                <m:r>
                  <m:t>ℓ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̂"/>
                  </m:accPr>
                  <m:e>
                    <m:r>
                      <m:t>θ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t>p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θ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the log-likelihood evaluated at the</w:t>
            </w:r>
            <w:r>
              <w:t xml:space="preserve"> </w:t>
            </w:r>
            <w:r>
              <w:t xml:space="preserve">maximum-likelihood estimates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θ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 </w:t>
            </w:r>
            <w:r>
              <w:t xml:space="preserve">is the number of estimated parameters</w:t>
            </w:r>
            <w:r>
              <w:t xml:space="preserve"> </w:t>
            </w:r>
            <w:r>
              <w:t xml:space="preserve">(including</w:t>
            </w:r>
            <w:r>
              <w:t xml:space="preserve"> </w:t>
            </w:r>
            <m:oMath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for Gaussian models),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is the number of observations.</w:t>
            </w:r>
          </w:p>
          <w:bookmarkEnd w:id="14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45" w:name="def-bic"/>
          <w:p>
            <w:pPr>
              <w:pStyle w:val="BodyText"/>
            </w:pPr>
            <w:r>
              <w:rPr>
                <w:b/>
                <w:bCs/>
              </w:rPr>
              <w:t xml:space="preserve">Definition 5 (Bayesian Information Criterion (BIC))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BIC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r>
                  <m:t>2</m:t>
                </m:r>
                <m:r>
                  <m:t>ℓ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̂"/>
                  </m:accPr>
                  <m:e>
                    <m:r>
                      <m:t>θ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p</m:t>
                </m:r>
                <m:r>
                  <m:rPr>
                    <m:sty m:val="p"/>
                  </m:rPr>
                  <m:t>log</m:t>
                </m:r>
                <m:r>
                  <m:rPr>
                    <m:sty m:val="p"/>
                  </m:rPr>
                  <m:t>(</m:t>
                </m:r>
                <m:r>
                  <m:t>n</m:t>
                </m:r>
                <m:r>
                  <m:rPr>
                    <m:sty m:val="p"/>
                  </m:rPr>
                  <m:t>)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θ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, and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are defined as in</w:t>
            </w:r>
            <w:r>
              <w:t xml:space="preserve"> </w:t>
            </w:r>
            <w:hyperlink w:anchor="def-aic">
              <w:r>
                <w:rPr>
                  <w:rStyle w:val="Hyperlink"/>
                </w:rPr>
                <w:t xml:space="preserve">Definition 4</w:t>
              </w:r>
            </w:hyperlink>
            <w:r>
              <w:t xml:space="preserve">.</w:t>
            </w:r>
          </w:p>
          <w:bookmarkEnd w:id="145"/>
        </w:tc>
      </w:tr>
    </w:tbl>
    <w:p>
      <w:r>
        <w:pict>
          <v:rect style="width:0;height:1.5pt" o:hralign="center" o:hrstd="t" o:hr="t"/>
        </w:pict>
      </w:r>
    </w:p>
    <w:bookmarkEnd w:id="146"/>
    <w:bookmarkStart w:id="147" w:name="conceptual-basis"/>
    <w:p>
      <w:pPr>
        <w:pStyle w:val="Heading3"/>
      </w:pPr>
      <w:r>
        <w:t xml:space="preserve">4.1.3 Conceptual basis</w:t>
      </w:r>
    </w:p>
    <w:p>
      <w:pPr>
        <w:pStyle w:val="FirstParagraph"/>
      </w:pPr>
      <w:r>
        <w:t xml:space="preserve">Each criterion has two components: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Fit term</w:t>
      </w:r>
      <w:r>
        <w:t xml:space="preserve"> </w:t>
      </w:r>
      <w:r>
        <w:t xml:space="preserve">(</w:t>
      </w:r>
      <m:oMath>
        <m:r>
          <m:rPr>
            <m:sty m:val="p"/>
          </m:rPr>
          <m:t>−</m:t>
        </m:r>
        <m:r>
          <m:t>2</m:t>
        </m:r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θ</m:t>
            </m:r>
          </m:e>
        </m:acc>
        <m:r>
          <m:rPr>
            <m:sty m:val="p"/>
          </m:rPr>
          <m:t>)</m:t>
        </m:r>
      </m:oMath>
      <w:r>
        <w:t xml:space="preserve">):</w:t>
      </w:r>
      <w:r>
        <w:t xml:space="preserve"> </w:t>
      </w:r>
      <w:r>
        <w:t xml:space="preserve">measures lack of fit — lower is better.</w:t>
      </w:r>
      <w:r>
        <w:t xml:space="preserve"> </w:t>
      </w:r>
      <w:r>
        <w:t xml:space="preserve">A model with more parameters will always achieve a higher (or equal)</w:t>
      </w:r>
      <w:r>
        <w:t xml:space="preserve"> </w:t>
      </w:r>
      <w:r>
        <w:t xml:space="preserve">log-likelihood on the observed data.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Penalty term</w:t>
      </w:r>
      <w:r>
        <w:t xml:space="preserve"> </w:t>
      </w:r>
      <w:r>
        <w:t xml:space="preserve">(</w:t>
      </w:r>
      <m:oMath>
        <m:r>
          <m:t>2</m:t>
        </m:r>
        <m:r>
          <m:t>p</m:t>
        </m:r>
      </m:oMath>
      <w:r>
        <w:t xml:space="preserve"> </w:t>
      </w:r>
      <w:r>
        <w:t xml:space="preserve">for AIC;</w:t>
      </w:r>
      <w:r>
        <w:t xml:space="preserve"> </w:t>
      </w:r>
      <m:oMath>
        <m:r>
          <m:t>p</m:t>
        </m:r>
        <m:r>
          <m:rPr>
            <m:sty m:val="p"/>
          </m:rPr>
          <m:t>log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)</m:t>
        </m:r>
      </m:oMath>
      <w:r>
        <w:t xml:space="preserve"> </w:t>
      </w:r>
      <w:r>
        <w:t xml:space="preserve">for BIC):</w:t>
      </w:r>
      <w:r>
        <w:t xml:space="preserve"> </w:t>
      </w:r>
      <w:r>
        <w:t xml:space="preserve">penalizes model complexity to guard against overfitting.</w:t>
      </w:r>
    </w:p>
    <w:p>
      <w:pPr>
        <w:pStyle w:val="FirstParagraph"/>
      </w:pPr>
      <w:r>
        <w:t xml:space="preserve">Together, they balance</w:t>
      </w:r>
      <w:r>
        <w:t xml:space="preserve"> </w:t>
      </w:r>
      <w:r>
        <w:rPr>
          <w:b/>
          <w:bCs/>
        </w:rPr>
        <w:t xml:space="preserve">goodness of fit</w:t>
      </w:r>
      <w:r>
        <w:t xml:space="preserve"> </w:t>
      </w:r>
      <w:r>
        <w:t xml:space="preserve">against</w:t>
      </w:r>
      <w:r>
        <w:t xml:space="preserve"> </w:t>
      </w:r>
      <w:r>
        <w:rPr>
          <w:b/>
          <w:bCs/>
        </w:rPr>
        <w:t xml:space="preserve">parsimony</w:t>
      </w:r>
      <w:r>
        <w:t xml:space="preserve">.</w:t>
      </w:r>
    </w:p>
    <w:p>
      <w:pPr>
        <w:pStyle w:val="BodyText"/>
      </w:pPr>
      <w:r>
        <w:t xml:space="preserve">The AIC was introduced by</w:t>
      </w:r>
      <w:r>
        <w:t xml:space="preserve"> </w:t>
      </w:r>
      <w:r>
        <w:t xml:space="preserve">Akaike (1974)</w:t>
      </w:r>
      <w:r>
        <w:t xml:space="preserve"> </w:t>
      </w:r>
      <w:r>
        <w:t xml:space="preserve">and is grounded in</w:t>
      </w:r>
      <w:r>
        <w:t xml:space="preserve"> </w:t>
      </w:r>
      <w:r>
        <w:t xml:space="preserve">information theory (specifically, the Kullback-Leibler divergence).</w:t>
      </w:r>
      <w:r>
        <w:t xml:space="preserve"> </w:t>
      </w:r>
      <w:r>
        <w:t xml:space="preserve">The BIC was introduced by</w:t>
      </w:r>
      <w:r>
        <w:t xml:space="preserve"> </w:t>
      </w:r>
      <w:r>
        <w:t xml:space="preserve">Schwarz (1978)</w:t>
      </w:r>
      <w:r>
        <w:t xml:space="preserve"> </w:t>
      </w:r>
      <w:r>
        <w:t xml:space="preserve">as an approximation</w:t>
      </w:r>
      <w:r>
        <w:t xml:space="preserve"> </w:t>
      </w:r>
      <w:r>
        <w:t xml:space="preserve">to the Bayes factor for model comparison.</w:t>
      </w:r>
    </w:p>
    <w:p>
      <w:r>
        <w:pict>
          <v:rect style="width:0;height:1.5pt" o:hralign="center" o:hrstd="t" o:hr="t"/>
        </w:pict>
      </w:r>
    </w:p>
    <w:bookmarkEnd w:id="147"/>
    <w:bookmarkStart w:id="150" w:name="aic-vs.-bic"/>
    <w:p>
      <w:pPr>
        <w:pStyle w:val="Heading3"/>
      </w:pPr>
      <w:r>
        <w:t xml:space="preserve">4.1.4 AIC vs. BIC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Criterion</w:t>
            </w:r>
          </w:p>
        </w:tc>
        <w:tc>
          <w:tcPr/>
          <w:p>
            <w:pPr>
              <w:pStyle w:val="Compact"/>
            </w:pPr>
            <w:r>
              <w:t xml:space="preserve">Penalty per parameter</w:t>
            </w:r>
          </w:p>
        </w:tc>
        <w:tc>
          <w:tcPr/>
          <w:p>
            <w:pPr>
              <w:pStyle w:val="Compact"/>
            </w:pPr>
            <w:r>
              <w:t xml:space="preserve">Tends to select</w:t>
            </w:r>
          </w:p>
        </w:tc>
      </w:tr>
      <w:tr>
        <w:tc>
          <w:tcPr/>
          <w:p>
            <w:pPr>
              <w:pStyle w:val="Compact"/>
            </w:pPr>
            <w:r>
              <w:t xml:space="preserve">AIC</w:t>
            </w:r>
          </w:p>
        </w:tc>
        <w:tc>
          <w:tcPr/>
          <w:p>
            <w:pPr>
              <w:pStyle w:val="Compact"/>
            </w:pPr>
            <m:oMath>
              <m:r>
                <m:t>2</m:t>
              </m:r>
            </m:oMath>
          </w:p>
        </w:tc>
        <w:tc>
          <w:tcPr/>
          <w:p>
            <w:pPr>
              <w:pStyle w:val="Compact"/>
            </w:pPr>
            <w:r>
              <w:t xml:space="preserve">larger models</w:t>
            </w:r>
          </w:p>
        </w:tc>
      </w:tr>
      <w:tr>
        <w:tc>
          <w:tcPr/>
          <w:p>
            <w:pPr>
              <w:pStyle w:val="Compact"/>
            </w:pPr>
            <w:r>
              <w:t xml:space="preserve">BIC</w:t>
            </w:r>
          </w:p>
        </w:tc>
        <w:tc>
          <w:tcPr/>
          <w:p>
            <w:pPr>
              <w:pStyle w:val="Compact"/>
            </w:pPr>
            <m:oMath>
              <m:r>
                <m:rPr>
                  <m:sty m:val="p"/>
                </m:rPr>
                <m:t>log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)</m:t>
              </m:r>
            </m:oMath>
          </w:p>
        </w:tc>
        <w:tc>
          <w:tcPr/>
          <w:p>
            <w:pPr>
              <w:pStyle w:val="Compact"/>
            </w:pPr>
            <w:r>
              <w:t xml:space="preserve">smaller models</w:t>
            </w:r>
          </w:p>
        </w:tc>
      </w:tr>
    </w:tbl>
    <w:p>
      <w:pPr>
        <w:pStyle w:val="BodyText"/>
      </w:pPr>
      <w:r>
        <w:t xml:space="preserve">The BIC penalty exceeds the AIC penalty whenever</w:t>
      </w:r>
      <w:r>
        <w:t xml:space="preserve"> </w:t>
      </w:r>
      <m:oMath>
        <m:r>
          <m:rPr>
            <m:sty m:val="p"/>
          </m:rPr>
          <m:t>log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)</m:t>
        </m:r>
        <m:r>
          <m:rPr>
            <m:sty m:val="p"/>
          </m:rPr>
          <m:t>&gt;</m:t>
        </m:r>
        <m:r>
          <m:t>2</m:t>
        </m:r>
      </m:oMath>
      <w:r>
        <w:t xml:space="preserve">,</w:t>
      </w:r>
      <w:r>
        <w:t xml:space="preserve"> </w:t>
      </w:r>
      <w:r>
        <w:t xml:space="preserve">i.e., when</w:t>
      </w:r>
      <w:r>
        <w:t xml:space="preserve"> </w:t>
      </w:r>
      <m:oMath>
        <m:r>
          <m:t>n</m:t>
        </m:r>
        <m:r>
          <m:rPr>
            <m:sty m:val="p"/>
          </m:rPr>
          <m:t>&gt;</m:t>
        </m:r>
        <m:sSup>
          <m:e>
            <m:r>
              <m:t>e</m:t>
            </m:r>
          </m:e>
          <m:sup>
            <m:r>
              <m:t>2</m:t>
            </m:r>
          </m:sup>
        </m:sSup>
        <m:r>
          <m:rPr>
            <m:sty m:val="p"/>
          </m:rPr>
          <m:t>≈</m:t>
        </m:r>
        <m:r>
          <m:t>7.4</m:t>
        </m:r>
      </m:oMath>
      <w:r>
        <w:t xml:space="preserve">.</w:t>
      </w:r>
      <w:r>
        <w:t xml:space="preserve"> </w:t>
      </w:r>
      <w:r>
        <w:t xml:space="preserve">In practice, BIC almost always penalizes additional parameters more</w:t>
      </w:r>
      <w:r>
        <w:t xml:space="preserve"> </w:t>
      </w:r>
      <w:r>
        <w:t xml:space="preserve">heavily than AIC and therefore tends to select simpler (more parsimonious)</w:t>
      </w:r>
      <w:r>
        <w:t xml:space="preserve"> </w:t>
      </w:r>
      <w:r>
        <w:t xml:space="preserve">models</w:t>
      </w:r>
      <w:r>
        <w:t xml:space="preserve"> </w:t>
      </w:r>
      <w:r>
        <w:t xml:space="preserve">(Vittinghoff et al. 2012; Kleinbaum et al. 2014)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Start w:id="148" w:name="aic-in-r"/>
    <w:p>
      <w:pPr>
        <w:pStyle w:val="Heading4"/>
      </w:pPr>
      <w:r>
        <w:t xml:space="preserve">AIC in R</w:t>
      </w:r>
    </w:p>
    <w:p>
      <w:pPr>
        <w:pStyle w:val="SourceCode"/>
      </w:pP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(bw_lm2))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sigma counts as a parameter here</w:t>
      </w:r>
      <w:r>
        <w:br/>
      </w:r>
      <w:r>
        <w:rPr>
          <w:rStyle w:val="CommentTok"/>
        </w:rPr>
        <w:t xml:space="preserve">#&gt; [1] 323.159</w:t>
      </w:r>
      <w:r>
        <w:br/>
      </w:r>
      <w:r>
        <w:br/>
      </w:r>
      <w:r>
        <w:rPr>
          <w:rStyle w:val="FunctionTok"/>
        </w:rPr>
        <w:t xml:space="preserve">AIC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323.159</w:t>
      </w:r>
    </w:p>
    <w:bookmarkEnd w:id="148"/>
    <w:bookmarkStart w:id="149" w:name="bic-in-r"/>
    <w:p>
      <w:pPr>
        <w:pStyle w:val="Heading4"/>
      </w:pPr>
      <w:r>
        <w:t xml:space="preserve">BIC in R</w:t>
      </w:r>
    </w:p>
    <w:p>
      <w:pPr>
        <w:pStyle w:val="SourceCode"/>
      </w:pP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(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(bw_lm2))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nobs</w:t>
      </w:r>
      <w:r>
        <w:rPr>
          <w:rStyle w:val="NormalTok"/>
        </w:rPr>
        <w:t xml:space="preserve">(bw_lm2))</w:t>
      </w:r>
      <w:r>
        <w:br/>
      </w:r>
      <w:r>
        <w:rPr>
          <w:rStyle w:val="CommentTok"/>
        </w:rPr>
        <w:t xml:space="preserve">#&gt; [1] 329.049</w:t>
      </w:r>
      <w:r>
        <w:br/>
      </w:r>
      <w:r>
        <w:br/>
      </w:r>
      <w:r>
        <w:rPr>
          <w:rStyle w:val="FunctionTok"/>
        </w:rPr>
        <w:t xml:space="preserve">BIC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329.049</w:t>
      </w:r>
    </w:p>
    <w:p>
      <w:r>
        <w:pict>
          <v:rect style="width:0;height:1.5pt" o:hralign="center" o:hrstd="t" o:hr="t"/>
        </w:pict>
      </w:r>
    </w:p>
    <w:bookmarkEnd w:id="149"/>
    <w:bookmarkEnd w:id="150"/>
    <w:bookmarkStart w:id="151" w:name="interpretation"/>
    <w:p>
      <w:pPr>
        <w:pStyle w:val="Heading3"/>
      </w:pPr>
      <w:r>
        <w:t xml:space="preserve">4.1.5 Interpretation</w:t>
      </w:r>
    </w:p>
    <w:p>
      <w:pPr>
        <w:numPr>
          <w:ilvl w:val="0"/>
          <w:numId w:val="1012"/>
        </w:numPr>
      </w:pPr>
      <w:r>
        <w:rPr>
          <w:b/>
          <w:bCs/>
        </w:rPr>
        <w:t xml:space="preserve">Lower values are better.</w:t>
      </w:r>
      <w:r>
        <w:t xml:space="preserve"> </w:t>
      </w:r>
      <w:r>
        <w:t xml:space="preserve">There are no hypothesis tests or p-values associated with these</w:t>
      </w:r>
      <w:r>
        <w:t xml:space="preserve"> </w:t>
      </w:r>
      <w:r>
        <w:t xml:space="preserve">criteria.</w:t>
      </w:r>
    </w:p>
    <w:p>
      <w:pPr>
        <w:numPr>
          <w:ilvl w:val="0"/>
          <w:numId w:val="1012"/>
        </w:numPr>
      </w:pPr>
      <w:r>
        <w:t xml:space="preserve">To compare models, calculate the criterion for each model and</w:t>
      </w:r>
      <w:r>
        <w:t xml:space="preserve"> </w:t>
      </w:r>
      <w:r>
        <w:t xml:space="preserve">choose the model with the</w:t>
      </w:r>
      <w:r>
        <w:t xml:space="preserve"> </w:t>
      </w:r>
      <w:r>
        <w:rPr>
          <w:b/>
          <w:bCs/>
        </w:rPr>
        <w:t xml:space="preserve">smallest value</w:t>
      </w:r>
      <w:r>
        <w:t xml:space="preserve">.</w:t>
      </w:r>
    </w:p>
    <w:p>
      <w:pPr>
        <w:numPr>
          <w:ilvl w:val="0"/>
          <w:numId w:val="1012"/>
        </w:numPr>
      </w:pPr>
      <w:r>
        <w:t xml:space="preserve">Differences of less than 2 units are generally considered negligible;</w:t>
      </w:r>
      <w:r>
        <w:t xml:space="preserve"> </w:t>
      </w:r>
      <w:r>
        <w:t xml:space="preserve">differences greater than 10 are considered strong evidence in favor</w:t>
      </w:r>
      <w:r>
        <w:t xml:space="preserve"> </w:t>
      </w:r>
      <w:r>
        <w:t xml:space="preserve">of the lower-criterion model.</w:t>
      </w:r>
    </w:p>
    <w:p>
      <w:pPr>
        <w:numPr>
          <w:ilvl w:val="0"/>
          <w:numId w:val="1012"/>
        </w:numPr>
      </w:pPr>
      <w:r>
        <w:t xml:space="preserve">BIC tends to favor simpler models than AIC,</w:t>
      </w:r>
      <w:r>
        <w:t xml:space="preserve"> </w:t>
      </w:r>
      <w:r>
        <w:t xml:space="preserve">especially when the sample size is large.</w:t>
      </w:r>
    </w:p>
    <w:bookmarkEnd w:id="151"/>
    <w:bookmarkStart w:id="168" w:name="residual-deviance"/>
    <w:p>
      <w:pPr>
        <w:pStyle w:val="Heading3"/>
      </w:pPr>
      <w:r>
        <w:t xml:space="preserve">4.1.6 (Residual) Deviance</w:t>
      </w:r>
    </w:p>
    <w:p>
      <w:pPr>
        <w:pStyle w:val="FirstParagraph"/>
      </w:pPr>
      <w:r>
        <w:t xml:space="preserve">Let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be the number of distinct covariate combinations in a data set.</w:t>
      </w:r>
    </w:p>
    <w:p>
      <w:pPr>
        <w:pStyle w:val="SourceCode"/>
      </w:pPr>
      <w:r>
        <w:rPr>
          <w:rStyle w:val="NormalTok"/>
        </w:rPr>
        <w:t xml:space="preserve">bw_X_unique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count</w:t>
      </w:r>
      <w:r>
        <w:rPr>
          <w:rStyle w:val="NormalTok"/>
        </w:rPr>
        <w:t xml:space="preserve">(sex, age)</w:t>
      </w:r>
      <w:r>
        <w:br/>
      </w:r>
      <w:r>
        <w:br/>
      </w:r>
      <w:r>
        <w:rPr>
          <w:rStyle w:val="NormalTok"/>
        </w:rPr>
        <w:t xml:space="preserve">n_unique_bw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nrow</w:t>
      </w:r>
      <w:r>
        <w:rPr>
          <w:rStyle w:val="NormalTok"/>
        </w:rPr>
        <w:t xml:space="preserve">(bw_X_unique)</w:t>
      </w:r>
    </w:p>
    <w:p>
      <w:pPr>
        <w:pStyle w:val="FirstParagraph"/>
      </w:pPr>
      <w:r>
        <w:t xml:space="preserve">For example, in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there are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unique patterns (</w:t>
      </w:r>
      <w:hyperlink w:anchor="tbl-bw-x-combos">
        <w:r>
          <w:rPr>
            <w:rStyle w:val="Hyperlink"/>
          </w:rPr>
          <w:t xml:space="preserve">Table 17</w:t>
        </w:r>
      </w:hyperlink>
      <w:r>
        <w:t xml:space="preserve">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2" w:name="tbl-bw-x-combo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17: Unique covariate combinations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data, with replicate counts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bw_X_unique</w:t>
            </w:r>
            <w:r>
              <w:br/>
            </w:r>
            <w:r>
              <w:rPr>
                <w:rStyle w:val="CommentTok"/>
              </w:rPr>
              <w:t xml:space="preserve">#&gt; # A tibble: 12 × 3</w:t>
            </w:r>
            <w:r>
              <w:br/>
            </w:r>
            <w:r>
              <w:rPr>
                <w:rStyle w:val="CommentTok"/>
              </w:rPr>
              <w:t xml:space="preserve">#&gt;    sex      age     n</w:t>
            </w:r>
            <w:r>
              <w:br/>
            </w:r>
            <w:r>
              <w:rPr>
                <w:rStyle w:val="CommentTok"/>
              </w:rPr>
              <w:t xml:space="preserve">#&gt;    &lt;fct&gt;  &lt;dbl&gt; &lt;int&gt;</w:t>
            </w:r>
            <w:r>
              <w:br/>
            </w:r>
            <w:r>
              <w:rPr>
                <w:rStyle w:val="CommentTok"/>
              </w:rPr>
              <w:t xml:space="preserve">#&gt;  1 female    36     2</w:t>
            </w:r>
            <w:r>
              <w:br/>
            </w:r>
            <w:r>
              <w:rPr>
                <w:rStyle w:val="CommentTok"/>
              </w:rPr>
              <w:t xml:space="preserve">#&gt;  2 female    37     1</w:t>
            </w:r>
            <w:r>
              <w:br/>
            </w:r>
            <w:r>
              <w:rPr>
                <w:rStyle w:val="CommentTok"/>
              </w:rPr>
              <w:t xml:space="preserve">#&gt;  3 female    38     2</w:t>
            </w:r>
            <w:r>
              <w:br/>
            </w:r>
            <w:r>
              <w:rPr>
                <w:rStyle w:val="CommentTok"/>
              </w:rPr>
              <w:t xml:space="preserve">#&gt;  4 female    39     2</w:t>
            </w:r>
            <w:r>
              <w:br/>
            </w:r>
            <w:r>
              <w:rPr>
                <w:rStyle w:val="CommentTok"/>
              </w:rPr>
              <w:t xml:space="preserve">#&gt;  5 female    40     4</w:t>
            </w:r>
            <w:r>
              <w:br/>
            </w:r>
            <w:r>
              <w:rPr>
                <w:rStyle w:val="CommentTok"/>
              </w:rPr>
              <w:t xml:space="preserve">#&gt;  6 female    42     1</w:t>
            </w:r>
            <w:r>
              <w:br/>
            </w:r>
            <w:r>
              <w:rPr>
                <w:rStyle w:val="CommentTok"/>
              </w:rPr>
              <w:t xml:space="preserve">#&gt;  7 male      35     1</w:t>
            </w:r>
            <w:r>
              <w:br/>
            </w:r>
            <w:r>
              <w:rPr>
                <w:rStyle w:val="CommentTok"/>
              </w:rPr>
              <w:t xml:space="preserve">#&gt;  8 male      36     1</w:t>
            </w:r>
            <w:r>
              <w:br/>
            </w:r>
            <w:r>
              <w:rPr>
                <w:rStyle w:val="CommentTok"/>
              </w:rPr>
              <w:t xml:space="preserve">#&gt;  9 male      37     2</w:t>
            </w:r>
            <w:r>
              <w:br/>
            </w:r>
            <w:r>
              <w:rPr>
                <w:rStyle w:val="CommentTok"/>
              </w:rPr>
              <w:t xml:space="preserve">#&gt; 10 male      38     3</w:t>
            </w:r>
            <w:r>
              <w:br/>
            </w:r>
            <w:r>
              <w:rPr>
                <w:rStyle w:val="CommentTok"/>
              </w:rPr>
              <w:t xml:space="preserve">#&gt; 11 male      40     4</w:t>
            </w:r>
            <w:r>
              <w:br/>
            </w:r>
            <w:r>
              <w:rPr>
                <w:rStyle w:val="CommentTok"/>
              </w:rPr>
              <w:t xml:space="preserve">#&gt; 12 male      41     1</w:t>
            </w:r>
          </w:p>
          <w:bookmarkEnd w:id="152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53" w:name="def-replicates"/>
          <w:p>
            <w:pPr>
              <w:pStyle w:val="BodyText"/>
            </w:pPr>
            <w:r>
              <w:rPr>
                <w:b/>
                <w:bCs/>
              </w:rPr>
              <w:t xml:space="preserve">Definition 6 (Replicates)</w:t>
            </w:r>
            <w:r>
              <w:t xml:space="preserve"> </w:t>
            </w:r>
            <w:r>
              <w:t xml:space="preserve">If a given covariate pattern has more than one observation in a dataset,</w:t>
            </w:r>
            <w:r>
              <w:t xml:space="preserve"> </w:t>
            </w:r>
            <w:r>
              <w:t xml:space="preserve">those observations are called</w:t>
            </w:r>
            <w:r>
              <w:t xml:space="preserve"> </w:t>
            </w:r>
            <w:r>
              <w:rPr>
                <w:b/>
                <w:bCs/>
              </w:rPr>
              <w:t xml:space="preserve">replicates</w:t>
            </w:r>
            <w:r>
              <w:t xml:space="preserve">.</w:t>
            </w:r>
          </w:p>
          <w:bookmarkEnd w:id="15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54" w:name="exm-replicate-bw"/>
          <w:p>
            <w:pPr>
              <w:pStyle w:val="BodyText"/>
            </w:pPr>
            <w:r>
              <w:rPr>
                <w:b/>
                <w:bCs/>
              </w:rPr>
              <w:t xml:space="preserve">Example 2 (Replicates in the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dataset, there are 2 replicates of the combination</w:t>
            </w:r>
            <w:r>
              <w:t xml:space="preserve"> </w:t>
            </w:r>
            <w:r>
              <w:t xml:space="preserve">“female, age 36”</w:t>
            </w:r>
            <w:r>
              <w:t xml:space="preserve"> </w:t>
            </w:r>
            <w:r>
              <w:t xml:space="preserve">(</w:t>
            </w:r>
            <w:hyperlink w:anchor="tbl-bw-x-combos">
              <w:r>
                <w:rPr>
                  <w:rStyle w:val="Hyperlink"/>
                </w:rPr>
                <w:t xml:space="preserve">Table 17</w:t>
              </w:r>
            </w:hyperlink>
            <w:r>
              <w:t xml:space="preserve">).</w:t>
            </w:r>
          </w:p>
          <w:bookmarkEnd w:id="15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55" w:name="exr-replicate-bw"/>
          <w:p>
            <w:pPr>
              <w:pStyle w:val="BodyText"/>
            </w:pPr>
            <w:r>
              <w:rPr>
                <w:b/>
                <w:bCs/>
              </w:rPr>
              <w:t xml:space="preserve">Exercise 14 (Replicates in the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Which covariate pattern(s)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has the most replicates?</w:t>
            </w:r>
          </w:p>
          <w:bookmarkEnd w:id="155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 (Replicates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data)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156" w:name="sol-replicate-bw"/>
          <w:p>
            <w:pPr>
              <w:pStyle w:val="BodyText"/>
            </w:pPr>
            <w:r>
              <w:rPr>
                <w:i/>
                <w:iCs/>
              </w:rPr>
              <w:t xml:space="preserve">Solution 1</w:t>
            </w:r>
            <w:r>
              <w:t xml:space="preserve"> (Replicates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data). </w:t>
            </w:r>
            <w:r>
              <w:t xml:space="preserve">Two covariate patterns are tied for most replicates: males at age 40 weeks</w:t>
            </w:r>
            <w:r>
              <w:t xml:space="preserve"> </w:t>
            </w:r>
            <w:r>
              <w:t xml:space="preserve">and females at age 40 weeks.</w:t>
            </w:r>
            <w:r>
              <w:t xml:space="preserve"> </w:t>
            </w:r>
            <w:r>
              <w:t xml:space="preserve">40 weeks is the usual length for human pregnancy (</w:t>
            </w:r>
            <w:r>
              <w:t xml:space="preserve">Polin et al. (2011)</w:t>
            </w:r>
            <w:r>
              <w:t xml:space="preserve">), so this result makes sense.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bw_X_unique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(n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max</w:t>
            </w:r>
            <w:r>
              <w:rPr>
                <w:rStyle w:val="NormalTok"/>
              </w:rPr>
              <w:t xml:space="preserve">(n))</w:t>
            </w:r>
            <w:r>
              <w:br/>
            </w:r>
            <w:r>
              <w:rPr>
                <w:rStyle w:val="CommentTok"/>
              </w:rPr>
              <w:t xml:space="preserve">#&gt; # A tibble: 2 × 3</w:t>
            </w:r>
            <w:r>
              <w:br/>
            </w:r>
            <w:r>
              <w:rPr>
                <w:rStyle w:val="CommentTok"/>
              </w:rPr>
              <w:t xml:space="preserve">#&gt;   sex      age     n</w:t>
            </w:r>
            <w:r>
              <w:br/>
            </w:r>
            <w:r>
              <w:rPr>
                <w:rStyle w:val="CommentTok"/>
              </w:rPr>
              <w:t xml:space="preserve">#&gt;   &lt;fct&gt;  &lt;dbl&gt; &lt;int&gt;</w:t>
            </w:r>
            <w:r>
              <w:br/>
            </w:r>
            <w:r>
              <w:rPr>
                <w:rStyle w:val="CommentTok"/>
              </w:rPr>
              <w:t xml:space="preserve">#&gt; 1 female    40     4</w:t>
            </w:r>
            <w:r>
              <w:br/>
            </w:r>
            <w:r>
              <w:rPr>
                <w:rStyle w:val="CommentTok"/>
              </w:rPr>
              <w:t xml:space="preserve">#&gt; 2 male      40     4</w:t>
            </w:r>
          </w:p>
          <w:bookmarkEnd w:id="156"/>
          <w:p/>
        </w:tc>
      </w:tr>
    </w:tbl>
    <w:p>
      <w:r>
        <w:pict>
          <v:rect style="width:0;height:1.5pt" o:hralign="center" o:hrstd="t" o:hr="t"/>
        </w:pict>
      </w:r>
    </w:p>
    <w:bookmarkStart w:id="167" w:name="saturated-models"/>
    <w:p>
      <w:pPr>
        <w:pStyle w:val="Heading4"/>
      </w:pPr>
      <w:r>
        <w:t xml:space="preserve">Saturated models</w:t>
      </w:r>
    </w:p>
    <w:p>
      <w:pPr>
        <w:pStyle w:val="FirstParagraph"/>
      </w:pPr>
      <w:r>
        <w:t xml:space="preserve">The most complicated model we could fit would have one parameter (a mean) for each covariate pattern, plus a variance parameter:</w:t>
      </w:r>
    </w:p>
    <w:p>
      <w:pPr>
        <w:pStyle w:val="SourceCode"/>
      </w:pPr>
      <w:r>
        <w:rPr>
          <w:rStyle w:val="NormalTok"/>
        </w:rPr>
        <w:t xml:space="preserve">lm_max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(age))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_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lm_max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7" w:name="tbl-bw-model-sa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18: Saturated model for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160"/>
              <w:gridCol w:w="1337"/>
              <w:gridCol w:w="822"/>
              <w:gridCol w:w="2057"/>
              <w:gridCol w:w="720"/>
              <w:gridCol w:w="822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2925.00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(2515.55, 3334.45)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15.56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2570.50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(2280.98, 2860.02)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19.34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2625.00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(2215.55, 3034.45)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13.97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2539.00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(2129.55, 2948.45)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13.51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2737.50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(2447.98, 3027.02)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20.60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2872.50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(2582.98, 3162.02)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21.62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2982.00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108.50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(2745.60, 3218.40)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27.48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2846.00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(2556.48, 3135.52)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21.42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3152.25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93.96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(2947.52, 3356.98)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33.55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3256.25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93.96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(3051.52, 3460.98)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34.66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age41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3292.00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(2882.55, 3701.45)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17.52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3210.00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(2800.55, 3619.45)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17.08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157"/>
          <w:p/>
        </w:tc>
      </w:tr>
    </w:tbl>
    <w:p>
      <w:pPr>
        <w:pStyle w:val="BodyText"/>
      </w:pPr>
      <w:r>
        <w:t xml:space="preserve">We call this model the</w:t>
      </w:r>
      <w:r>
        <w:t xml:space="preserve"> </w:t>
      </w:r>
      <w:r>
        <w:rPr>
          <w:b/>
          <w:bCs/>
        </w:rPr>
        <w:t xml:space="preserve">full</w:t>
      </w:r>
      <w:r>
        <w:t xml:space="preserve">,</w:t>
      </w:r>
      <w:r>
        <w:t xml:space="preserve"> </w:t>
      </w:r>
      <w:r>
        <w:rPr>
          <w:b/>
          <w:bCs/>
        </w:rPr>
        <w:t xml:space="preserve">maximal</w:t>
      </w:r>
      <w:r>
        <w:t xml:space="preserve">, or</w:t>
      </w:r>
      <w:r>
        <w:t xml:space="preserve"> </w:t>
      </w:r>
      <w:r>
        <w:rPr>
          <w:b/>
          <w:bCs/>
        </w:rPr>
        <w:t xml:space="preserve">saturated</w:t>
      </w:r>
      <w:r>
        <w:t xml:space="preserve"> </w:t>
      </w:r>
      <w:r>
        <w:t xml:space="preserve">model for this dataset.</w:t>
      </w:r>
    </w:p>
    <w:p>
      <w:r>
        <w:pict>
          <v:rect style="width:0;height:1.5pt" o:hralign="center" o:hrstd="t" o:hr="t"/>
        </w:pict>
      </w:r>
    </w:p>
    <w:bookmarkStart w:id="166" w:name="fig-max-vs-intxn-fits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61" w:name="fig-max-vs-intxn-fits-intxn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5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37-1.png" id="16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(linear with age:sex interaction)</w:t>
                  </w:r>
                </w:p>
                <w:bookmarkEnd w:id="161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65" w:name="fig-max-vs-intxn-fits-max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mutate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age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(age)), lm_max)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6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38-1.png" id="16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Saturated model</w:t>
                  </w:r>
                </w:p>
                <w:bookmarkEnd w:id="165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9: Model</w:t>
      </w:r>
      <w:r>
        <w:t xml:space="preserve"> </w:t>
      </w:r>
      <w:hyperlink w:anchor="eq-BW-lm-interact">
        <w:r>
          <w:rPr>
            <w:rStyle w:val="Hyperlink"/>
          </w:rPr>
          <w:t xml:space="preserve">2</w:t>
        </w:r>
      </w:hyperlink>
      <w:r>
        <w:t xml:space="preserve"> </w:t>
      </w:r>
      <w:r>
        <w:t xml:space="preserve">and saturated model 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with confidence and prediction intervals</w:t>
      </w:r>
    </w:p>
    <w:bookmarkEnd w:id="166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calculate the log-likelihood of this model as usual:</w:t>
      </w:r>
    </w:p>
    <w:p>
      <w:pPr>
        <w:pStyle w:val="SourceCode"/>
      </w:pPr>
      <w:r>
        <w:rPr>
          <w:rStyle w:val="FunctionTok"/>
        </w:rPr>
        <w:t xml:space="preserve">logLik</w:t>
      </w:r>
      <w:r>
        <w:rPr>
          <w:rStyle w:val="NormalTok"/>
        </w:rPr>
        <w:t xml:space="preserve">(lm_max)</w:t>
      </w:r>
      <w:r>
        <w:br/>
      </w:r>
      <w:r>
        <w:rPr>
          <w:rStyle w:val="CommentTok"/>
        </w:rPr>
        <w:t xml:space="preserve">#&gt; 'log Lik.' -151.402 (df=13)</w:t>
      </w:r>
    </w:p>
    <w:p>
      <w:pPr>
        <w:pStyle w:val="FirstParagraph"/>
      </w:pPr>
      <w:r>
        <w:t xml:space="preserve">We can compare this model to our other models using chi-square tests, as usual: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(lmtest)</w:t>
      </w:r>
      <w:r>
        <w:br/>
      </w:r>
      <w:r>
        <w:rPr>
          <w:rStyle w:val="FunctionTok"/>
        </w:rPr>
        <w:t xml:space="preserve">lrtest</w:t>
      </w:r>
      <w:r>
        <w:rPr>
          <w:rStyle w:val="NormalTok"/>
        </w:rPr>
        <w:t xml:space="preserve">(lm_max, bw_lm2)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Chisq `Pr(&gt;Chisq)`</w:t>
      </w:r>
      <w:r>
        <w:br/>
      </w:r>
      <w:r>
        <w:rPr>
          <w:rStyle w:val="CommentTok"/>
        </w:rPr>
        <w:t xml:space="preserve">#&gt;   &lt;dbl&gt;  &lt;dbl&gt; &lt;dbl&gt; &lt;dbl&gt;        &lt;dbl&gt;</w:t>
      </w:r>
      <w:r>
        <w:br/>
      </w:r>
      <w:r>
        <w:rPr>
          <w:rStyle w:val="CommentTok"/>
        </w:rPr>
        <w:t xml:space="preserve">#&gt; 1    13  -151.    NA  NA         NA    </w:t>
      </w:r>
      <w:r>
        <w:br/>
      </w:r>
      <w:r>
        <w:rPr>
          <w:rStyle w:val="CommentTok"/>
        </w:rPr>
        <w:t xml:space="preserve">#&gt; 2     5  -157.    -8  10.4        0.241</w:t>
      </w:r>
    </w:p>
    <w:p>
      <w:pPr>
        <w:pStyle w:val="FirstParagraph"/>
      </w:pPr>
      <w:r>
        <w:t xml:space="preserve">The likelihood ratio statistic for this test is</w:t>
      </w:r>
    </w:p>
    <w:p>
      <w:pPr>
        <w:pStyle w:val="BodyText"/>
      </w:pPr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*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full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10.355374</m:t>
          </m:r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3"/>
        </w:numPr>
      </w:pP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full</m:t>
            </m:r>
          </m:sub>
        </m:sSub>
      </m:oMath>
      <w:r>
        <w:t xml:space="preserve"> </w:t>
      </w:r>
      <w:r>
        <w:t xml:space="preserve">is the log-likelihood of the full model: -151.401601</w:t>
      </w:r>
    </w:p>
    <w:p>
      <w:pPr>
        <w:pStyle w:val="Compact"/>
        <w:numPr>
          <w:ilvl w:val="0"/>
          <w:numId w:val="1013"/>
        </w:numPr>
      </w:pPr>
      <m:oMath>
        <m:r>
          <m:t>ℓ</m:t>
        </m:r>
      </m:oMath>
      <w:r>
        <w:t xml:space="preserve"> </w:t>
      </w:r>
      <w:r>
        <w:t xml:space="preserve">is the log-likelihood of our comparison model (two slopes, two intercepts): -156.579288</w:t>
      </w:r>
    </w:p>
    <w:p>
      <w:pPr>
        <w:pStyle w:val="FirstParagraph"/>
      </w:pPr>
      <w:r>
        <w:t xml:space="preserve">This statistic is called the</w:t>
      </w:r>
      <w:r>
        <w:t xml:space="preserve"> </w:t>
      </w:r>
      <w:r>
        <w:rPr>
          <w:b/>
          <w:bCs/>
        </w:rPr>
        <w:t xml:space="preserve">deviance</w:t>
      </w:r>
      <w:r>
        <w:t xml:space="preserve"> </w:t>
      </w:r>
      <w:r>
        <w:t xml:space="preserve">or</w:t>
      </w:r>
      <w:r>
        <w:t xml:space="preserve"> </w:t>
      </w:r>
      <w:r>
        <w:rPr>
          <w:b/>
          <w:bCs/>
        </w:rPr>
        <w:t xml:space="preserve">residual deviance</w:t>
      </w:r>
      <w:r>
        <w:t xml:space="preserve"> </w:t>
      </w:r>
      <w:r>
        <w:t xml:space="preserve">for our two-slopes and two-intercepts model; it tells us how much the likelihood of that model deviates from the likelihood of the maximal model.</w:t>
      </w:r>
    </w:p>
    <w:p>
      <w:pPr>
        <w:pStyle w:val="BodyText"/>
      </w:pPr>
      <w:r>
        <w:t xml:space="preserve">The corresponding p-value tells us whether there we have enough evidence to detect that our two-slopes, two-intercepts model is a worse fit for the data than the maximal model; in other words, it tells us if there’s evidence that we missed any important patterns. (Remember, a nonsignificant p-value could mean that we didn’t miss anything and a more complicated model is unnecessary, or it could mean we just don’t have enough data to tell the difference between these models.)</w:t>
      </w:r>
    </w:p>
    <w:bookmarkEnd w:id="167"/>
    <w:bookmarkEnd w:id="168"/>
    <w:bookmarkStart w:id="195" w:name="null-deviance"/>
    <w:p>
      <w:pPr>
        <w:pStyle w:val="Heading3"/>
      </w:pPr>
      <w:r>
        <w:t xml:space="preserve">4.1.7 Null Deviance</w:t>
      </w:r>
    </w:p>
    <w:p>
      <w:pPr>
        <w:pStyle w:val="FirstParagraph"/>
      </w:pPr>
      <w:r>
        <w:t xml:space="preserve">Similarly, the</w:t>
      </w:r>
      <w:r>
        <w:t xml:space="preserve"> </w:t>
      </w:r>
      <w:r>
        <w:rPr>
          <w:i/>
          <w:iCs/>
        </w:rPr>
        <w:t xml:space="preserve">least</w:t>
      </w:r>
      <w:r>
        <w:t xml:space="preserve"> </w:t>
      </w:r>
      <w:r>
        <w:t xml:space="preserve">complicated model we could fit would have only one mean parameter, an intercept: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</m:e>
          </m:d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</m:oMath>
      </m:oMathPara>
    </w:p>
    <w:p>
      <w:pPr>
        <w:pStyle w:val="FirstParagraph"/>
      </w:pPr>
      <w:r>
        <w:t xml:space="preserve">We can fit this model in R like so:</w:t>
      </w:r>
    </w:p>
    <w:p>
      <w:pPr>
        <w:pStyle w:val="SourceCode"/>
      </w:pPr>
      <w:r>
        <w:rPr>
          <w:rStyle w:val="NormalTok"/>
        </w:rPr>
        <w:t xml:space="preserve">lm0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br/>
      </w:r>
      <w:r>
        <w:rPr>
          <w:rStyle w:val="NormalTok"/>
        </w:rPr>
        <w:t xml:space="preserve">lm0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418"/>
        <w:gridCol w:w="1536"/>
        <w:gridCol w:w="827"/>
        <w:gridCol w:w="2364"/>
        <w:gridCol w:w="827"/>
        <w:gridCol w:w="94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Parameter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Coefficient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t(23)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p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(Intercept)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2967.67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57.58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(2848.56, 3086.77)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51.54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 .001</w:t>
            </w:r>
          </w:p>
        </w:tc>
      </w:tr>
    </w:tbl>
    <w:p>
      <w:r>
        <w:pict>
          <v:rect style="width:0;height:1.5pt" o:hralign="center" o:hrstd="t" o:hr="t"/>
        </w:pict>
      </w:r>
    </w:p>
    <w:bookmarkStart w:id="177" w:name="fig-null-model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72" w:name="fig-fit-null-only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lm0)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7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2-1.png" id="17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Null model</w:t>
                  </w:r>
                </w:p>
                <w:bookmarkEnd w:id="172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76" w:name="fig-fit-intxn-null-compare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7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3-1.png" id="17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(linear with age:sex interaction)</w:t>
                  </w:r>
                </w:p>
                <w:bookmarkEnd w:id="176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10: Null model and model</w:t>
      </w:r>
      <w:r>
        <w:t xml:space="preserve"> </w:t>
      </w:r>
      <w:hyperlink w:anchor="eq-BW-lm-interact">
        <w:r>
          <w:rPr>
            <w:rStyle w:val="Hyperlink"/>
          </w:rPr>
          <w:t xml:space="preserve">2</w:t>
        </w:r>
      </w:hyperlink>
      <w:r>
        <w:t xml:space="preserve"> </w:t>
      </w:r>
      <w:r>
        <w:t xml:space="preserve">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with 95% confidence and prediction intervals.</w:t>
      </w:r>
    </w:p>
    <w:bookmarkEnd w:id="177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This model also has a likelihood:</w:t>
      </w:r>
    </w:p>
    <w:p>
      <w:pPr>
        <w:pStyle w:val="SourceCode"/>
      </w:pPr>
      <w:r>
        <w:rPr>
          <w:rStyle w:val="FunctionTok"/>
        </w:rPr>
        <w:t xml:space="preserve">logLik</w:t>
      </w:r>
      <w:r>
        <w:rPr>
          <w:rStyle w:val="NormalTok"/>
        </w:rPr>
        <w:t xml:space="preserve">(lm0)</w:t>
      </w:r>
      <w:r>
        <w:br/>
      </w:r>
      <w:r>
        <w:rPr>
          <w:rStyle w:val="CommentTok"/>
        </w:rPr>
        <w:t xml:space="preserve">#&gt; 'log Lik.' -168.955 (df=2)</w:t>
      </w:r>
    </w:p>
    <w:p>
      <w:pPr>
        <w:pStyle w:val="FirstParagraph"/>
      </w:pPr>
      <w:r>
        <w:t xml:space="preserve">And we can compare it to more complicated models using a likelihood ratio test:</w:t>
      </w:r>
    </w:p>
    <w:p>
      <w:pPr>
        <w:pStyle w:val="SourceCode"/>
      </w:pPr>
      <w:r>
        <w:rPr>
          <w:rStyle w:val="FunctionTok"/>
        </w:rPr>
        <w:t xml:space="preserve">lrtest</w:t>
      </w:r>
      <w:r>
        <w:rPr>
          <w:rStyle w:val="NormalTok"/>
        </w:rPr>
        <w:t xml:space="preserve">(bw_lm2, lm0)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Chisq `Pr(&gt;Chisq)`</w:t>
      </w:r>
      <w:r>
        <w:br/>
      </w:r>
      <w:r>
        <w:rPr>
          <w:rStyle w:val="CommentTok"/>
        </w:rPr>
        <w:t xml:space="preserve">#&gt;   &lt;dbl&gt;  &lt;dbl&gt; &lt;dbl&gt; &lt;dbl&gt;        &lt;dbl&gt;</w:t>
      </w:r>
      <w:r>
        <w:br/>
      </w:r>
      <w:r>
        <w:rPr>
          <w:rStyle w:val="CommentTok"/>
        </w:rPr>
        <w:t xml:space="preserve">#&gt; 1     5  -157.    NA  NA     NA        </w:t>
      </w:r>
      <w:r>
        <w:br/>
      </w:r>
      <w:r>
        <w:rPr>
          <w:rStyle w:val="CommentTok"/>
        </w:rPr>
        <w:t xml:space="preserve">#&gt; 2     2  -169.    -3  24.8    0.0000174</w:t>
      </w:r>
    </w:p>
    <w:p>
      <w:pPr>
        <w:pStyle w:val="FirstParagraph"/>
      </w:pPr>
      <w:r>
        <w:t xml:space="preserve">The likelihood ratio statistic for the test comparing the null model to the maximal model is</w:t>
      </w:r>
    </w:p>
    <w:p>
      <w:pPr>
        <w:pStyle w:val="BodyText"/>
      </w:pPr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*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full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ℓ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35.106732</m:t>
          </m:r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4"/>
        </w:numPr>
      </w:pP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0</m:t>
            </m:r>
          </m:sub>
        </m:sSub>
      </m:oMath>
      <w:r>
        <w:t xml:space="preserve"> </w:t>
      </w:r>
      <w:r>
        <w:t xml:space="preserve">is the log-likelihood of the null model: -168.954967</w:t>
      </w:r>
    </w:p>
    <w:p>
      <w:pPr>
        <w:pStyle w:val="Compact"/>
        <w:numPr>
          <w:ilvl w:val="0"/>
          <w:numId w:val="1014"/>
        </w:numPr>
      </w:pP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full</m:t>
            </m:r>
          </m:sub>
        </m:sSub>
      </m:oMath>
      <w:r>
        <w:t xml:space="preserve"> </w:t>
      </w:r>
      <w:r>
        <w:t xml:space="preserve">is the log-likelihood of the maximal model: -151.401601</w:t>
      </w:r>
    </w:p>
    <w:p>
      <w:pPr>
        <w:pStyle w:val="FirstParagraph"/>
      </w:pPr>
      <w:r>
        <w:t xml:space="preserve">In R, this test is:</w:t>
      </w:r>
    </w:p>
    <w:p>
      <w:pPr>
        <w:pStyle w:val="SourceCode"/>
      </w:pPr>
      <w:r>
        <w:rPr>
          <w:rStyle w:val="FunctionTok"/>
        </w:rPr>
        <w:t xml:space="preserve">lrtest</w:t>
      </w:r>
      <w:r>
        <w:rPr>
          <w:rStyle w:val="NormalTok"/>
        </w:rPr>
        <w:t xml:space="preserve">(lm_max, lm0)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Chisq `Pr(&gt;Chisq)`</w:t>
      </w:r>
      <w:r>
        <w:br/>
      </w:r>
      <w:r>
        <w:rPr>
          <w:rStyle w:val="CommentTok"/>
        </w:rPr>
        <w:t xml:space="preserve">#&gt;   &lt;dbl&gt;  &lt;dbl&gt; &lt;dbl&gt; &lt;dbl&gt;        &lt;dbl&gt;</w:t>
      </w:r>
      <w:r>
        <w:br/>
      </w:r>
      <w:r>
        <w:rPr>
          <w:rStyle w:val="CommentTok"/>
        </w:rPr>
        <w:t xml:space="preserve">#&gt; 1    13  -151.    NA  NA      NA       </w:t>
      </w:r>
      <w:r>
        <w:br/>
      </w:r>
      <w:r>
        <w:rPr>
          <w:rStyle w:val="CommentTok"/>
        </w:rPr>
        <w:t xml:space="preserve">#&gt; 2     2  -169.   -11  35.1     0.000238</w:t>
      </w:r>
    </w:p>
    <w:p>
      <w:pPr>
        <w:pStyle w:val="FirstParagraph"/>
      </w:pPr>
      <w:r>
        <w:t xml:space="preserve">This log-likelihood ratio statistic is called the</w:t>
      </w:r>
      <w:r>
        <w:t xml:space="preserve"> </w:t>
      </w:r>
      <w:r>
        <w:rPr>
          <w:b/>
          <w:bCs/>
        </w:rPr>
        <w:t xml:space="preserve">null deviance</w:t>
      </w:r>
      <w:r>
        <w:t xml:space="preserve">. It tells us whether we have enough data to detect a difference between the null and full models.</w:t>
      </w:r>
    </w:p>
    <w:p>
      <w:r>
        <w:pict>
          <v:rect style="width:0;height:1.5pt" o:hralign="center" o:hrstd="t" o:hr="t"/>
        </w:pict>
      </w:r>
    </w:p>
    <w:bookmarkStart w:id="194" w:name="fig-four-panel-bw-fits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81" w:name="fig-fit-null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lm0)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7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7-1.png" id="18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Null model</w:t>
                  </w:r>
                </w:p>
                <w:bookmarkEnd w:id="181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85" w:name="fig-fit-nointxn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bw_lm1)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8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8-1.png" id="18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No-interactions model (parallel slopes)</w:t>
                  </w:r>
                </w:p>
                <w:bookmarkEnd w:id="185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89" w:name="fig-fit-intxn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87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9-1.png" id="188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(c) 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(linear with age:sex interaction)</w:t>
                  </w:r>
                </w:p>
                <w:bookmarkEnd w:id="189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93" w:name="fig-fit-max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mutate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age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(age)), lm_max)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9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50-1.png" id="19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(d) Saturated model</w:t>
                  </w:r>
                </w:p>
                <w:bookmarkEnd w:id="193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11: Four models 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with 95% confidence and prediction intervals.</w:t>
      </w:r>
      <w:r>
        <w:t xml:space="preserve"> </w:t>
      </w:r>
      <w:r>
        <w:t xml:space="preserve">The spectrum from null to saturated includes many other possible models,</w:t>
      </w:r>
      <w:r>
        <w:t xml:space="preserve"> </w:t>
      </w:r>
      <w:r>
        <w:t xml:space="preserve">such as quadratic polynomial models (with or without interactions)</w:t>
      </w:r>
      <w:r>
        <w:t xml:space="preserve"> </w:t>
      </w:r>
      <w:r>
        <w:t xml:space="preserve">and generalized additive models (GAMs).</w:t>
      </w:r>
    </w:p>
    <w:bookmarkEnd w:id="194"/>
    <w:bookmarkEnd w:id="195"/>
    <w:bookmarkStart w:id="208" w:name="sec-compare-lm-glm-deviance"/>
    <w:p>
      <w:pPr>
        <w:pStyle w:val="Heading3"/>
      </w:pPr>
      <w:r>
        <w:t xml:space="preserve">4.1.8 Gaussian Deviance vs. GLM Deviance</w:t>
      </w:r>
    </w:p>
    <w:p>
      <w:pPr>
        <w:pStyle w:val="FirstParagraph"/>
      </w:pPr>
      <w:r>
        <w:t xml:space="preserve">The residual deviance is a general concept that applies to all GLMs,</w:t>
      </w:r>
      <w:r>
        <w:t xml:space="preserve"> </w:t>
      </w:r>
      <w:r>
        <w:t xml:space="preserve">including Gaussian linear regression.</w:t>
      </w:r>
      <w:r>
        <w:t xml:space="preserve"> </w:t>
      </w:r>
      <w:r>
        <w:t xml:space="preserve">For any GLM, the residual deviance is:</w:t>
      </w:r>
    </w:p>
    <w:p>
      <w:pPr>
        <w:pStyle w:val="BodyText"/>
      </w:pPr>
      <w:bookmarkStart w:id="196" w:name="eq-deviance-general"/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)</m:t>
          </m:r>
          <m:r>
            <m:t>  </m:t>
          </m:r>
          <m:r>
            <m:rPr>
              <m:sty m:val="p"/>
            </m:rPr>
            <m:t>(</m:t>
          </m:r>
          <m:r>
            <m:t>10</m:t>
          </m:r>
          <m:r>
            <m:rPr>
              <m:sty m:val="p"/>
            </m:rPr>
            <m:t>)</m:t>
          </m:r>
        </m:oMath>
      </m:oMathPara>
      <w:bookmarkEnd w:id="196"/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sat</m:t>
            </m:r>
          </m:sub>
        </m:sSub>
      </m:oMath>
      <w:r>
        <w:t xml:space="preserve"> </w:t>
      </w:r>
      <w:r>
        <w:t xml:space="preserve">is the log-likelihood of the saturated model</w:t>
      </w:r>
      <w:r>
        <w:t xml:space="preserve"> </w:t>
      </w:r>
      <w:r>
        <w:t xml:space="preserve">and</w:t>
      </w:r>
      <w:r>
        <w:t xml:space="preserve"> </w:t>
      </w:r>
      <m:oMath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the log-likelihood of the fitted model.</w:t>
      </w:r>
      <w:r>
        <w:t xml:space="preserve"> </w:t>
      </w:r>
      <w:r>
        <w:t xml:space="preserve">However, this formula simplifies differently depending on the distribution family,</w:t>
      </w:r>
      <w:r>
        <w:t xml:space="preserve"> </w:t>
      </w:r>
      <w:r>
        <w:t xml:space="preserve">and the resulting test statistics have different null distributions.</w:t>
      </w:r>
    </w:p>
    <w:bookmarkStart w:id="197" w:name="gaussian-linear-regression-deviance"/>
    <w:p>
      <w:pPr>
        <w:pStyle w:val="Heading4"/>
      </w:pPr>
      <w:r>
        <w:t xml:space="preserve">Gaussian linear regression deviance</w:t>
      </w:r>
    </w:p>
    <w:p>
      <w:pPr>
        <w:pStyle w:val="FirstParagraph"/>
      </w:pPr>
      <w:r>
        <w:t xml:space="preserve">From</w:t>
      </w:r>
      <w:r>
        <w:t xml:space="preserve"> </w:t>
      </w:r>
      <w:hyperlink w:anchor="eq-linreg-loglik">
        <w:r>
          <w:rPr>
            <w:rStyle w:val="Hyperlink"/>
          </w:rPr>
          <w:t xml:space="preserve">Equation 6</w:t>
        </w:r>
      </w:hyperlink>
      <w:r>
        <w:t xml:space="preserve">, the Gaussian log-likelihood is:</w:t>
      </w:r>
    </w:p>
    <w:p>
      <w:pPr>
        <w:pStyle w:val="BodyText"/>
      </w:pPr>
      <m:oMathPara>
        <m:oMathParaPr>
          <m:jc m:val="center"/>
        </m:oMathParaPr>
        <m:oMath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,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n</m:t>
              </m:r>
            </m:num>
            <m:den>
              <m:r>
                <m:t>2</m:t>
              </m:r>
            </m:den>
          </m:f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t>2</m:t>
          </m:r>
          <m:r>
            <m:t>π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r>
                <m:rPr>
                  <m:sty m:val="p"/>
                </m:rPr>
                <m:t>(</m:t>
              </m:r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e>
            <m:sub>
              <m:r>
                <m:t>i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The saturated model has one free mean parameter per distinct covariate pattern.</w:t>
      </w:r>
      <w:r>
        <w:t xml:space="preserve"> </w:t>
      </w:r>
      <w:r>
        <w:t xml:space="preserve">When there are no replicates (each covariate pattern appears exactly once),</w:t>
      </w:r>
      <w:r>
        <w:t xml:space="preserve"> </w:t>
      </w:r>
      <w:r>
        <w:t xml:space="preserve">it sets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μ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 every observation,</w:t>
      </w:r>
      <w:r>
        <w:t xml:space="preserve"> </w:t>
      </w:r>
      <w:r>
        <w:t xml:space="preserve">so its residual sum of squares is zero: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(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n</m:t>
              </m:r>
            </m:num>
            <m:den>
              <m:r>
                <m:t>2</m:t>
              </m:r>
            </m:den>
          </m:f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t>2</m:t>
          </m:r>
          <m:r>
            <m:t>π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Substituting into</w:t>
      </w:r>
      <w:r>
        <w:t xml:space="preserve"> </w:t>
      </w:r>
      <w:hyperlink w:anchor="eq-deviance-general">
        <w:r>
          <w:rPr>
            <w:rStyle w:val="Hyperlink"/>
          </w:rPr>
          <w:t xml:space="preserve">Equation 10</w:t>
        </w:r>
      </w:hyperlink>
      <w:r>
        <w:t xml:space="preserve">, the Gaussian deviance simplifies to</w:t>
      </w:r>
      <w:r>
        <w:t xml:space="preserve"> </w:t>
      </w:r>
      <w:r>
        <w:t xml:space="preserve">the</w:t>
      </w:r>
      <w:r>
        <w:t xml:space="preserve"> </w:t>
      </w:r>
      <w:r>
        <w:rPr>
          <w:b/>
          <w:bCs/>
        </w:rPr>
        <w:t xml:space="preserve">residual sum of squares</w:t>
      </w:r>
      <w:r>
        <w:t xml:space="preserve"> </w:t>
      </w:r>
      <w:r>
        <w:t xml:space="preserve">(RSS), scaled by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num>
            <m:den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nor/>
                  <m:sty m:val="p"/>
                </m:rPr>
                <m:t>RSS</m:t>
              </m:r>
            </m:num>
            <m:den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</m:oMath>
      </m:oMathPara>
    </w:p>
    <w:p>
      <w:pPr>
        <w:pStyle w:val="FirstParagraph"/>
      </w:pPr>
      <w:r>
        <w:t xml:space="preserve">Because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unknown and must be estimated,</w:t>
      </w:r>
      <w:r>
        <w:t xml:space="preserve"> </w:t>
      </w:r>
      <w:r>
        <w:t xml:space="preserve">comparing deviances between two nested Gaussian models uses an</w:t>
      </w:r>
      <w:r>
        <w:t xml:space="preserve"> </w:t>
      </w:r>
      <w:r>
        <w:rPr>
          <w:b/>
          <w:bCs/>
        </w:rPr>
        <w:t xml:space="preserve">F-test</w:t>
      </w:r>
      <w:r>
        <w:t xml:space="preserve">,</w:t>
      </w:r>
      <w:r>
        <w:t xml:space="preserve"> </w:t>
      </w:r>
      <w:r>
        <w:t xml:space="preserve">which is exact under Gaussian assumptions.</w:t>
      </w:r>
      <w:r>
        <w:t xml:space="preserve"> </w:t>
      </w:r>
      <w:r>
        <w:t xml:space="preserve">Substituting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rPr>
            <m:nor/>
            <m:sty m:val="p"/>
          </m:rPr>
          <m:t>RSS</m:t>
        </m:r>
        <m:r>
          <m:rPr>
            <m:sty m:val="p"/>
          </m:rPr>
          <m:t>/</m:t>
        </m:r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, the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 </w:t>
      </w:r>
      <w:r>
        <w:t xml:space="preserve">factors cancel: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t>D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D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num>
            <m:den>
              <m:sSub>
                <m:e>
                  <m:r>
                    <m:t>D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num>
            <m:den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t> </m:t>
          </m:r>
          <m:r>
            <m:rPr>
              <m:sty m:val="p"/>
            </m:rPr>
            <m:t>∼</m:t>
          </m:r>
          <m:r>
            <m:t> </m:t>
          </m:r>
          <m:sSub>
            <m:e>
              <m:r>
                <m:t>F</m:t>
              </m:r>
            </m:e>
            <m:sub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t> 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</m:sub>
          </m:sSub>
        </m:oMath>
      </m:oMathPara>
    </w:p>
    <w:p>
      <w:pPr>
        <w:pStyle w:val="FirstParagraph"/>
      </w:pPr>
      <w:r>
        <w:t xml:space="preserve">In R,</w:t>
      </w:r>
      <w:r>
        <w:t xml:space="preserve"> </w:t>
      </w:r>
      <w:r>
        <w:rPr>
          <w:rStyle w:val="VerbatimChar"/>
        </w:rPr>
        <w:t xml:space="preserve">deviance()</w:t>
      </w:r>
      <w:r>
        <w:t xml:space="preserve"> </w:t>
      </w:r>
      <w:r>
        <w:t xml:space="preserve">applied to an</w:t>
      </w:r>
      <w:r>
        <w:t xml:space="preserve"> </w:t>
      </w:r>
      <w:r>
        <w:rPr>
          <w:rStyle w:val="VerbatimChar"/>
        </w:rPr>
        <w:t xml:space="preserve">lm</w:t>
      </w:r>
      <w:r>
        <w:t xml:space="preserve"> </w:t>
      </w:r>
      <w:r>
        <w:t xml:space="preserve">object returns</w:t>
      </w:r>
      <w:r>
        <w:t xml:space="preserve"> </w:t>
      </w:r>
      <w:r>
        <w:rPr>
          <w:b/>
          <w:bCs/>
        </w:rPr>
        <w:t xml:space="preserve">RSS</w:t>
      </w:r>
      <w:r>
        <w:t xml:space="preserve"> </w:t>
      </w:r>
      <w:r>
        <w:t xml:space="preserve">(the unscaled deviance):</w:t>
      </w:r>
    </w:p>
    <w:p>
      <w:pPr>
        <w:pStyle w:val="SourceCode"/>
      </w:pPr>
      <w:r>
        <w:rPr>
          <w:rStyle w:val="FunctionTok"/>
        </w:rPr>
        <w:t xml:space="preserve">deviance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652425</w:t>
      </w:r>
      <w:r>
        <w:br/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residuals</w:t>
      </w:r>
      <w:r>
        <w:rPr>
          <w:rStyle w:val="NormalTok"/>
        </w:rPr>
        <w:t xml:space="preserve">(bw_lm2)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[1] 652425</w:t>
      </w:r>
    </w:p>
    <w:p>
      <w:pPr>
        <w:pStyle w:val="FirstParagraph"/>
      </w:pPr>
      <w:r>
        <w:t xml:space="preserve">The two expressions above return the same value.</w:t>
      </w:r>
    </w:p>
    <w:p>
      <w:pPr>
        <w:pStyle w:val="BodyText"/>
      </w:pPr>
      <w:r>
        <w:t xml:space="preserve">The Gaussian linear regression model can equivalently be fit as a GLM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family = gaussian</w:t>
      </w:r>
      <w:r>
        <w:t xml:space="preserve">, which also returns RSS as the deviance:</w:t>
      </w:r>
    </w:p>
    <w:p>
      <w:pPr>
        <w:pStyle w:val="SourceCode"/>
      </w:pPr>
      <w:r>
        <w:rPr>
          <w:rStyle w:val="NormalTok"/>
        </w:rPr>
        <w:t xml:space="preserve">bw_glm2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family =</w:t>
      </w:r>
      <w:r>
        <w:rPr>
          <w:rStyle w:val="NormalTok"/>
        </w:rPr>
        <w:t xml:space="preserve"> gaussian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652425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(bw_glm2)</w:t>
      </w:r>
      <w:r>
        <w:br/>
      </w:r>
      <w:r>
        <w:rPr>
          <w:rStyle w:val="CommentTok"/>
        </w:rPr>
        <w:t xml:space="preserve">#&gt; [1] 652425</w:t>
      </w:r>
    </w:p>
    <w:p>
      <w:pPr>
        <w:pStyle w:val="FirstParagraph"/>
      </w:pPr>
      <w:r>
        <w:rPr>
          <w:rStyle w:val="VerbatimChar"/>
        </w:rPr>
        <w:t xml:space="preserve">deviance(bw_lm2)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deviance(bw_glm2)</w:t>
      </w:r>
      <w:r>
        <w:t xml:space="preserve"> </w:t>
      </w:r>
      <w:r>
        <w:t xml:space="preserve">return the same value,</w:t>
      </w:r>
      <w:r>
        <w:t xml:space="preserve"> </w:t>
      </w:r>
      <w:r>
        <w:t xml:space="preserve">confirming that Gaussian linear regression is a special case of the GLM framework</w:t>
      </w:r>
      <w:r>
        <w:t xml:space="preserve"> </w:t>
      </w:r>
      <w:r>
        <w:t xml:space="preserve">where the deviance equals RSS.</w:t>
      </w:r>
    </w:p>
    <w:bookmarkEnd w:id="197"/>
    <w:bookmarkStart w:id="198" w:name="non-gaussian-glm-deviance"/>
    <w:p>
      <w:pPr>
        <w:pStyle w:val="Heading4"/>
      </w:pPr>
      <w:r>
        <w:t xml:space="preserve">Non-Gaussian GLM deviance</w:t>
      </w:r>
    </w:p>
    <w:p>
      <w:pPr>
        <w:pStyle w:val="FirstParagraph"/>
      </w:pPr>
      <w:r>
        <w:t xml:space="preserve">For non-Gaussian GLMs,</w:t>
      </w:r>
      <w:r>
        <w:t xml:space="preserve"> </w:t>
      </w:r>
      <w:r>
        <w:t xml:space="preserve">the deviance does</w:t>
      </w:r>
      <w:r>
        <w:t xml:space="preserve"> </w:t>
      </w:r>
      <w:r>
        <w:rPr>
          <w:b/>
          <w:bCs/>
        </w:rPr>
        <w:t xml:space="preserve">not</w:t>
      </w:r>
      <w:r>
        <w:t xml:space="preserve"> </w:t>
      </w:r>
      <w:r>
        <w:t xml:space="preserve">simplify to RSS.</w:t>
      </w:r>
      <w:r>
        <w:t xml:space="preserve"> </w:t>
      </w:r>
      <w:r>
        <w:t xml:space="preserve">The formula depends on the distribution family:</w:t>
      </w:r>
    </w:p>
    <w:p>
      <w:pPr>
        <w:pStyle w:val="BodyText"/>
      </w:pPr>
      <w:r>
        <w:rPr>
          <w:b/>
          <w:bCs/>
        </w:rPr>
        <w:t xml:space="preserve">Poisson: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μ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μ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e>
              </m:d>
            </m:e>
          </m:nary>
        </m:oMath>
      </m:oMathPara>
    </w:p>
    <w:p>
      <w:pPr>
        <w:pStyle w:val="FirstParagraph"/>
      </w:pPr>
      <w:r>
        <w:rPr>
          <w:b/>
          <w:bCs/>
        </w:rPr>
        <w:t xml:space="preserve">Binomial: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</m:nary>
        </m:oMath>
      </m:oMathPara>
    </w:p>
    <w:p>
      <w:pPr>
        <w:pStyle w:val="FirstParagraph"/>
      </w:pPr>
      <w:r>
        <w:t xml:space="preserve">For Poisson and Binomial models, the dispersion parameter</w:t>
      </w:r>
      <w:r>
        <w:t xml:space="preserve"> </w:t>
      </w:r>
      <m:oMath>
        <m:r>
          <m:t>ϕ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is</w:t>
      </w:r>
      <w:r>
        <w:t xml:space="preserve"> </w:t>
      </w:r>
      <w:r>
        <w:rPr>
          <w:b/>
          <w:bCs/>
        </w:rPr>
        <w:t xml:space="preserve">fixed</w:t>
      </w:r>
      <w:r>
        <w:t xml:space="preserve"> </w:t>
      </w:r>
      <w:r>
        <w:t xml:space="preserve">rather than estimated.</w:t>
      </w:r>
      <w:r>
        <w:t xml:space="preserve"> </w:t>
      </w:r>
      <w:r>
        <w:t xml:space="preserve">Consequently, the difference in deviances between two nested models</w:t>
      </w:r>
      <w:r>
        <w:t xml:space="preserve"> </w:t>
      </w:r>
      <w:r>
        <w:t xml:space="preserve">follows an approximate</w:t>
      </w:r>
      <w:r>
        <w:t xml:space="preserve"> </w:t>
      </w:r>
      <m:oMath>
        <m:sSup>
          <m:e>
            <m:r>
              <m:t>χ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distribution: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D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D</m:t>
              </m:r>
            </m:e>
            <m:sub>
              <m:r>
                <m:t>2</m:t>
              </m:r>
            </m:sub>
          </m:sSub>
          <m:r>
            <m:t> 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r>
            <m:t> </m:t>
          </m:r>
          <m:sSubSup>
            <m:e>
              <m:r>
                <m:t>χ</m:t>
              </m:r>
            </m:e>
            <m:sub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</m:sub>
            <m:sup>
              <m:r>
                <m:t>2</m:t>
              </m:r>
            </m:sup>
          </m:sSubSup>
        </m:oMath>
      </m:oMathPara>
    </w:p>
    <w:p>
      <w:pPr>
        <w:pStyle w:val="FirstParagraph"/>
      </w:pPr>
      <w:r>
        <w:t xml:space="preserve">This asymptotic result replaces the exact F-test used for Gaussian models.</w:t>
      </w:r>
    </w:p>
    <w:bookmarkEnd w:id="198"/>
    <w:bookmarkStart w:id="206" w:name="sec-sat-vs-full"/>
    <w:p>
      <w:pPr>
        <w:pStyle w:val="Heading4"/>
      </w:pPr>
      <w:r>
        <w:t xml:space="preserve">Saturated vs. fully parametrized models with replicates</w:t>
      </w:r>
    </w:p>
    <w:p>
      <w:pPr>
        <w:pStyle w:val="FirstParagraph"/>
      </w:pPr>
      <w:r>
        <w:t xml:space="preserve">When some covariate patterns appear more than once (i.e., when there are</w:t>
      </w:r>
      <w:r>
        <w:t xml:space="preserve"> </w:t>
      </w:r>
      <w:r>
        <w:rPr>
          <w:b/>
          <w:bCs/>
        </w:rPr>
        <w:t xml:space="preserve">replicates</w:t>
      </w:r>
      <w:r>
        <w:t xml:space="preserve">),</w:t>
      </w:r>
      <w:r>
        <w:t xml:space="preserve"> </w:t>
      </w:r>
      <w:r>
        <w:t xml:space="preserve">it is important to distinguish between two special models:</w:t>
      </w:r>
    </w:p>
    <w:p>
      <w:pPr>
        <w:pStyle w:val="Compact"/>
        <w:numPr>
          <w:ilvl w:val="0"/>
          <w:numId w:val="1015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saturated model</w:t>
      </w:r>
      <w:r>
        <w:t xml:space="preserve"> </w:t>
      </w:r>
      <w:r>
        <w:t xml:space="preserve">has one free mean parameter per</w:t>
      </w:r>
      <w:r>
        <w:t xml:space="preserve"> </w:t>
      </w:r>
      <w:r>
        <w:rPr>
          <w:b/>
          <w:bCs/>
        </w:rPr>
        <w:t xml:space="preserve">distinct covariate pattern</w:t>
      </w:r>
      <w:r>
        <w:t xml:space="preserve"> </w:t>
      </w:r>
      <w:r>
        <w:t xml:space="preserve">(</w:t>
      </w:r>
      <m:oMath>
        <m:r>
          <m:t>q</m:t>
        </m:r>
      </m:oMath>
      <w:r>
        <w:t xml:space="preserve"> </w:t>
      </w:r>
      <w:r>
        <w:t xml:space="preserve">parameters, where</w:t>
      </w:r>
      <w:r>
        <w:t xml:space="preserve"> </w:t>
      </w:r>
      <m:oMath>
        <m:r>
          <m:t>q</m:t>
        </m:r>
        <m:r>
          <m:rPr>
            <m:sty m:val="p"/>
          </m:rPr>
          <m:t>≤</m:t>
        </m:r>
        <m:r>
          <m:t>n</m:t>
        </m:r>
      </m:oMath>
      <w:r>
        <w:t xml:space="preserve"> </w:t>
      </w:r>
      <w:r>
        <w:t xml:space="preserve">is the number of unique patterns).</w:t>
      </w:r>
    </w:p>
    <w:p>
      <w:pPr>
        <w:pStyle w:val="Compact"/>
        <w:numPr>
          <w:ilvl w:val="0"/>
          <w:numId w:val="1015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fully parametrized model</w:t>
      </w:r>
      <w:r>
        <w:t xml:space="preserve"> </w:t>
      </w:r>
      <w:r>
        <w:t xml:space="preserve">has one free mean parameter per</w:t>
      </w:r>
      <w:r>
        <w:t xml:space="preserve"> </w:t>
      </w:r>
      <w:r>
        <w:rPr>
          <w:b/>
          <w:bCs/>
        </w:rPr>
        <w:t xml:space="preserve">observation</w:t>
      </w:r>
      <w:r>
        <w:t xml:space="preserve"> </w:t>
      </w:r>
      <w:r>
        <w:t xml:space="preserve">(</w:t>
      </w:r>
      <m:oMath>
        <m:r>
          <m:t>n</m:t>
        </m:r>
      </m:oMath>
      <w:r>
        <w:t xml:space="preserve"> </w:t>
      </w:r>
      <w:r>
        <w:t xml:space="preserve">parameters).</w:t>
      </w:r>
    </w:p>
    <w:p>
      <w:pPr>
        <w:pStyle w:val="FirstParagraph"/>
      </w:pPr>
      <w:r>
        <w:t xml:space="preserve">When there are no replicates (</w:t>
      </w:r>
      <m:oMath>
        <m:r>
          <m:t>q</m:t>
        </m:r>
        <m:r>
          <m:rPr>
            <m:sty m:val="p"/>
          </m:rPr>
          <m:t>=</m:t>
        </m:r>
        <m:r>
          <m:t>n</m:t>
        </m:r>
      </m:oMath>
      <w:r>
        <w:t xml:space="preserve">), these two coincide.</w:t>
      </w:r>
      <w:r>
        <w:t xml:space="preserve"> </w:t>
      </w:r>
      <w:r>
        <w:t xml:space="preserve">When there are replicates (</w:t>
      </w:r>
      <m:oMath>
        <m:r>
          <m:t>q</m:t>
        </m:r>
        <m:r>
          <m:rPr>
            <m:sty m:val="p"/>
          </m:rPr>
          <m:t>&lt;</m:t>
        </m:r>
        <m:r>
          <m:t>n</m:t>
        </m:r>
      </m:oMath>
      <w:r>
        <w:t xml:space="preserve">), the saturated model constrains all</w:t>
      </w:r>
      <w:r>
        <w:t xml:space="preserve"> </w:t>
      </w:r>
      <w:r>
        <w:t xml:space="preserve">observations sharing a covariate pattern to have the same mean,</w:t>
      </w:r>
      <w:r>
        <w:t xml:space="preserve"> </w:t>
      </w:r>
      <w:r>
        <w:t xml:space="preserve">but places no constraint on means across different patterns.</w:t>
      </w:r>
      <w:r>
        <w:t xml:space="preserve"> </w:t>
      </w:r>
      <w:r>
        <w:t xml:space="preserve">See</w:t>
      </w:r>
      <w:r>
        <w:t xml:space="preserve"> </w:t>
      </w:r>
      <w:r>
        <w:t xml:space="preserve">Kleinbaum and Klein (2010)</w:t>
      </w:r>
      <w:r>
        <w:t xml:space="preserve"> </w:t>
      </w:r>
      <w:r>
        <w:t xml:space="preserve">for further discussion of this distinction.</w:t>
      </w:r>
    </w:p>
    <w:p>
      <w:pPr>
        <w:pStyle w:val="BodyText"/>
      </w:pPr>
      <w:r>
        <w:t xml:space="preserve">Deviance is always measured relative to the</w:t>
      </w:r>
      <w:r>
        <w:t xml:space="preserve"> </w:t>
      </w:r>
      <w:r>
        <w:rPr>
          <w:b/>
          <w:bCs/>
        </w:rPr>
        <w:t xml:space="preserve">saturated model</w:t>
      </w:r>
      <w:r>
        <w:t xml:space="preserve">,</w:t>
      </w:r>
      <w:r>
        <w:t xml:space="preserve"> </w:t>
      </w:r>
      <w:r>
        <w:t xml:space="preserve">not the fully parametrized model.</w:t>
      </w:r>
    </w:p>
    <w:bookmarkStart w:id="201" w:name="gaussian-deviance-with-replicates"/>
    <w:p>
      <w:pPr>
        <w:pStyle w:val="Heading5"/>
      </w:pPr>
      <w:r>
        <w:t xml:space="preserve">Gaussian deviance with replicates</w:t>
      </w:r>
    </w:p>
    <w:p>
      <w:pPr>
        <w:pStyle w:val="FirstParagraph"/>
      </w:pPr>
      <w:r>
        <w:t xml:space="preserve">When covariate pattern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has</w:t>
      </w:r>
      <w:r>
        <w:t xml:space="preserve"> </w:t>
      </w:r>
      <m:oMath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replicates with sample mean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k</m:t>
            </m:r>
          </m:sub>
        </m:sSub>
      </m:oMath>
      <w:r>
        <w:t xml:space="preserve">,</w:t>
      </w:r>
      <w:r>
        <w:t xml:space="preserve"> </w:t>
      </w:r>
      <w:r>
        <w:t xml:space="preserve">the saturated model fits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μ</m:t>
                </m:r>
              </m:e>
            </m:acc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k</m:t>
            </m:r>
          </m:sub>
        </m:sSub>
      </m:oMath>
      <w:r>
        <w:t xml:space="preserve"> </w:t>
      </w:r>
      <w:r>
        <w:t xml:space="preserve">for each pattern</w:t>
      </w:r>
      <w:r>
        <w:t xml:space="preserve"> </w:t>
      </w:r>
      <m:oMath>
        <m:r>
          <m:t>k</m:t>
        </m:r>
      </m:oMath>
      <w:r>
        <w:t xml:space="preserve">,</w:t>
      </w:r>
      <w:r>
        <w:t xml:space="preserve"> </w:t>
      </w:r>
      <w:r>
        <w:t xml:space="preserve">so its residual sum of squares equals the</w:t>
      </w:r>
      <w:r>
        <w:t xml:space="preserve"> </w:t>
      </w:r>
      <w:r>
        <w:rPr>
          <w:b/>
          <w:bCs/>
        </w:rPr>
        <w:t xml:space="preserve">within-group (pure error) SS</w:t>
      </w:r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rPr>
                  <m:nor/>
                  <m:sty m:val="p"/>
                </m:rPr>
                <m:t>RSS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q</m:t>
              </m:r>
            </m:sup>
            <m:e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: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=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k</m:t>
                      </m:r>
                    </m:sub>
                  </m:sSub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e>
            <m:sub>
              <m:r>
                <m:t>k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This is nonzero whenever any covariate pattern has replicates with</w:t>
      </w:r>
      <w:r>
        <w:t xml:space="preserve"> </w:t>
      </w:r>
      <w:r>
        <w:t xml:space="preserve">different response values.</w:t>
      </w:r>
      <w:r>
        <w:t xml:space="preserve"> </w:t>
      </w:r>
      <w:r>
        <w:t xml:space="preserve">The Gaussian deviance relative to the saturated model is therefore: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</m:num>
            <m:den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</m:oMath>
      </m:oMathPara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R’s</w:t>
            </w:r>
            <w:r>
              <w:t xml:space="preserve"> </w:t>
            </w: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applied to an</w:t>
            </w:r>
            <w:r>
              <w:t xml:space="preserve"> </w:t>
            </w:r>
            <w:r>
              <w:rPr>
                <w:rStyle w:val="VerbatimChar"/>
              </w:rPr>
              <w:t xml:space="preserve">lm</w:t>
            </w:r>
            <w:r>
              <w:t xml:space="preserve"> </w:t>
            </w:r>
            <w:r>
              <w:t xml:space="preserve">object returns the</w:t>
            </w:r>
            <w:r>
              <w:t xml:space="preserve"> </w:t>
            </w:r>
            <w:r>
              <w:rPr>
                <w:b/>
                <w:bCs/>
              </w:rPr>
              <w:t xml:space="preserve">total fitted-model RSS</w:t>
            </w:r>
            <w:r>
              <w:t xml:space="preserve">,</w:t>
            </w:r>
            <w:r>
              <w:t xml:space="preserve"> </w:t>
            </w:r>
            <w:r>
              <w:t xml:space="preserve">not the deviance relative to the saturated model.</w:t>
            </w:r>
            <w:r>
              <w:t xml:space="preserve"> </w:t>
            </w:r>
            <w:r>
              <w:t xml:space="preserve">To compute the deviance relative to the saturated model,</w:t>
            </w:r>
            <w:r>
              <w:t xml:space="preserve"> </w:t>
            </w:r>
            <w:r>
              <w:t xml:space="preserve">subtract the saturated model’s RSS:</w:t>
            </w:r>
            <w:r>
              <w:t xml:space="preserve"> </w:t>
            </w:r>
            <w:r>
              <w:rPr>
                <w:rStyle w:val="VerbatimChar"/>
              </w:rPr>
              <w:t xml:space="preserve">deviance(lm_fit) - deviance(lm_saturated)</w:t>
            </w:r>
            <w:r>
              <w:t xml:space="preserve">.</w:t>
            </w:r>
          </w:p>
          <w:p/>
        </w:tc>
      </w:tr>
    </w:tbl>
    <w:p>
      <w:pPr>
        <w:pStyle w:val="BodyText"/>
      </w:pPr>
      <w:r>
        <w:t xml:space="preserve">For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 we can verify this directly using</w:t>
      </w:r>
      <w:r>
        <w:t xml:space="preserve"> </w:t>
      </w:r>
      <w:r>
        <w:rPr>
          <w:rStyle w:val="VerbatimChar"/>
        </w:rPr>
        <w:t xml:space="preserve">bw_lm2</w:t>
      </w:r>
      <w:r>
        <w:t xml:space="preserve"> </w:t>
      </w:r>
      <w:r>
        <w:t xml:space="preserve">(the interaction model) and</w:t>
      </w:r>
      <w:r>
        <w:t xml:space="preserve"> </w:t>
      </w:r>
      <w:r>
        <w:rPr>
          <w:rStyle w:val="VerbatimChar"/>
        </w:rPr>
        <w:t xml:space="preserve">lm_max</w:t>
      </w:r>
      <w:r>
        <w:t xml:space="preserve"> </w:t>
      </w:r>
      <w:r>
        <w:t xml:space="preserve">(the saturated model):</w:t>
      </w:r>
    </w:p>
    <w:p>
      <w:pPr>
        <w:pStyle w:val="SourceCode"/>
      </w:pPr>
      <w:r>
        <w:rPr>
          <w:rStyle w:val="FunctionTok"/>
        </w:rPr>
        <w:t xml:space="preserve">deviance</w:t>
      </w:r>
      <w:r>
        <w:rPr>
          <w:rStyle w:val="NormalTok"/>
        </w:rPr>
        <w:t xml:space="preserve">(bw_lm2)                      </w:t>
      </w:r>
      <w:r>
        <w:rPr>
          <w:rStyle w:val="CommentTok"/>
        </w:rPr>
        <w:t xml:space="preserve"># total RSS of fitted model</w:t>
      </w:r>
      <w:r>
        <w:br/>
      </w:r>
      <w:r>
        <w:rPr>
          <w:rStyle w:val="CommentTok"/>
        </w:rPr>
        <w:t xml:space="preserve">#&gt; [1] 652425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(lm_max)                      </w:t>
      </w:r>
      <w:r>
        <w:rPr>
          <w:rStyle w:val="CommentTok"/>
        </w:rPr>
        <w:t xml:space="preserve"># within-group (pure error) SS</w:t>
      </w:r>
      <w:r>
        <w:br/>
      </w:r>
      <w:r>
        <w:rPr>
          <w:rStyle w:val="CommentTok"/>
        </w:rPr>
        <w:t xml:space="preserve">#&gt; [1] 423783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(lm_max)   </w:t>
      </w:r>
      <w:r>
        <w:rPr>
          <w:rStyle w:val="CommentTok"/>
        </w:rPr>
        <w:t xml:space="preserve"># lack-of-fit SS (deviance vs. saturated)</w:t>
      </w:r>
      <w:r>
        <w:br/>
      </w:r>
      <w:r>
        <w:rPr>
          <w:rStyle w:val="CommentTok"/>
        </w:rPr>
        <w:t xml:space="preserve">#&gt; [1] 228642</w:t>
      </w:r>
    </w:p>
    <w:p>
      <w:pPr>
        <w:pStyle w:val="FirstParagraph"/>
      </w:pPr>
      <w:r>
        <w:t xml:space="preserve">The lack-of-fit SS (</w:t>
      </w:r>
      <w:r>
        <w:rPr>
          <w:rStyle w:val="VerbatimChar"/>
        </w:rPr>
        <w:t xml:space="preserve">deviance(bw_lm2) - deviance(lm_max)</w:t>
      </w:r>
      <w:r>
        <w:t xml:space="preserve">) measures</w:t>
      </w:r>
      <w:r>
        <w:t xml:space="preserve"> </w:t>
      </w:r>
      <w:r>
        <w:t xml:space="preserve">how much additional unexplained variation remains after accounting for</w:t>
      </w:r>
      <w:r>
        <w:t xml:space="preserve"> </w:t>
      </w:r>
      <w:r>
        <w:t xml:space="preserve">pure measurement error within covariate patterns.</w:t>
      </w:r>
    </w:p>
    <w:bookmarkEnd w:id="201"/>
    <w:bookmarkStart w:id="205" w:name="glm-deviance-with-replicates"/>
    <w:p>
      <w:pPr>
        <w:pStyle w:val="Heading5"/>
      </w:pPr>
      <w:r>
        <w:t xml:space="preserve">GLM deviance with replicates</w:t>
      </w:r>
    </w:p>
    <w:p>
      <w:pPr>
        <w:pStyle w:val="FirstParagraph"/>
      </w:pPr>
      <w:r>
        <w:t xml:space="preserve">For a Binomial GLM fit to data</w:t>
      </w:r>
      <w:r>
        <w:t xml:space="preserve"> </w:t>
      </w:r>
      <w:r>
        <w:rPr>
          <w:b/>
          <w:bCs/>
        </w:rPr>
        <w:t xml:space="preserve">grouped by covariate pattern</w:t>
      </w:r>
      <w:r>
        <w:t xml:space="preserve"> </w:t>
      </w:r>
      <w:r>
        <w:t xml:space="preserve">(with</w:t>
      </w:r>
      <w:r>
        <w:t xml:space="preserve"> </w:t>
      </w:r>
      <m:oMath>
        <m:sSub>
          <m:e>
            <m:r>
              <m:t>y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events and</w:t>
      </w:r>
      <w:r>
        <w:t xml:space="preserve"> </w:t>
      </w:r>
      <m:oMath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observations for pattern</w:t>
      </w:r>
      <w:r>
        <w:t xml:space="preserve"> </w:t>
      </w:r>
      <m:oMath>
        <m:r>
          <m:t>k</m:t>
        </m:r>
      </m:oMath>
      <w:r>
        <w:t xml:space="preserve">),</w:t>
      </w:r>
      <w:r>
        <w:t xml:space="preserve"> </w:t>
      </w:r>
      <w:r>
        <w:t xml:space="preserve">the saturated model sets</w:t>
      </w:r>
      <w:r>
        <w:t xml:space="preserve"> </w:t>
      </w:r>
      <m:oMath>
        <m:sSubSup>
          <m:e>
            <m:acc>
              <m:accPr>
                <m:chr m:val="̂"/>
              </m:accPr>
              <m:e>
                <m:r>
                  <m:t>π</m:t>
                </m:r>
              </m:e>
            </m:acc>
          </m:e>
          <m:sub>
            <m:r>
              <m:t>k</m:t>
            </m:r>
          </m:sub>
          <m:sup>
            <m:r>
              <m:rPr>
                <m:nor/>
                <m:sty m:val="p"/>
              </m:rPr>
              <m:t>sat</m:t>
            </m:r>
          </m:sup>
        </m:sSubSup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k</m:t>
            </m:r>
          </m:sub>
        </m:sSub>
        <m:r>
          <m:rPr>
            <m:sty m:val="p"/>
          </m:rPr>
          <m:t>/</m:t>
        </m:r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for each pattern</w:t>
      </w:r>
      <w:r>
        <w:t xml:space="preserve"> </w:t>
      </w:r>
      <m:oMath>
        <m:r>
          <m:t>k</m:t>
        </m:r>
      </m:oMath>
      <w:r>
        <w:t xml:space="preserve">.</w:t>
      </w:r>
      <w:r>
        <w:t xml:space="preserve"> </w:t>
      </w:r>
      <w:r>
        <w:t xml:space="preserve">R’s</w:t>
      </w:r>
      <w:r>
        <w:t xml:space="preserve"> </w:t>
      </w:r>
      <w:r>
        <w:rPr>
          <w:rStyle w:val="VerbatimChar"/>
        </w:rPr>
        <w:t xml:space="preserve">deviance()</w:t>
      </w:r>
      <w:r>
        <w:t xml:space="preserve"> </w:t>
      </w:r>
      <w:r>
        <w:t xml:space="preserve">correctly computes</w:t>
      </w:r>
      <w:r>
        <w:t xml:space="preserve"> </w:t>
      </w:r>
      <m:oMath>
        <m:r>
          <m:t>2</m:t>
        </m:r>
        <m:r>
          <m:rPr>
            <m:sty m:val="p"/>
          </m:rPr>
          <m:t>(</m:t>
        </m:r>
        <m:sSub>
          <m:e>
            <m:r>
              <m:t>ℓ</m:t>
            </m:r>
          </m:e>
          <m:sub>
            <m:r>
              <m:rPr>
                <m:nor/>
                <m:sty m:val="p"/>
              </m:rPr>
              <m:t>sat</m:t>
            </m:r>
          </m:sub>
        </m:sSub>
        <m:r>
          <m:rPr>
            <m:sty m:val="p"/>
          </m:rPr>
          <m:t>−</m:t>
        </m:r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)</m:t>
        </m:r>
        <m:r>
          <m:rPr>
            <m:sty m:val="p"/>
          </m:rPr>
          <m:t>)</m:t>
        </m:r>
      </m:oMath>
      <w:r>
        <w:t xml:space="preserve"> </w:t>
      </w:r>
      <w:r>
        <w:t xml:space="preserve">using this grouping: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q</m:t>
              </m:r>
            </m: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k</m:t>
                      </m:r>
                    </m:sub>
                  </m:sSub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/</m:t>
                          </m:r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k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k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/</m:t>
                          </m:r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num>
                        <m:den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</m:nary>
        </m:oMath>
      </m:oMathPara>
    </w:p>
    <w:p>
      <w:pPr>
        <w:pStyle w:val="FirstParagraph"/>
      </w:pPr>
      <w:r>
        <w:t xml:space="preserve">By convention, terms with</w:t>
      </w:r>
      <w:r>
        <w:t xml:space="preserve"> </w:t>
      </w:r>
      <m:oMath>
        <m:sSub>
          <m:e>
            <m:r>
              <m:t>y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or</w:t>
      </w:r>
      <w:r>
        <w:t xml:space="preserve"> </w:t>
      </w:r>
      <m:oMath>
        <m:sSub>
          <m:e>
            <m:r>
              <m:t>y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contribute zero to the sum,</w:t>
      </w:r>
      <w:r>
        <w:t xml:space="preserve"> </w:t>
      </w:r>
      <w:r>
        <w:t xml:space="preserve">since</w:t>
      </w:r>
      <w:r>
        <w:t xml:space="preserve"> </w:t>
      </w:r>
      <m:oMath>
        <m:r>
          <m:t>0</m:t>
        </m:r>
        <m:r>
          <m:rPr>
            <m:sty m:val="p"/>
          </m:rPr>
          <m:t>log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in the limit.</w:t>
      </w:r>
    </w:p>
    <w:p>
      <w:pPr>
        <w:pStyle w:val="BodyText"/>
      </w:pPr>
      <w:r>
        <w:t xml:space="preserve">When binomial data is</w:t>
      </w:r>
      <w:r>
        <w:t xml:space="preserve"> </w:t>
      </w:r>
      <w:r>
        <w:rPr>
          <w:b/>
          <w:bCs/>
        </w:rPr>
        <w:t xml:space="preserve">ungrouped</w:t>
      </w:r>
      <w:r>
        <w:t xml:space="preserve"> </w:t>
      </w:r>
      <w:r>
        <w:t xml:space="preserve">(individual Bernoulli observations,</w:t>
      </w:r>
      <w:r>
        <w:t xml:space="preserve"> </w:t>
      </w:r>
      <m:oMath>
        <m:sSub>
          <m:e>
            <m:r>
              <m:t>n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),</w:t>
      </w:r>
      <w:r>
        <w:t xml:space="preserve"> </w:t>
      </w:r>
      <w:r>
        <w:t xml:space="preserve">R uses the</w:t>
      </w:r>
      <w:r>
        <w:t xml:space="preserve"> </w:t>
      </w:r>
      <w:r>
        <w:rPr>
          <w:b/>
          <w:bCs/>
        </w:rPr>
        <w:t xml:space="preserve">fully parametrized</w:t>
      </w:r>
      <w:r>
        <w:t xml:space="preserve"> </w:t>
      </w:r>
      <w:r>
        <w:t xml:space="preserve">model as its reference —</w:t>
      </w:r>
      <w:r>
        <w:t xml:space="preserve"> </w:t>
      </w:r>
      <w:r>
        <w:t xml:space="preserve">assigning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π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rPr>
            <m:sty m:val="p"/>
          </m:rPr>
          <m:t>{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}</m:t>
        </m:r>
      </m:oMath>
      <w:r>
        <w:t xml:space="preserve"> </w:t>
      </w:r>
      <w:r>
        <w:t xml:space="preserve">to each individual observation.</w:t>
      </w:r>
      <w:r>
        <w:t xml:space="preserve"> </w:t>
      </w:r>
      <w:r>
        <w:t xml:space="preserve">Since each predicted probability is exactly 0 or 1,</w:t>
      </w:r>
      <w:r>
        <w:t xml:space="preserve"> </w:t>
      </w:r>
      <w:r>
        <w:t xml:space="preserve">every Bernoulli likelihood contribution equals 1,</w:t>
      </w:r>
      <w:r>
        <w:t xml:space="preserve"> </w:t>
      </w:r>
      <w:r>
        <w:t xml:space="preserve">and hence</w:t>
      </w:r>
      <w:r>
        <w:t xml:space="preserve"> </w:t>
      </w: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fp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.</w:t>
      </w:r>
      <w:r>
        <w:t xml:space="preserve"> </w:t>
      </w:r>
      <w:r>
        <w:t xml:space="preserve">Thus R’s</w:t>
      </w:r>
      <w:r>
        <w:t xml:space="preserve"> </w:t>
      </w:r>
      <w:r>
        <w:rPr>
          <w:rStyle w:val="VerbatimChar"/>
        </w:rPr>
        <w:t xml:space="preserve">deviance()</w:t>
      </w:r>
      <w:r>
        <w:t xml:space="preserve"> </w:t>
      </w:r>
      <w:r>
        <w:t xml:space="preserve">returns</w:t>
      </w:r>
      <w:r>
        <w:t xml:space="preserve"> </w:t>
      </w:r>
      <m:oMath>
        <m:r>
          <m:rPr>
            <m:sty m:val="p"/>
          </m:rPr>
          <m:t>−</m:t>
        </m:r>
        <m:r>
          <m:t>2</m:t>
        </m:r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.</w:t>
      </w:r>
    </w:p>
    <w:p>
      <w:pPr>
        <w:pStyle w:val="BodyText"/>
      </w:pPr>
      <w:r>
        <w:t xml:space="preserve">We can verify this directly:</w:t>
      </w:r>
      <w:r>
        <w:t xml:space="preserve"> </w:t>
      </w:r>
      <w:r>
        <w:t xml:space="preserve">observations are ungrouped Bernoulli with repeated covariate patterns</w:t>
      </w:r>
      <w:r>
        <w:t xml:space="preserve"> </w:t>
      </w:r>
      <w:r>
        <w:t xml:space="preserve">(</w:t>
      </w:r>
      <m:oMath>
        <m:r>
          <m:t>x</m:t>
        </m:r>
        <m:r>
          <m:rPr>
            <m:sty m:val="p"/>
          </m:rPr>
          <m:t>∈</m:t>
        </m:r>
        <m:r>
          <m:rPr>
            <m:sty m:val="p"/>
          </m:rPr>
          <m:t>{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}</m:t>
        </m:r>
      </m:oMath>
      <w:r>
        <w:t xml:space="preserve"> </w:t>
      </w:r>
      <w:r>
        <w:t xml:space="preserve">appears three times each).</w:t>
      </w:r>
    </w:p>
    <w:p>
      <w:pPr>
        <w:pStyle w:val="SourceCode"/>
      </w:pP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x_ug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each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y_ug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L)</w:t>
      </w:r>
      <w:r>
        <w:br/>
      </w:r>
      <w:r>
        <w:rPr>
          <w:rStyle w:val="NormalTok"/>
        </w:rPr>
        <w:t xml:space="preserve">fit_ug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glm</w:t>
      </w:r>
      <w:r>
        <w:rPr>
          <w:rStyle w:val="NormalTok"/>
        </w:rPr>
        <w:t xml:space="preserve">(y_ug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x_ug, </w:t>
      </w:r>
      <w:r>
        <w:rPr>
          <w:rStyle w:val="AttributeTok"/>
        </w:rPr>
        <w:t xml:space="preserve">family =</w:t>
      </w:r>
      <w:r>
        <w:rPr>
          <w:rStyle w:val="NormalTok"/>
        </w:rPr>
        <w:t xml:space="preserve"> binomial)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(fit_ug)                     </w:t>
      </w:r>
      <w:r>
        <w:rPr>
          <w:rStyle w:val="CommentTok"/>
        </w:rPr>
        <w:t xml:space="preserve"># R's deviance</w:t>
      </w:r>
      <w:r>
        <w:br/>
      </w:r>
      <w:r>
        <w:rPr>
          <w:rStyle w:val="CommentTok"/>
        </w:rPr>
        <w:t xml:space="preserve">#&gt; [1] 7.63817</w:t>
      </w:r>
      <w:r>
        <w:br/>
      </w: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(fit_ug))      </w:t>
      </w:r>
      <w:r>
        <w:rPr>
          <w:rStyle w:val="CommentTok"/>
        </w:rPr>
        <w:t xml:space="preserve"># -2 * log-likelihood (using ell_fp = 0)</w:t>
      </w:r>
      <w:r>
        <w:br/>
      </w:r>
      <w:r>
        <w:rPr>
          <w:rStyle w:val="CommentTok"/>
        </w:rPr>
        <w:t xml:space="preserve">#&gt; [1] 7.63817</w:t>
      </w:r>
    </w:p>
    <w:p>
      <w:pPr>
        <w:pStyle w:val="FirstParagraph"/>
      </w:pPr>
      <w:r>
        <w:t xml:space="preserve">The two values are equal, confirming that R uses</w:t>
      </w:r>
      <w:r>
        <w:t xml:space="preserve"> </w:t>
      </w: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fp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as its reference</w:t>
      </w:r>
      <w:r>
        <w:t xml:space="preserve"> </w:t>
      </w:r>
      <w:r>
        <w:t xml:space="preserve">when data are ungrouped.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02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20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This reference model is the</w:t>
            </w:r>
            <w:r>
              <w:t xml:space="preserve"> </w:t>
            </w:r>
            <w:r>
              <w:rPr>
                <w:b/>
                <w:bCs/>
              </w:rPr>
              <w:t xml:space="preserve">fully parametrized</w:t>
            </w:r>
            <w:r>
              <w:t xml:space="preserve"> </w:t>
            </w:r>
            <w:r>
              <w:t xml:space="preserve">model (one parameter per observation),</w:t>
            </w:r>
            <w:r>
              <w:t xml:space="preserve"> </w:t>
            </w:r>
            <w:r>
              <w:t xml:space="preserve">not the</w:t>
            </w:r>
            <w:r>
              <w:t xml:space="preserve"> </w:t>
            </w:r>
            <w:r>
              <w:rPr>
                <w:b/>
                <w:bCs/>
              </w:rPr>
              <w:t xml:space="preserve">saturated</w:t>
            </w:r>
            <w:r>
              <w:t xml:space="preserve"> </w:t>
            </w:r>
            <w:r>
              <w:t xml:space="preserve">model (one parameter per distinct covariate pattern).</w:t>
            </w:r>
            <w:r>
              <w:t xml:space="preserve"> </w:t>
            </w:r>
            <w:r>
              <w:t xml:space="preserve">They coincide only when there are no repeated covariate patterns (</w:t>
            </w:r>
            <m:oMath>
              <m:r>
                <m:t>q</m:t>
              </m:r>
              <m:r>
                <m:rPr>
                  <m:sty m:val="p"/>
                </m:rPr>
                <m:t>=</m:t>
              </m:r>
              <m:r>
                <m:t>n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When patterns do repeat (</w:t>
            </w:r>
            <m:oMath>
              <m:r>
                <m:t>q</m:t>
              </m:r>
              <m:r>
                <m:rPr>
                  <m:sty m:val="p"/>
                </m:rPr>
                <m:t>&lt;</m:t>
              </m:r>
              <m:r>
                <m:t>n</m:t>
              </m:r>
            </m:oMath>
            <w:r>
              <w:t xml:space="preserve">), the saturated model sets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π</m:t>
                      </m:r>
                    </m:e>
                  </m:acc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/</m:t>
              </m:r>
              <m:sSub>
                <m:e>
                  <m:r>
                    <m:t>n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 </w:t>
            </w:r>
            <w:r>
              <w:t xml:space="preserve">per pattern,</w:t>
            </w:r>
            <w:r>
              <w:t xml:space="preserve"> </w:t>
            </w:r>
            <w:r>
              <w:t xml:space="preserve">giving</w:t>
            </w:r>
            <w:r>
              <w:t xml:space="preserve"> </w:t>
            </w:r>
            <m:oMath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&lt;</m:t>
              </m:r>
              <m:r>
                <m:t>0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for ungrouped data</w:t>
            </w:r>
            <w:r>
              <w:t xml:space="preserve"> </w:t>
            </w:r>
            <w:r>
              <w:rPr>
                <w:b/>
                <w:bCs/>
              </w:rPr>
              <w:t xml:space="preserve">cannot</w:t>
            </w:r>
            <w:r>
              <w:t xml:space="preserve"> </w:t>
            </w:r>
            <w:r>
              <w:t xml:space="preserve">be used as a goodness-of-fit test</w:t>
            </w:r>
            <w:r>
              <w:t xml:space="preserve"> </w:t>
            </w:r>
            <w:r>
              <w:t xml:space="preserve">against the</w:t>
            </w:r>
            <w:r>
              <w:t xml:space="preserve"> </w:t>
            </w:r>
            <m:oMath>
              <m:sSup>
                <m:e>
                  <m:r>
                    <m:t>χ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distribution when</w:t>
            </w:r>
            <w:r>
              <w:t xml:space="preserve"> </w:t>
            </w:r>
            <m:oMath>
              <m:r>
                <m:t>q</m:t>
              </m:r>
              <m:r>
                <m:rPr>
                  <m:sty m:val="p"/>
                </m:rPr>
                <m:t>&lt;</m:t>
              </m:r>
              <m:r>
                <m:t>n</m:t>
              </m:r>
            </m:oMath>
            <w:r>
              <w:t xml:space="preserve">.</w:t>
            </w:r>
            <w:r>
              <w:t xml:space="preserve"> </w:t>
            </w:r>
            <w:r>
              <w:t xml:space="preserve">The correct GOF statistic is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but R’s</w:t>
            </w:r>
            <w:r>
              <w:t xml:space="preserve"> </w:t>
            </w: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for ungrouped data returns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r>
                <m:t>2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(using</w:t>
            </w:r>
            <w:r>
              <w:t xml:space="preserve"> </w:t>
            </w:r>
            <m:oMath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fp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These two quantities differ by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r>
                <m:t>2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&gt;</m:t>
              </m:r>
              <m:r>
                <m:t>0</m:t>
              </m:r>
            </m:oMath>
            <w:r>
              <w:t xml:space="preserve"> </w:t>
            </w:r>
            <w:r>
              <w:t xml:space="preserve">whenever</w:t>
            </w:r>
            <w:r>
              <w:t xml:space="preserve"> </w:t>
            </w:r>
            <m:oMath>
              <m:r>
                <m:t>q</m:t>
              </m:r>
              <m:r>
                <m:rPr>
                  <m:sty m:val="p"/>
                </m:rPr>
                <m:t>&lt;</m:t>
              </m:r>
              <m:r>
                <m:t>n</m:t>
              </m:r>
            </m:oMath>
            <w:r>
              <w:t xml:space="preserve">.</w:t>
            </w:r>
            <w:r>
              <w:t xml:space="preserve"> </w:t>
            </w:r>
            <w:r>
              <w:t xml:space="preserve">Even if each covariate pattern has many replicates (large</w:t>
            </w:r>
            <w:r>
              <w:t xml:space="preserve"> </w:t>
            </w:r>
            <m:oMath>
              <m:sSub>
                <m:e>
                  <m:r>
                    <m:t>n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),</w:t>
            </w:r>
            <w:r>
              <w:t xml:space="preserve"> </w:t>
            </w:r>
            <w:r>
              <w:t xml:space="preserve">R’s ungrouped deviance is the wrong statistic to compare against</w:t>
            </w:r>
            <w:r>
              <w:t xml:space="preserve"> </w:t>
            </w:r>
            <m:oMath>
              <m:sSup>
                <m:e>
                  <m:r>
                    <m:t>χ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(</m:t>
              </m:r>
              <m:r>
                <m:t>q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)</m:t>
              </m:r>
            </m:oMath>
            <w:r>
              <w:t xml:space="preserve">.</w:t>
            </w:r>
            <w:r>
              <w:t xml:space="preserve"> </w:t>
            </w:r>
            <w:r>
              <w:t xml:space="preserve">To obtain a valid GOF test when patterns repeat,</w:t>
            </w:r>
            <w:r>
              <w:t xml:space="preserve"> </w:t>
            </w:r>
            <w:r>
              <w:t xml:space="preserve">fit the model using</w:t>
            </w:r>
            <w:r>
              <w:t xml:space="preserve"> </w:t>
            </w:r>
            <w:r>
              <w:rPr>
                <w:b/>
                <w:bCs/>
              </w:rPr>
              <w:t xml:space="preserve">grouped</w:t>
            </w:r>
            <w:r>
              <w:t xml:space="preserve"> </w:t>
            </w:r>
            <w:r>
              <w:t xml:space="preserve">data (one row per pattern with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n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),</w:t>
            </w:r>
            <w:r>
              <w:t xml:space="preserve"> </w:t>
            </w:r>
            <w:r>
              <w:t xml:space="preserve">so that R uses the saturated model as its reference.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For further discussion, see</w:t>
            </w:r>
            <w:r>
              <w:t xml:space="preserve"> </w:t>
            </w:r>
            <w:r>
              <w:t xml:space="preserve">Dunn and Smyth (2018, chap. 9)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204">
              <w:r>
                <w:rPr>
                  <w:rStyle w:val="Hyperlink"/>
                </w:rPr>
                <w:t xml:space="preserve">this Stats Stack Exchange thread</w:t>
              </w:r>
            </w:hyperlink>
            <w:r>
              <w:t xml:space="preserve">.</w:t>
            </w:r>
          </w:p>
          <w:p/>
        </w:tc>
      </w:tr>
    </w:tbl>
    <w:bookmarkEnd w:id="205"/>
    <w:bookmarkEnd w:id="206"/>
    <w:bookmarkStart w:id="207" w:name="summary"/>
    <w:p>
      <w:pPr>
        <w:pStyle w:val="Heading4"/>
      </w:pPr>
      <w:r>
        <w:t xml:space="preserve">Summary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Feature</w:t>
            </w:r>
          </w:p>
        </w:tc>
        <w:tc>
          <w:tcPr/>
          <w:p>
            <w:pPr>
              <w:pStyle w:val="Compact"/>
            </w:pPr>
            <w:r>
              <w:t xml:space="preserve">Gaussian linear regression</w:t>
            </w:r>
          </w:p>
        </w:tc>
        <w:tc>
          <w:tcPr/>
          <w:p>
            <w:pPr>
              <w:pStyle w:val="Compact"/>
            </w:pPr>
            <w:r>
              <w:t xml:space="preserve">Non-Gaussian GLMs (e.g., Poisson, Binomial)</w:t>
            </w:r>
          </w:p>
        </w:tc>
      </w:tr>
      <w:tr>
        <w:tc>
          <w:tcPr/>
          <w:p>
            <w:pPr>
              <w:pStyle w:val="Compact"/>
            </w:pPr>
            <w:r>
              <w:t xml:space="preserve">Deviance formula</w:t>
            </w:r>
          </w:p>
        </w:tc>
        <w:tc>
          <w:tcPr/>
          <w:p>
            <w:pPr>
              <w:pStyle w:val="Compact"/>
            </w:pPr>
            <m:oMath>
              <m:r>
                <m:rPr>
                  <m:sty m:val="p"/>
                </m:rPr>
                <m:t>(</m:t>
              </m:r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/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</w:pPr>
            <m:oMath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in R</w:t>
            </w:r>
          </w:p>
        </w:tc>
        <w:tc>
          <w:tcPr/>
          <w:p>
            <w:pPr>
              <w:pStyle w:val="Compact"/>
            </w:pPr>
            <w:r>
              <w:t xml:space="preserve">Returns total RSS</w:t>
            </w:r>
          </w:p>
        </w:tc>
        <w:tc>
          <w:tcPr/>
          <w:p>
            <w:pPr>
              <w:pStyle w:val="Compact"/>
            </w:pPr>
            <w:r>
              <w:t xml:space="preserve">Returns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</w:p>
        </w:tc>
      </w:tr>
      <w:tr>
        <w:tc>
          <w:tcPr/>
          <w:p>
            <w:pPr>
              <w:pStyle w:val="Compact"/>
            </w:pPr>
            <w:r>
              <w:t xml:space="preserve">Saturated model reference</w:t>
            </w:r>
          </w:p>
        </w:tc>
        <w:tc>
          <w:tcPr/>
          <w:p>
            <w:pPr>
              <w:pStyle w:val="Compact"/>
            </w:pPr>
            <w:r>
              <w:t xml:space="preserve">Per covariate pattern</w:t>
            </w:r>
          </w:p>
        </w:tc>
        <w:tc>
          <w:tcPr/>
          <w:p>
            <w:pPr>
              <w:pStyle w:val="Compact"/>
            </w:pPr>
            <w:r>
              <w:t xml:space="preserve">Per covariate pattern (grouped) or per observation (ungrouped)</w:t>
            </w:r>
          </w:p>
        </w:tc>
      </w:tr>
      <w:tr>
        <w:tc>
          <w:tcPr/>
          <w:p>
            <w:pPr>
              <w:pStyle w:val="Compact"/>
            </w:pPr>
            <w:r>
              <w:t xml:space="preserve">Dispersion</w:t>
            </w:r>
            <w:r>
              <w:t xml:space="preserve"> </w:t>
            </w:r>
            <m:oMath>
              <m:r>
                <m:t>ϕ</m:t>
              </m:r>
            </m:oMath>
          </w:p>
        </w:tc>
        <w:tc>
          <w:tcPr/>
          <w:p>
            <w:pPr>
              <w:pStyle w:val="Compact"/>
            </w:pPr>
            <w:r>
              <w:t xml:space="preserve">Unknown; estimated as</w:t>
            </w:r>
            <w:r>
              <w:t xml:space="preserve"> </w:t>
            </w:r>
            <m:oMath>
              <m:sSup>
                <m:e>
                  <m:r>
                    <m:t>s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)</m:t>
              </m:r>
            </m:oMath>
          </w:p>
        </w:tc>
        <w:tc>
          <w:tcPr/>
          <w:p>
            <w:pPr>
              <w:pStyle w:val="Compact"/>
            </w:pPr>
            <w:r>
              <w:t xml:space="preserve">Fixed (</w:t>
            </w:r>
            <m:oMath>
              <m:r>
                <m:t>ϕ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)</w:t>
            </w:r>
          </w:p>
        </w:tc>
      </w:tr>
      <w:tr>
        <w:tc>
          <w:tcPr/>
          <w:p>
            <w:pPr>
              <w:pStyle w:val="Compact"/>
            </w:pPr>
            <w:r>
              <w:t xml:space="preserve">Test for nested models</w:t>
            </w:r>
          </w:p>
        </w:tc>
        <w:tc>
          <w:tcPr/>
          <w:p>
            <w:pPr>
              <w:pStyle w:val="Compact"/>
            </w:pPr>
            <w:r>
              <w:t xml:space="preserve">F-test (exact)</w:t>
            </w:r>
          </w:p>
        </w:tc>
        <w:tc>
          <w:tcPr/>
          <w:p>
            <w:pPr>
              <w:pStyle w:val="Compact"/>
            </w:pPr>
            <m:oMath>
              <m:sSup>
                <m:e>
                  <m:r>
                    <m:t>χ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-test (asymptotic)</w:t>
            </w:r>
          </w:p>
        </w:tc>
      </w:tr>
    </w:tbl>
    <w:bookmarkEnd w:id="207"/>
    <w:bookmarkEnd w:id="208"/>
    <w:bookmarkEnd w:id="209"/>
    <w:bookmarkStart w:id="459" w:name="sec-diagnose-LMs"/>
    <w:p>
      <w:pPr>
        <w:pStyle w:val="Heading2"/>
      </w:pPr>
      <w:r>
        <w:t xml:space="preserve">4.2 Diagnostics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11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tip.png" id="2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This section is adapted from</w:t>
            </w:r>
            <w:r>
              <w:t xml:space="preserve"> </w:t>
            </w:r>
            <w:r>
              <w:t xml:space="preserve">Dobson and Barnett (2018, secs. 6.2–6.3)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Dunn and Smyth (2018)</w:t>
            </w:r>
            <w:r>
              <w:t xml:space="preserve"> </w:t>
            </w:r>
            <w:hyperlink r:id="rId213">
              <w:r>
                <w:rPr>
                  <w:rStyle w:val="Hyperlink"/>
                </w:rPr>
                <w:t xml:space="preserve">Chapter 3</w:t>
              </w:r>
            </w:hyperlink>
            <w:r>
              <w:t xml:space="preserve">.</w:t>
            </w:r>
          </w:p>
          <w:p/>
        </w:tc>
      </w:tr>
    </w:tbl>
    <w:bookmarkStart w:id="214" w:name="assumptions-in-linear-regression-models"/>
    <w:p>
      <w:pPr>
        <w:pStyle w:val="Heading3"/>
      </w:pPr>
      <w:r>
        <w:t xml:space="preserve">4.2.1 Assumptions in linear regression models</w:t>
      </w:r>
    </w:p>
    <w:p>
      <w:pPr>
        <w:pStyle w:val="FirstParagraph"/>
      </w:pPr>
      <w:r>
        <w:t xml:space="preserve">$$Y_i|\tilde{X}_i \sim_{{\color{red}\perp\!\!\!\perp}} {\color{blue}\text{N}}({\color{orange}\mu_i}, {\color{green}\sigma^2})$$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μ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x</m:t>
              </m:r>
            </m:e>
          </m:acc>
          <m:r>
            <m:rPr>
              <m:sty m:val="p"/>
            </m:rPr>
            <m:t>⋅</m:t>
          </m:r>
          <m:acc>
            <m:accPr>
              <m:chr m:val="̃"/>
            </m:accPr>
            <m:e>
              <m:r>
                <m:t>β</m:t>
              </m:r>
            </m:e>
          </m:acc>
        </m:oMath>
      </m:oMathPara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Normality</w:t>
      </w:r>
    </w:p>
    <w:p>
      <w:pPr>
        <w:pStyle w:val="FirstParagraph"/>
      </w:pPr>
      <w:r>
        <w:t xml:space="preserve">The model assumes that the distribution conditional on a given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value is Gaussian.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Correct Functional Form</w:t>
      </w:r>
      <w:r>
        <w:t xml:space="preserve"> </w:t>
      </w:r>
      <w:r>
        <w:t xml:space="preserve">of Conditional Mean Structure</w:t>
      </w:r>
      <w:r>
        <w:t xml:space="preserve"> </w:t>
      </w:r>
      <w:r>
        <w:t xml:space="preserve">(Linear Component)</w:t>
      </w:r>
    </w:p>
    <w:p>
      <w:pPr>
        <w:pStyle w:val="FirstParagraph"/>
      </w:pPr>
      <w:r>
        <w:t xml:space="preserve">The model assumes that the conditional means have the structure: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</m:d>
          <m:r>
            <m:rPr>
              <m:sty m:val="p"/>
            </m:rPr>
            <m:t>=</m:t>
          </m:r>
          <m:s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p>
              <m:r>
                <m:rPr>
                  <m:sty m:val="p"/>
                </m:rPr>
                <m:t>⊤</m:t>
              </m:r>
            </m:sup>
          </m:sSup>
          <m:acc>
            <m:accPr>
              <m:chr m:val="̃"/>
            </m:accPr>
            <m:e>
              <m:r>
                <m:t>β</m:t>
              </m:r>
            </m:e>
          </m:acc>
        </m:oMath>
      </m:oMathPara>
    </w:p>
    <w:p>
      <w:pPr>
        <w:pStyle w:val="Compact"/>
        <w:numPr>
          <w:ilvl w:val="0"/>
          <w:numId w:val="1018"/>
        </w:numPr>
      </w:pPr>
      <w:r>
        <w:rPr>
          <w:b/>
          <w:bCs/>
        </w:rPr>
        <w:t xml:space="preserve">Homoskedasticity</w:t>
      </w:r>
    </w:p>
    <w:p>
      <w:pPr>
        <w:pStyle w:val="FirstParagraph"/>
      </w:pPr>
      <w:r>
        <w:t xml:space="preserve">The model assumes that variance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constant (with respect to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</m:oMath>
      <w:r>
        <w:t xml:space="preserve">).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Independence</w:t>
      </w:r>
    </w:p>
    <w:p>
      <w:pPr>
        <w:pStyle w:val="FirstParagraph"/>
      </w:pPr>
      <w:r>
        <w:t xml:space="preserve">The model assumes that the observations are statistically independent.</w:t>
      </w:r>
    </w:p>
    <w:bookmarkEnd w:id="214"/>
    <w:bookmarkStart w:id="233" w:name="direct-visualization"/>
    <w:p>
      <w:pPr>
        <w:pStyle w:val="Heading3"/>
      </w:pPr>
      <w:r>
        <w:t xml:space="preserve">4.2.2 Direct visualization</w:t>
      </w:r>
    </w:p>
    <w:p>
      <w:pPr>
        <w:pStyle w:val="FirstParagraph"/>
      </w:pPr>
      <w:r>
        <w:t xml:space="preserve">The most direct way to examine the fit of a model is</w:t>
      </w:r>
      <w:r>
        <w:t xml:space="preserve"> </w:t>
      </w:r>
      <w:r>
        <w:t xml:space="preserve">to compare it to the raw observed data.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(sex, age)</w:t>
      </w:r>
      <w:r>
        <w:br/>
      </w:r>
      <w:r>
        <w:br/>
      </w:r>
      <w:r>
        <w:rPr>
          <w:rStyle w:val="NormalTok"/>
        </w:rPr>
        <w:t xml:space="preserve">plot1_interact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plot1 </w:t>
      </w:r>
      <w:r>
        <w:rPr>
          <w:rStyle w:val="SpecialCharTok"/>
        </w:rPr>
        <w:t xml:space="preserve">%+%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predlm2))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(plot1_interact)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8" w:name="fig-bw-interaction2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1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w-interaction2-1.png" id="2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12: Birthweight model with interaction term</w:t>
            </w:r>
          </w:p>
          <w:bookmarkEnd w:id="218"/>
        </w:tc>
      </w:tr>
    </w:tbl>
    <w:p>
      <w:pPr>
        <w:pStyle w:val="BodyText"/>
      </w:pPr>
      <w:r>
        <w:t xml:space="preserve">It’s not easy to assess these assumptions from this model.</w:t>
      </w:r>
      <w:r>
        <w:t xml:space="preserve"> </w:t>
      </w:r>
      <w:r>
        <w:t xml:space="preserve">If there are multiple continuous covariates,</w:t>
      </w:r>
      <w:r>
        <w:t xml:space="preserve"> </w:t>
      </w:r>
      <w:r>
        <w:t xml:space="preserve">it becomes even harder to visualize the raw data.</w:t>
      </w:r>
    </w:p>
    <w:p>
      <w:r>
        <w:pict>
          <v:rect style="width:0;height:1.5pt" o:hralign="center" o:hrstd="t" o:hr="t"/>
        </w:pict>
      </w:r>
    </w:p>
    <w:bookmarkStart w:id="232" w:name="fitted-model-for-hers-data"/>
    <w:p>
      <w:pPr>
        <w:pStyle w:val="Heading4"/>
      </w:pPr>
      <w:r>
        <w:t xml:space="preserve">Fitted model for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</w:t>
      </w:r>
    </w:p>
    <w:p>
      <w:pPr>
        <w:pStyle w:val="FirstParagraph"/>
      </w:pPr>
      <w:r>
        <w:t xml:space="preserve">Consider the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from</w:t>
      </w:r>
      <w:r>
        <w:t xml:space="preserve"> </w:t>
      </w:r>
      <w:r>
        <w:t xml:space="preserve">Vittinghoff et al. (2012)</w:t>
      </w:r>
      <w:r>
        <w:t xml:space="preserve">.</w:t>
      </w:r>
    </w:p>
    <w:p>
      <w:pPr>
        <w:pStyle w:val="BodyText"/>
      </w:pPr>
      <w:r>
        <w:t xml:space="preserve">The</w:t>
      </w:r>
      <w:r>
        <w:t xml:space="preserve"> </w:t>
      </w:r>
      <w:r>
        <w:t xml:space="preserve">“heart and estrogen/progestin study”</w:t>
      </w:r>
      <w:r>
        <w:t xml:space="preserve"> </w:t>
      </w:r>
      <w:r>
        <w:t xml:space="preserve">(HERS) was a clinical</w:t>
      </w:r>
      <w:r>
        <w:t xml:space="preserve"> </w:t>
      </w:r>
      <w:r>
        <w:t xml:space="preserve">trial of hormone therapy for prevention of recurrent heart attacks and</w:t>
      </w:r>
      <w:r>
        <w:t xml:space="preserve"> </w:t>
      </w:r>
      <w:r>
        <w:t xml:space="preserve">death among 2,763 post-menopausal women with existing coronary heart disease</w:t>
      </w:r>
      <w:r>
        <w:t xml:space="preserve"> </w:t>
      </w:r>
      <w:r>
        <w:t xml:space="preserve">(CHD)</w:t>
      </w:r>
      <w:r>
        <w:t xml:space="preserve"> </w:t>
      </w:r>
      <w:r>
        <w:t xml:space="preserve">(Hulley et al. 1998)</w:t>
      </w:r>
      <w:r>
        <w:t xml:space="preserve">.</w:t>
      </w:r>
    </w:p>
    <w:p>
      <w:pPr>
        <w:pStyle w:val="BodyText"/>
      </w:pPr>
      <w:r>
        <w:t xml:space="preserve">The trial was conducted at 20 US clinical centers.</w:t>
      </w:r>
      <w:r>
        <w:t xml:space="preserve"> </w:t>
      </w:r>
      <w:r>
        <w:t xml:space="preserve">Participants were randomized to receive either conjugated equine estrogens</w:t>
      </w:r>
      <w:r>
        <w:t xml:space="preserve"> </w:t>
      </w:r>
      <w:r>
        <w:t xml:space="preserve">(0.625 mg/day) plus medroxyprogesterone acetate (2.5 mg/day)</w:t>
      </w:r>
      <w:r>
        <w:t xml:space="preserve"> </w:t>
      </w:r>
      <w:r>
        <w:t xml:space="preserve">or a matching placebo</w:t>
      </w:r>
      <w:r>
        <w:t xml:space="preserve"> </w:t>
      </w:r>
      <w:r>
        <w:t xml:space="preserve">(Hulley et al. 1998)</w:t>
      </w:r>
      <w:r>
        <w:t xml:space="preserve">.</w:t>
      </w:r>
      <w:r>
        <w:t xml:space="preserve"> </w:t>
      </w:r>
      <w:r>
        <w:t xml:space="preserve">Women were followed for an average of 4.1 years</w:t>
      </w:r>
      <w:r>
        <w:t xml:space="preserve"> </w:t>
      </w:r>
      <w:r>
        <w:t xml:space="preserve">(Hulley et al. 1998)</w:t>
      </w:r>
      <w:r>
        <w:t xml:space="preserve">.</w:t>
      </w:r>
    </w:p>
    <w:p>
      <w:pPr>
        <w:pStyle w:val="BodyText"/>
      </w:pPr>
      <w:r>
        <w:t xml:space="preserve">The primary outcome was nonfatal myocardial infarction or CHD death</w:t>
      </w:r>
      <w:r>
        <w:t xml:space="preserve"> </w:t>
      </w:r>
      <w:r>
        <w:t xml:space="preserve">(Hulley et al. 1998)</w:t>
      </w:r>
      <w:r>
        <w:t xml:space="preserve">.</w:t>
      </w:r>
    </w:p>
    <w:p>
      <w:pPr>
        <w:sectPr/>
      </w:pP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9" w:name="tbl-hers-dat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19:</w:t>
            </w:r>
            <w:r>
              <w:t xml:space="preserve"> </w:t>
            </w:r>
            <w:r>
              <w:rPr>
                <w:rStyle w:val="VerbatimChar"/>
              </w:rPr>
              <w:t xml:space="preserve">hers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hers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fs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path_package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"rme"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"extdata/hersdata.dta"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haven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read_dta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NormalTok"/>
              </w:rPr>
              <w:t xml:space="preserve">hers</w:t>
            </w:r>
            <w:r>
              <w:br/>
            </w:r>
            <w:r>
              <w:rPr>
                <w:rStyle w:val="CommentTok"/>
              </w:rPr>
              <w:t xml:space="preserve">#&gt; # A tibble: 2,763 × 37</w:t>
            </w:r>
            <w:r>
              <w:br/>
            </w:r>
            <w:r>
              <w:rPr>
                <w:rStyle w:val="CommentTok"/>
              </w:rPr>
              <w:t xml:space="preserve">#&gt;    HT             age raceth  nonwhite smoking drinkany exercise physact globrat</w:t>
            </w:r>
            <w:r>
              <w:br/>
            </w:r>
            <w:r>
              <w:rPr>
                <w:rStyle w:val="CommentTok"/>
              </w:rPr>
              <w:t xml:space="preserve">#&gt;    &lt;dbl+lbl&gt;    &lt;dbl&gt; &lt;dbl+l&gt; &lt;dbl+lb&gt; &lt;dbl+l&gt; &lt;dbl+lb&gt; &lt;dbl+lb&gt; &lt;dbl+l&gt; &lt;dbl+l&gt;</w:t>
            </w:r>
            <w:r>
              <w:br/>
            </w:r>
            <w:r>
              <w:rPr>
                <w:rStyle w:val="CommentTok"/>
              </w:rPr>
              <w:t xml:space="preserve">#&gt;  1 0 [placebo]     70 2 [Afr… 1 [yes]  0 [no]  0 [no]   0 [no]   5 [muc… 3 [goo…</w:t>
            </w:r>
            <w:r>
              <w:br/>
            </w:r>
            <w:r>
              <w:rPr>
                <w:rStyle w:val="CommentTok"/>
              </w:rPr>
              <w:t xml:space="preserve">#&gt;  2 0 [placebo]     62 2 [Afr… 1 [yes]  0 [no]  0 [no]   0 [no]   1 [muc… 3 [goo…</w:t>
            </w:r>
            <w:r>
              <w:br/>
            </w:r>
            <w:r>
              <w:rPr>
                <w:rStyle w:val="CommentTok"/>
              </w:rPr>
              <w:t xml:space="preserve">#&gt;  3 1 [hormone …    69 1 [Whi… 0 [no]   0 [no]  0 [no]   0 [no]   3 [abo… 3 [goo…</w:t>
            </w:r>
            <w:r>
              <w:br/>
            </w:r>
            <w:r>
              <w:rPr>
                <w:rStyle w:val="CommentTok"/>
              </w:rPr>
              <w:t xml:space="preserve">#&gt;  4 0 [placebo]     64 1 [Whi… 0 [no]   1 [yes] 1 [yes]  0 [no]   1 [muc… 3 [goo…</w:t>
            </w:r>
            <w:r>
              <w:br/>
            </w:r>
            <w:r>
              <w:rPr>
                <w:rStyle w:val="CommentTok"/>
              </w:rPr>
              <w:t xml:space="preserve">#&gt;  5 0 [placebo]     65 1 [Whi… 0 [no]   0 [no]  0 [no]   0 [no]   2 [som… 3 [goo…</w:t>
            </w:r>
            <w:r>
              <w:br/>
            </w:r>
            <w:r>
              <w:rPr>
                <w:rStyle w:val="CommentTok"/>
              </w:rPr>
              <w:t xml:space="preserve">#&gt;  6 1 [hormone …    68 2 [Afr… 1 [yes]  0 [no]  1 [yes]  0 [no]   3 [abo… 3 [goo…</w:t>
            </w:r>
            <w:r>
              <w:br/>
            </w:r>
            <w:r>
              <w:rPr>
                <w:rStyle w:val="CommentTok"/>
              </w:rPr>
              <w:t xml:space="preserve">#&gt;  7 0 [placebo]     70 1 [Whi… 0 [no]   0 [no]  0 [no]   0 [no]   3 [abo… 2 [fai…</w:t>
            </w:r>
            <w:r>
              <w:br/>
            </w:r>
            <w:r>
              <w:rPr>
                <w:rStyle w:val="CommentTok"/>
              </w:rPr>
              <w:t xml:space="preserve">#&gt;  8 1 [hormone …    69 1 [Whi… 0 [no]   0 [no]  0 [no]   1 [yes]  5 [muc… 4 [ver…</w:t>
            </w:r>
            <w:r>
              <w:br/>
            </w:r>
            <w:r>
              <w:rPr>
                <w:rStyle w:val="CommentTok"/>
              </w:rPr>
              <w:t xml:space="preserve">#&gt;  9 1 [hormone …    61 1 [Whi… 0 [no]   0 [no]  1 [yes]  1 [yes]  3 [abo… 4 [ver…</w:t>
            </w:r>
            <w:r>
              <w:br/>
            </w:r>
            <w:r>
              <w:rPr>
                <w:rStyle w:val="CommentTok"/>
              </w:rPr>
              <w:t xml:space="preserve">#&gt; 10 1 [hormone …    62 1 [Whi… 0 [no]   1 [yes] 1 [yes]  0 [no]   2 [som… 3 [goo…</w:t>
            </w:r>
            <w:r>
              <w:br/>
            </w:r>
            <w:r>
              <w:rPr>
                <w:rStyle w:val="CommentTok"/>
              </w:rPr>
              <w:t xml:space="preserve">#&gt; # ℹ 2,753 more rows</w:t>
            </w:r>
            <w:r>
              <w:br/>
            </w:r>
            <w:r>
              <w:rPr>
                <w:rStyle w:val="CommentTok"/>
              </w:rPr>
              <w:t xml:space="preserve">#&gt; # ℹ 28 more variables: poorfair &lt;dbl+lbl&gt;, medcond &lt;dbl&gt;, htnmeds &lt;dbl+lbl&gt;,</w:t>
            </w:r>
            <w:r>
              <w:br/>
            </w:r>
            <w:r>
              <w:rPr>
                <w:rStyle w:val="CommentTok"/>
              </w:rPr>
              <w:t xml:space="preserve">#&gt; #   statins &lt;dbl+lbl&gt;, diabetes &lt;dbl+lbl&gt;, dmpills &lt;dbl+lbl&gt;,</w:t>
            </w:r>
            <w:r>
              <w:br/>
            </w:r>
            <w:r>
              <w:rPr>
                <w:rStyle w:val="CommentTok"/>
              </w:rPr>
              <w:t xml:space="preserve">#&gt; #   insulin &lt;dbl+lbl&gt;, weight &lt;dbl&gt;, BMI &lt;dbl&gt;, waist &lt;dbl&gt;, WHR &lt;dbl&gt;,</w:t>
            </w:r>
            <w:r>
              <w:br/>
            </w:r>
            <w:r>
              <w:rPr>
                <w:rStyle w:val="CommentTok"/>
              </w:rPr>
              <w:t xml:space="preserve">#&gt; #   glucose &lt;dbl&gt;, weight1 &lt;dbl&gt;, BMI1 &lt;dbl&gt;, waist1 &lt;dbl&gt;, WHR1 &lt;dbl&gt;,</w:t>
            </w:r>
            <w:r>
              <w:br/>
            </w:r>
            <w:r>
              <w:rPr>
                <w:rStyle w:val="CommentTok"/>
              </w:rPr>
              <w:t xml:space="preserve">#&gt; #   glucose1 &lt;dbl&gt;, tchol &lt;dbl&gt;, LDL &lt;dbl&gt;, HDL &lt;dbl&gt;, TG &lt;dbl&gt;, tchol1 &lt;dbl&gt;,</w:t>
            </w:r>
            <w:r>
              <w:br/>
            </w:r>
            <w:r>
              <w:rPr>
                <w:rStyle w:val="CommentTok"/>
              </w:rPr>
              <w:t xml:space="preserve">#&gt; #   LDL1 &lt;dbl&gt;, HDL1 &lt;dbl&gt;, TG1 &lt;dbl&gt;, SBP &lt;dbl&gt;, DBP &lt;dbl&gt;, age10 &lt;dbl&gt;</w:t>
            </w:r>
          </w:p>
          <w:bookmarkEnd w:id="219"/>
        </w:tc>
      </w:tr>
    </w:tbl>
    <w:p>
      <w:pPr>
        <w:sectPr>
          <w:pgSz w:h="11906" w:w="16838" w:orient="landscape"/>
        </w:sectPr>
      </w:pP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Suppose we consider models with and without intercept terms (i.e.,</w:t>
      </w:r>
      <w:r>
        <w:t xml:space="preserve"> </w:t>
      </w:r>
      <w:r>
        <w:t xml:space="preserve">possibly forcing the intercept to go through 0):</w:t>
      </w:r>
    </w:p>
    <w:p>
      <w:pPr>
        <w:pStyle w:val="SourceCode"/>
      </w:pPr>
      <w:r>
        <w:rPr>
          <w:rStyle w:val="NormalTok"/>
        </w:rPr>
        <w:t xml:space="preserve">hers_lm_with_int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na.exclude,</w:t>
      </w:r>
      <w:r>
        <w:br/>
      </w:r>
      <w:r>
        <w:rPr>
          <w:rStyle w:val="NormalTok"/>
        </w:rPr>
        <w:t xml:space="preserve">  LDL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smoking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age,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hers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(equatiomatic)</w:t>
      </w:r>
      <w:r>
        <w:br/>
      </w:r>
      <w:r>
        <w:rPr>
          <w:rStyle w:val="NormalTok"/>
        </w:rPr>
        <w:t xml:space="preserve">equatiomatic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extract_eq</w:t>
      </w:r>
      <w:r>
        <w:rPr>
          <w:rStyle w:val="NormalTok"/>
        </w:rPr>
        <w:t xml:space="preserve">(hers_lm_with_int)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LDL</m:t>
          </m:r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smoking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age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smoking</m:t>
          </m:r>
          <m:r>
            <m:rPr>
              <m:sty m:val="p"/>
            </m:rPr>
            <m:t>×</m:t>
          </m:r>
          <m:r>
            <m:rPr>
              <m:sty m:val="p"/>
            </m:rPr>
            <m:t>age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r>
            <m:t>ϵ</m:t>
          </m:r>
        </m:oMath>
      </m:oMathPara>
    </w:p>
    <w:p>
      <w:pPr>
        <w:pStyle w:val="SourceCode"/>
      </w:pPr>
      <w:r>
        <w:rPr>
          <w:rStyle w:val="NormalTok"/>
        </w:rPr>
        <w:t xml:space="preserve">hers_lm_no_int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na.exclude,</w:t>
      </w:r>
      <w:r>
        <w:br/>
      </w:r>
      <w:r>
        <w:rPr>
          <w:rStyle w:val="NormalTok"/>
        </w:rPr>
        <w:t xml:space="preserve">  LDL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smoking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hers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(equatiomatic)</w:t>
      </w:r>
      <w:r>
        <w:br/>
      </w:r>
      <w:r>
        <w:rPr>
          <w:rStyle w:val="NormalTok"/>
        </w:rPr>
        <w:t xml:space="preserve">equatiomatic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extract_eq</w:t>
      </w:r>
      <w:r>
        <w:rPr>
          <w:rStyle w:val="NormalTok"/>
        </w:rPr>
        <w:t xml:space="preserve">(hers_lm_no_int)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LDL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age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age</m:t>
          </m:r>
          <m:r>
            <m:rPr>
              <m:sty m:val="p"/>
            </m:rPr>
            <m:t>×</m:t>
          </m:r>
          <m:sSub>
            <m:e>
              <m:r>
                <m:rPr>
                  <m:sty m:val="p"/>
                </m:rPr>
                <m:t>age</m:t>
              </m:r>
            </m:e>
            <m:sub>
              <m:r>
                <m:rPr>
                  <m:sty m:val="p"/>
                </m:rPr>
                <m:t>smoking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+</m:t>
          </m:r>
          <m:r>
            <m:t>ϵ</m:t>
          </m:r>
        </m:oMath>
      </m:oMathPara>
    </w:p>
    <w:p>
      <w:pPr>
        <w:sectPr/>
      </w:pPr>
    </w:p>
    <w:bookmarkStart w:id="222" w:name="tbl-hers-maybe-int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20" w:name="tbl-hers-with-int"/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With intercept</w:t>
                  </w:r>
                </w:p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(gtsummary)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hers_lm_with_int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tbl_regression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tbl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    <w:tblPr>
                    <w:tblCellMar>
                      <w:top w:w="0" w:type="dxa"/>
                      <w:bottom w:w="0" w:type="dxa"/>
                      <w:start w:w="60" w:type="dxa"/>
                      <w:end w:w="60" w:type="dxa"/>
                    </w:tblCellMar>
                    <w:tblW w:type="auto" w:w="0"/>
                    <w:tblLook w:firstRow="0" w:lastRow="0" w:firstColumn="0" w:lastColumn="0" w:noHBand="0" w:noVBand="0"/>
                    <w:jc w:val="center"/>
                  </w:tblPr>
                  <w:tr>
                    <w:trPr>
                      <w:cantSplit/>
                      <w:tblHeader/>
                    </w:trPr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start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Characteristic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Beta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95% CI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p-value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(Intercept)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154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138, 170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&lt;0.001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current smoker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54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15, 94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0.007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age in years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-0.14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-0.38, 0.09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0.2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current smoker * age in years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-0.79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-1.4, -0.17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0.012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gridSpan w:val="4"/>
                      </w:tcPr>
                      <w:p>
                        <w:pPr>
                          <w:spacing w:before="0" w:after="60"/>
                          <w:keepNext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preserve">Abbreviation: CI = Confidence Interval</w:t>
                        </w:r>
                      </w:p>
                    </w:tc>
                  </w:tr>
                </w:tbl>
                <w:bookmarkEnd w:id="220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21" w:name="tbl-hers-no-int"/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No intercept</w:t>
                  </w:r>
                </w:p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hers_lm_no_int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tbl_regression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tbl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    <w:tblPr>
                    <w:tblCellMar>
                      <w:top w:w="0" w:type="dxa"/>
                      <w:bottom w:w="0" w:type="dxa"/>
                      <w:start w:w="60" w:type="dxa"/>
                      <w:end w:w="60" w:type="dxa"/>
                    </w:tblCellMar>
                    <w:tblW w:type="auto" w:w="0"/>
                    <w:tblLook w:firstRow="0" w:lastRow="0" w:firstColumn="0" w:lastColumn="0" w:noHBand="0" w:noVBand="0"/>
                    <w:jc w:val="center"/>
                  </w:tblPr>
                  <w:tr>
                    <w:trPr>
                      <w:cantSplit/>
                      <w:tblHeader/>
                    </w:trPr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start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Characteristic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Beta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95% CI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p-value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age in years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2.1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2.1, 2.2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&lt;0.001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age in years * current smoker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0.19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0.12, 0.26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&lt;0.001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gridSpan w:val="4"/>
                      </w:tcPr>
                      <w:p>
                        <w:pPr>
                          <w:spacing w:before="0" w:after="60"/>
                          <w:keepNext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preserve">Abbreviation: CI = Confidence Interval</w:t>
                        </w:r>
                      </w:p>
                    </w:tc>
                  </w:tr>
                </w:tbl>
                <w:bookmarkEnd w:id="221"/>
              </w:tc>
            </w:tr>
          </w:tbl>
          <w:p/>
        </w:tc>
      </w:tr>
    </w:tbl>
    <w:p>
      <w:pPr>
        <w:pStyle w:val="FirstParagraph"/>
      </w:pPr>
      <w:pPr>
        <w:spacing w:before="200"/>
        <w:pStyle w:val="ImageCaption"/>
      </w:pPr>
      <w:r>
        <w:t xml:space="preserve">Table 20: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models with and without intercepts</w:t>
      </w:r>
    </w:p>
    <w:bookmarkEnd w:id="222"/>
    <w:p>
      <w:pPr>
        <w:sectPr>
          <w:pgSz w:h="11906" w:w="16838" w:orient="landscape"/>
        </w:sectPr>
      </w:pPr>
    </w:p>
    <w:p>
      <w:r>
        <w:pict>
          <v:rect style="width:0;height:1.5pt" o:hralign="center" o:hrstd="t" o:hr="t"/>
        </w:pict>
      </w:r>
    </w:p>
    <w:bookmarkStart w:id="231" w:name="fig-hers-maybe-int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26" w:name="fig-hers-no-in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(sjPlot)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hers_plot1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hers_lm_no_int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sjPlot</w:t>
                  </w:r>
                  <w:r>
                    <w:rPr>
                      <w:rStyle w:val="SpecialCharTok"/>
                    </w:rPr>
                    <w:t xml:space="preserve">::</w:t>
                  </w:r>
                  <w:r>
                    <w:rPr>
                      <w:rStyle w:val="FunctionTok"/>
                    </w:rPr>
                    <w:t xml:space="preserve">plot_model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"pred"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terms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c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"age"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StringTok"/>
                    </w:rPr>
                    <w:t xml:space="preserve">"smoking"</w:t>
                  </w:r>
                  <w:r>
                    <w:rPr>
                      <w:rStyle w:val="NormalTok"/>
                    </w:rPr>
                    <w:t xml:space="preserve">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show.data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group_col,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expand_limits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hers_plot1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2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0-1.png" id="22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No intercept</w:t>
                  </w:r>
                </w:p>
                <w:bookmarkEnd w:id="226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30" w:name="fig-hers-with-intercep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(sjPlot)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hers_plot2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hers_lm_with_int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sjPlot</w:t>
                  </w:r>
                  <w:r>
                    <w:rPr>
                      <w:rStyle w:val="SpecialCharTok"/>
                    </w:rPr>
                    <w:t xml:space="preserve">::</w:t>
                  </w:r>
                  <w:r>
                    <w:rPr>
                      <w:rStyle w:val="FunctionTok"/>
                    </w:rPr>
                    <w:t xml:space="preserve">plot_model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"pred"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terms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c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"age"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StringTok"/>
                    </w:rPr>
                    <w:t xml:space="preserve">"smoking"</w:t>
                  </w:r>
                  <w:r>
                    <w:rPr>
                      <w:rStyle w:val="NormalTok"/>
                    </w:rPr>
                    <w:t xml:space="preserve">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show.data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group_col,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expand_limits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hers_plot2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28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1-1.png" id="229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With intercept</w:t>
                  </w:r>
                </w:p>
                <w:bookmarkEnd w:id="230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13: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models with and without intercepts</w:t>
      </w:r>
    </w:p>
    <w:bookmarkEnd w:id="231"/>
    <w:bookmarkEnd w:id="232"/>
    <w:bookmarkEnd w:id="233"/>
    <w:bookmarkStart w:id="296" w:name="sec-lm-residuals"/>
    <w:p>
      <w:pPr>
        <w:pStyle w:val="Heading3"/>
      </w:pPr>
      <w:r>
        <w:t xml:space="preserve">4.2.3 Residuals</w:t>
      </w:r>
    </w:p>
    <w:p>
      <w:pPr>
        <w:pStyle w:val="FirstParagraph"/>
      </w:pPr>
      <w:r>
        <w:t xml:space="preserve">Maybe we can transform the data and model in some way</w:t>
      </w:r>
      <w:r>
        <w:t xml:space="preserve"> </w:t>
      </w:r>
      <w:r>
        <w:t xml:space="preserve">to make it easier to inspect.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235" w:name="def-deviation-subpop-mean"/>
          <w:p>
            <w:pPr>
              <w:pStyle w:val="BodyText"/>
            </w:pPr>
            <w:r>
              <w:rPr>
                <w:b/>
                <w:bCs/>
              </w:rPr>
              <w:t xml:space="preserve">Definition 7 (Deviation of an observation from its subpopulation mean)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deviation of an observation from its subpopulation mean</w:t>
            </w:r>
            <w:r>
              <w:t xml:space="preserve"> </w:t>
            </w:r>
            <w:r>
              <w:t xml:space="preserve">in a probabilistic model</w:t>
            </w:r>
            <w:r>
              <w:t xml:space="preserve"> </w:t>
            </w:r>
            <m:oMath>
              <m:r>
                <m:t>p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is the difference between an observed value</w:t>
            </w:r>
            <w:r>
              <w:t xml:space="preserve"> </w:t>
            </w:r>
            <w:r>
              <w:t xml:space="preserve">and its model-implied mean given covariates:</w:t>
            </w:r>
          </w:p>
          <w:p>
            <w:pPr>
              <w:pStyle w:val="BodyText"/>
            </w:pPr>
            <w:bookmarkStart w:id="234" w:name="eq-def-deviation-subpop-mean"/>
            <m:oMathPara>
              <m:oMathParaPr>
                <m:jc m:val="center"/>
              </m:oMathParaPr>
              <m:oMath>
                <m:r>
                  <m:t>e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)</m:t>
                </m:r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∣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11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34"/>
          </w:p>
          <w:bookmarkEnd w:id="235"/>
        </w:tc>
      </w:tr>
    </w:tbl>
    <w:p>
      <w:pPr>
        <w:pStyle w:val="FirstParagraph"/>
      </w:pPr>
      <w:r>
        <w:t xml:space="preserve">Many sources call deviations</w:t>
      </w:r>
      <w:r>
        <w:t xml:space="preserve"> </w:t>
      </w:r>
      <w:r>
        <w:t xml:space="preserve">“error”</w:t>
      </w:r>
      <w:r>
        <w:t xml:space="preserve"> </w:t>
      </w:r>
      <w:r>
        <w:t xml:space="preserve">or</w:t>
      </w:r>
      <w:r>
        <w:t xml:space="preserve"> </w:t>
      </w:r>
      <w:r>
        <w:t xml:space="preserve">“noise.”</w:t>
      </w:r>
      <w:r>
        <w:t xml:space="preserve"> </w:t>
      </w:r>
      <w:r>
        <w:t xml:space="preserve">The model-implied mean</w:t>
      </w:r>
      <w:r>
        <w:t xml:space="preserve"> </w:t>
      </w:r>
      <w:r>
        <w:t xml:space="preserve">can be viewed as an estimate of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,</w:t>
      </w:r>
      <w:r>
        <w:t xml:space="preserve"> </w:t>
      </w:r>
      <w:r>
        <w:t xml:space="preserve">before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observed.</w:t>
      </w:r>
      <w:r>
        <w:t xml:space="preserve"> </w:t>
      </w:r>
      <w:r>
        <w:t xml:space="preserve">However, an estimation error is defined as an estimate minus its estimand</w:t>
      </w:r>
      <w:r>
        <w:t xml:space="preserve"> </w:t>
      </w:r>
      <w:r>
        <w:t xml:space="preserve">(see</w:t>
      </w:r>
      <w:r>
        <w:t xml:space="preserve"> </w:t>
      </w:r>
      <w:hyperlink r:id="rId236">
        <w:r>
          <w:rPr>
            <w:rStyle w:val="Hyperlink"/>
          </w:rPr>
          <w:t xml:space="preserve">estimation error</w:t>
        </w:r>
      </w:hyperlink>
      <w:r>
        <w:t xml:space="preserve">),</w:t>
      </w:r>
      <w:r>
        <w:t xml:space="preserve"> </w:t>
      </w:r>
      <w:r>
        <w:t xml:space="preserve">and deviation is the observed value minus its estimand,</w:t>
      </w:r>
      <w:r>
        <w:t xml:space="preserve"> </w:t>
      </w:r>
      <w:r>
        <w:t xml:space="preserve">so the deviation is actually the</w:t>
      </w:r>
      <w:r>
        <w:t xml:space="preserve"> </w:t>
      </w:r>
      <w:r>
        <w:rPr>
          <w:i/>
          <w:iCs/>
        </w:rPr>
        <w:t xml:space="preserve">negative</w:t>
      </w:r>
      <w:r>
        <w:t xml:space="preserve"> </w:t>
      </w:r>
      <w:r>
        <w:t xml:space="preserve">of the estimation error of the mean</w:t>
      </w:r>
      <w:r>
        <w:t xml:space="preserve"> </w:t>
      </w:r>
      <m:oMath>
        <m:r>
          <m:rPr>
            <m:nor/>
            <m:sty m:val="p"/>
          </m:rPr>
          <m:t>E</m:t>
        </m:r>
        <m:d>
          <m:dPr>
            <m:begChr m:val="["/>
            <m:sepChr m:val=""/>
            <m:endChr m:val="]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∣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</m:oMath>
      <w:r>
        <w:t xml:space="preserve"> </w:t>
      </w:r>
      <w:r>
        <w:t xml:space="preserve">with respect to its estimand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(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d>
            <m:dPr>
              <m:begChr m:val="("/>
              <m:sepChr m:val=""/>
              <m:endChr m:val=")"/>
              <m:grow/>
            </m:dPr>
            <m:e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∣</m:t>
                  </m:r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rPr>
                  <m:sty m:val="p"/>
                </m:rPr>
                <m:t>−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e>
          </m:d>
        </m:oMath>
      </m:oMathPara>
    </w:p>
    <w:p>
      <w:pPr>
        <w:pStyle w:val="FirstParagraph"/>
      </w:pPr>
      <w:r>
        <w:t xml:space="preserve">On the other hand,</w:t>
      </w:r>
      <w:r>
        <w:t xml:space="preserve"> </w:t>
      </w:r>
      <w:r>
        <w:t xml:space="preserve">each observation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can be viewed</w:t>
      </w:r>
      <w:r>
        <w:t xml:space="preserve"> </w:t>
      </w:r>
      <w:r>
        <w:t xml:space="preserve">as a nonparametric estimate of</w:t>
      </w:r>
      <w:r>
        <w:t xml:space="preserve"> </w:t>
      </w:r>
      <m:oMath>
        <m:sSub>
          <m:e>
            <m:r>
              <m:t>μ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rPr>
            <m:nor/>
            <m:sty m:val="p"/>
          </m:rPr>
          <m:t>E</m:t>
        </m:r>
        <m:d>
          <m:dPr>
            <m:begChr m:val="["/>
            <m:sepChr m:val=""/>
            <m:endChr m:val="]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∣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</m:oMath>
      <w:r>
        <w:t xml:space="preserve"> </w:t>
      </w:r>
      <w:r>
        <w:t xml:space="preserve">(albeit an imprecise one, individually, since</w:t>
      </w:r>
      <w:r>
        <w:t xml:space="preserve"> </w:t>
      </w:r>
      <m:oMath>
        <m:r>
          <m:t>n</m:t>
        </m:r>
        <m:r>
          <m:rPr>
            <m:sty m:val="p"/>
          </m:rPr>
          <m:t>=</m:t>
        </m:r>
        <m:r>
          <m:t>1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Sup>
            <m:e>
              <m:acc>
                <m:accPr>
                  <m:chr m:val="̂"/>
                </m:accPr>
                <m:e>
                  <m:r>
                    <m:t>μ</m:t>
                  </m:r>
                </m:e>
              </m:acc>
            </m:e>
            <m:sub>
              <m:r>
                <m:t>i</m:t>
              </m:r>
            </m:sub>
            <m:sup>
              <m:r>
                <m:rPr>
                  <m:sty m:val="p"/>
                </m:rPr>
                <m:t>(</m:t>
              </m:r>
              <m:r>
                <m:t>N</m:t>
              </m:r>
              <m:r>
                <m:t>P</m:t>
              </m:r>
              <m:r>
                <m:rPr>
                  <m:sty m:val="p"/>
                </m:rPr>
                <m:t>)</m:t>
              </m:r>
            </m:sup>
          </m:sSubSup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Sup>
          <m:e>
            <m:acc>
              <m:accPr>
                <m:chr m:val="̂"/>
              </m:accPr>
              <m:e>
                <m:r>
                  <m:t>μ</m:t>
                </m:r>
              </m:e>
            </m:acc>
          </m:e>
          <m:sub>
            <m:r>
              <m:t>i</m:t>
            </m:r>
          </m:sub>
          <m:sup>
            <m:r>
              <m:rPr>
                <m:sty m:val="p"/>
              </m:rPr>
              <m:t>(</m:t>
            </m:r>
            <m:r>
              <m:t>N</m:t>
            </m:r>
            <m:r>
              <m:t>P</m:t>
            </m:r>
            <m:r>
              <m:rPr>
                <m:sty m:val="p"/>
              </m:rPr>
              <m:t>)</m:t>
            </m:r>
          </m:sup>
        </m:sSubSup>
      </m:oMath>
      <w:r>
        <w:t xml:space="preserve"> </w:t>
      </w:r>
      <w:r>
        <w:t xml:space="preserve">denotes</w:t>
      </w:r>
      <w:r>
        <w:t xml:space="preserve"> </w:t>
      </w:r>
      <w:r>
        <w:t xml:space="preserve">the nonparametric estimate from a single observed value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.</w:t>
      </w:r>
    </w:p>
    <w:p>
      <w:pPr>
        <w:pStyle w:val="BodyText"/>
      </w:pPr>
      <w:r>
        <w:t xml:space="preserve">Thus,</w:t>
      </w:r>
      <w:r>
        <w:t xml:space="preserve"> </w:t>
      </w:r>
      <w:r>
        <w:t xml:space="preserve">the deviation can be interpreted as the estimation error of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with respect to</w:t>
      </w:r>
      <w:r>
        <w:t xml:space="preserve"> </w:t>
      </w:r>
      <m:oMath>
        <m:r>
          <m:rPr>
            <m:nor/>
            <m:sty m:val="p"/>
          </m:rPr>
          <m:t>E</m:t>
        </m:r>
        <m:d>
          <m:dPr>
            <m:begChr m:val="["/>
            <m:sepChr m:val=""/>
            <m:endChr m:val="]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∣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e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μ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(</m:t>
                  </m:r>
                  <m:r>
                    <m:t>N</m:t>
                  </m:r>
                  <m:r>
                    <m:t>P</m:t>
                  </m:r>
                  <m:r>
                    <m:rPr>
                      <m:sty m:val="p"/>
                    </m:rPr>
                    <m:t>)</m:t>
                  </m:r>
                </m:sup>
              </m:sSubSup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ε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Sup>
                    <m:e>
                      <m:acc>
                        <m:accPr>
                          <m:chr m:val="̂"/>
                        </m:accPr>
                        <m:e>
                          <m:r>
                            <m:t>μ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(</m:t>
                      </m:r>
                      <m:r>
                        <m:t>N</m:t>
                      </m:r>
                      <m:r>
                        <m:t>P</m:t>
                      </m:r>
                      <m:r>
                        <m:rPr>
                          <m:sty m:val="p"/>
                        </m:rPr>
                        <m:t>)</m:t>
                      </m:r>
                    </m:sup>
                  </m:sSubSup>
                </m:e>
              </m:d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rearrange</w:t>
      </w:r>
      <w:r>
        <w:t xml:space="preserve"> </w:t>
      </w:r>
      <w:hyperlink w:anchor="eq-def-deviation-subpop-mean">
        <w:r>
          <w:rPr>
            <w:rStyle w:val="Hyperlink"/>
          </w:rPr>
          <w:t xml:space="preserve">Equation 11</w:t>
        </w:r>
      </w:hyperlink>
      <w:r>
        <w:t xml:space="preserve"> </w:t>
      </w:r>
      <w:r>
        <w:t xml:space="preserve">to view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as</w:t>
      </w:r>
      <w:r>
        <w:t xml:space="preserve"> </w:t>
      </w:r>
      <w:r>
        <w:t xml:space="preserve">the sum of its mean plus the deviation</w:t>
      </w:r>
      <w:r>
        <w:t xml:space="preserve"> </w:t>
      </w:r>
      <w:r>
        <w:t xml:space="preserve">(often called error/noise):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∣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e>
          </m:d>
          <m:r>
            <m:rPr>
              <m:sty m:val="p"/>
            </m:rPr>
            <m:t>+</m:t>
          </m:r>
          <m:r>
            <m:t>e</m:t>
          </m:r>
          <m:r>
            <m:rPr>
              <m:sty m:val="p"/>
            </m:rPr>
            <m:t>(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)</m:t>
          </m:r>
        </m:oMath>
      </m:oMathPara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37" w:name="def-signal"/>
          <w:p>
            <w:pPr>
              <w:pStyle w:val="BodyText"/>
            </w:pPr>
            <w:r>
              <w:rPr>
                <w:b/>
                <w:bCs/>
              </w:rPr>
              <w:t xml:space="preserve">Definition 8 (Signal (statistical sense))</w:t>
            </w:r>
            <w:r>
              <w:t xml:space="preserve"> </w:t>
            </w:r>
            <w:r>
              <w:t xml:space="preserve">In statistical modeling,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signal</w:t>
            </w:r>
            <w:r>
              <w:t xml:space="preserve"> </w:t>
            </w:r>
            <w:r>
              <w:t xml:space="preserve">is the deterministic part of the model.</w:t>
            </w:r>
            <w:r>
              <w:t xml:space="preserve"> </w:t>
            </w:r>
            <w:r>
              <w:t xml:space="preserve">For mean-based models,</w:t>
            </w:r>
            <w:r>
              <w:t xml:space="preserve"> </w:t>
            </w:r>
            <w:r>
              <w:t xml:space="preserve">the signal is the model-implied mean function,</w:t>
            </w:r>
            <w:r>
              <w:t xml:space="preserve"> </w:t>
            </w:r>
            <w:r>
              <w:t xml:space="preserve">for example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</m:e>
              </m:d>
            </m:oMath>
            <w:r>
              <w:t xml:space="preserve"> </w:t>
            </w:r>
            <w:r>
              <w:t xml:space="preserve">(or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</m:e>
              </m:d>
            </m:oMath>
            <w:r>
              <w:t xml:space="preserve"> </w:t>
            </w:r>
            <w:r>
              <w:t xml:space="preserve">when there are no covariates).</w:t>
            </w:r>
          </w:p>
          <w:bookmarkEnd w:id="237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38" w:name="thm-gaussian-resid-deviation"/>
          <w:p>
            <w:pPr>
              <w:pStyle w:val="BodyText"/>
            </w:pPr>
            <w:r>
              <w:rPr>
                <w:b/>
                <w:bCs/>
              </w:rPr>
              <w:t xml:space="preserve">Theorem 1 (Deviations in Gaussian models)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has a Gaussian distribution,</w:t>
            </w:r>
            <w:r>
              <w:t xml:space="preserve"> </w:t>
            </w:r>
            <w:r>
              <w:t xml:space="preserve">then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also has a Gaussian distribution, and vice versa.</w:t>
            </w:r>
          </w:p>
          <w:bookmarkEnd w:id="238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r>
              <w:t xml:space="preserve">By</w:t>
            </w:r>
            <w:r>
              <w:t xml:space="preserve"> </w:t>
            </w:r>
            <w:hyperlink w:anchor="def-deviation-subpop-mean">
              <w:r>
                <w:rPr>
                  <w:rStyle w:val="Hyperlink"/>
                </w:rPr>
                <w:t xml:space="preserve">Definition 7</w:t>
              </w:r>
            </w:hyperlink>
            <w:r>
              <w:t xml:space="preserve">,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  <m:r>
                    <m:rPr>
                      <m:sty m:val="p"/>
                    </m:rPr>
                    <m:t>=</m:t>
                  </m:r>
                  <m:r>
                    <m:t>x</m:t>
                  </m:r>
                </m:e>
              </m:d>
            </m:oMath>
            <w:r>
              <w:t xml:space="preserve">.</w:t>
            </w:r>
            <w:r>
              <w:t xml:space="preserve"> </w:t>
            </w:r>
            <w:r>
              <w:t xml:space="preserve">Let</w:t>
            </w:r>
            <w:r>
              <w:t xml:space="preserve"> </w:t>
            </w:r>
            <m:oMath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  <m:r>
                    <m:rPr>
                      <m:sty m:val="p"/>
                    </m:rPr>
                    <m:t>=</m:t>
                  </m:r>
                  <m:r>
                    <m:t>x</m:t>
                  </m:r>
                </m:e>
              </m:d>
            </m:oMath>
            <w:r>
              <w:t xml:space="preserve">.</w:t>
            </w:r>
            <w:r>
              <w:t xml:space="preserve"> </w:t>
            </w:r>
            <w:r>
              <w:t xml:space="preserve">Since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an affine function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and Gaussian distributions are closed under affine transformations,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∼</m:t>
              </m:r>
              <m:r>
                <m:rPr>
                  <m:nor/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, then: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e</m:t>
                </m:r>
                <m:r>
                  <m:rPr>
                    <m:sty m:val="p"/>
                  </m:rPr>
                  <m:t>(</m:t>
                </m:r>
                <m:r>
                  <m:t>Y</m:t>
                </m:r>
                <m:r>
                  <m:rPr>
                    <m:sty m:val="p"/>
                  </m:rPr>
                  <m:t>∣</m:t>
                </m:r>
                <m:r>
                  <m:t>X</m:t>
                </m:r>
                <m:r>
                  <m:rPr>
                    <m:sty m:val="p"/>
                  </m:rPr>
                  <m:t>=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Y</m:t>
                </m:r>
                <m:r>
                  <m:rPr>
                    <m:sty m:val="p"/>
                  </m:rPr>
                  <m:t>−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∼</m:t>
                </m:r>
                <m:r>
                  <m:rPr>
                    <m:nor/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−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r>
                  <m:t>0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</m:oMath>
            </m:oMathPara>
          </w:p>
          <w:p>
            <w:pPr>
              <w:pStyle w:val="FirstParagraph"/>
            </w:pPr>
            <w:r>
              <w:t xml:space="preserve">Conversely, since</w:t>
            </w:r>
            <w:r>
              <w:t xml:space="preserve"> </w:t>
            </w: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  <m:r>
                    <m:rPr>
                      <m:sty m:val="p"/>
                    </m:rPr>
                    <m:t>=</m:t>
                  </m:r>
                  <m:r>
                    <m:t>x</m:t>
                  </m:r>
                </m:e>
              </m:d>
              <m:r>
                <m:rPr>
                  <m:sty m:val="p"/>
                </m:rPr>
                <m:t>+</m:t>
              </m:r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+</m:t>
              </m:r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∼</m:t>
              </m:r>
              <m:r>
                <m:rPr>
                  <m:nor/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then</w:t>
            </w:r>
            <w:r>
              <w:t xml:space="preserve"> </w:t>
            </w:r>
            <m:oMath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+</m:t>
              </m:r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∼</m:t>
              </m:r>
              <m:r>
                <m:rPr>
                  <m:nor/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39" w:name="def-resid-fitted"/>
          <w:p>
            <w:pPr>
              <w:pStyle w:val="BodyText"/>
            </w:pPr>
            <w:r>
              <w:rPr>
                <w:b/>
                <w:bCs/>
              </w:rPr>
              <w:t xml:space="preserve">Definition 9 (Residuals)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rPr>
                <w:b/>
                <w:bCs/>
              </w:rPr>
              <w:t xml:space="preserve">residual</w:t>
            </w:r>
            <w:r>
              <w:t xml:space="preserve"> </w:t>
            </w:r>
            <w:r>
              <w:t xml:space="preserve">is the difference</w:t>
            </w:r>
            <w:r>
              <w:t xml:space="preserve"> </w:t>
            </w:r>
            <w:r>
              <w:t xml:space="preserve">between an observed value</w:t>
            </w:r>
            <w:r>
              <w:t xml:space="preserve"> </w:t>
            </w:r>
            <w:r>
              <w:t xml:space="preserve">and its corresponding fitted value,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r</m:t>
                    </m:r>
                    <m:r>
                      <m:t>&amp;</m:t>
                    </m:r>
                    <m:limUpp>
                      <m:e>
                        <m:r>
                          <m:rPr>
                            <m:sty m:val="p"/>
                          </m:rPr>
                          <m:t>=</m:t>
                        </m:r>
                      </m:e>
                      <m:lim>
                        <m:r>
                          <m:rPr>
                            <m:nor/>
                            <m:sty m:val="p"/>
                          </m:rPr>
                          <m:t>def</m:t>
                        </m:r>
                      </m:lim>
                    </m:limUpp>
                    <m:r>
                      <m:t>y</m:t>
                    </m:r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For indexed observations,</w:t>
            </w:r>
            <w:r>
              <w:t xml:space="preserve"> </w:t>
            </w:r>
            <w:r>
              <w:t xml:space="preserve">this is equivalently: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</m:oMath>
            </m:oMathPara>
          </w:p>
          <w:p>
            <w:pPr>
              <w:pStyle w:val="FirstParagraph"/>
            </w:pPr>
            <w:r>
              <w:t xml:space="preserve">For a particular fitted model,</w:t>
            </w:r>
            <w:r>
              <w:t xml:space="preserve"> </w:t>
            </w:r>
            <w:r>
              <w:t xml:space="preserve">each residual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tied to its corresponding fitted value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The fitted value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often</w:t>
            </w:r>
            <w:r>
              <w:t xml:space="preserve"> </w:t>
            </w:r>
            <w:r>
              <w:t xml:space="preserve">a sample mean or fitted conditional mean,</w:t>
            </w:r>
            <w:r>
              <w:t xml:space="preserve"> </w:t>
            </w:r>
            <w:r>
              <w:t xml:space="preserve">but not always.</w:t>
            </w:r>
          </w:p>
          <w:bookmarkEnd w:id="23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44" w:name="exm-resid-bw"/>
          <w:p>
            <w:pPr>
              <w:pStyle w:val="BodyText"/>
            </w:pPr>
            <w:r>
              <w:rPr>
                <w:b/>
                <w:bCs/>
              </w:rPr>
              <w:t xml:space="preserve">Example 3 (Residuals in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 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243" w:name="fig-bw-resids1"/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plot1_interact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sex)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geom_segment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predlm2,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xend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yend =</w:t>
                  </w:r>
                  <w:r>
                    <w:rPr>
                      <w:rStyle w:val="NormalTok"/>
                    </w:rPr>
                    <w:t xml:space="preserve"> weight,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group =</w:t>
                  </w:r>
                  <w:r>
                    <w:rPr>
                      <w:rStyle w:val="NormalTok"/>
                    </w:rPr>
                    <w:t xml:space="preserve"> id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"dotted"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</w:t>
                  </w:r>
                </w:p>
                <w:p>
                  <w:pPr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24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2-1.png" id="24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14: Fitted values and residuals for interaction model for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birthweight</w:t>
                  </w:r>
                  <w:r>
                    <w:t xml:space="preserve"> </w:t>
                  </w:r>
                  <w:r>
                    <w:t xml:space="preserve">data</w:t>
                  </w:r>
                </w:p>
                <w:bookmarkEnd w:id="243"/>
              </w:tc>
            </w:tr>
          </w:tbl>
          <w:bookmarkEnd w:id="244"/>
        </w:tc>
      </w:tr>
    </w:tbl>
    <w:p>
      <w:r>
        <w:pict>
          <v:rect style="width:0;height:1.5pt" o:hralign="center" o:hrstd="t" o:hr="t"/>
        </w:pict>
      </w:r>
    </w:p>
    <w:bookmarkStart w:id="246" w:name="X555d186442cb1b7a33ff514461d3be6081950cc"/>
    <w:p>
      <w:pPr>
        <w:pStyle w:val="Heading4"/>
      </w:pPr>
      <w:r>
        <w:t xml:space="preserve">Residuals of fitted values vs subpopulation-mean deviations</w:t>
      </w:r>
    </w:p>
    <w:p>
      <w:pPr>
        <w:pStyle w:val="FirstParagraph"/>
      </w:pPr>
      <w:r>
        <w:t xml:space="preserve">The residual is a plug-in estimate</w:t>
      </w:r>
      <w:r>
        <w:t xml:space="preserve"> </w:t>
      </w:r>
      <w:r>
        <w:t xml:space="preserve">of the deviation of an observation</w:t>
      </w:r>
      <w:r>
        <w:t xml:space="preserve"> </w:t>
      </w:r>
      <w:r>
        <w:t xml:space="preserve">from its subpopulation mean: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e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∣</m:t>
                  </m:r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</m:e>
            <m:e>
              <m:acc>
                <m:accPr>
                  <m:chr m:val="̂"/>
                </m:accPr>
                <m:e>
                  <m:r>
                    <m:t>e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pPr>
        <w:pStyle w:val="FirstParagraph"/>
      </w:pPr>
      <w:r>
        <w:t xml:space="preserve">Different sources are not fully consistent</w:t>
      </w:r>
      <w:r>
        <w:t xml:space="preserve"> </w:t>
      </w:r>
      <w:r>
        <w:t xml:space="preserve">about these terms.</w:t>
      </w:r>
      <w:r>
        <w:t xml:space="preserve"> </w:t>
      </w:r>
      <w:r>
        <w:t xml:space="preserve">For terminology in this course,</w:t>
      </w:r>
      <w:r>
        <w:t xml:space="preserve"> </w:t>
      </w:r>
      <w:r>
        <w:t xml:space="preserve">we use: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deviation</w:t>
      </w:r>
      <w:r>
        <w:t xml:space="preserve"> </w:t>
      </w:r>
      <w:r>
        <w:t xml:space="preserve">for deviation of an observation from its population mean (typically conditional on covariates).</w:t>
      </w:r>
      <w:r>
        <w:t xml:space="preserve"> </w:t>
      </w:r>
      <w:r>
        <w:t xml:space="preserve">This quantity is often called</w:t>
      </w:r>
      <w:r>
        <w:t xml:space="preserve"> </w:t>
      </w:r>
      <w:r>
        <w:rPr>
          <w:b/>
          <w:bCs/>
        </w:rPr>
        <w:t xml:space="preserve">error</w:t>
      </w:r>
      <w:r>
        <w:t xml:space="preserve"> </w:t>
      </w:r>
      <w:r>
        <w:t xml:space="preserve">in other sources,</w:t>
      </w:r>
      <w:r>
        <w:t xml:space="preserve"> </w:t>
      </w:r>
      <w:r>
        <w:t xml:space="preserve">even though it doesn’t directly involve an estimate;</w:t>
      </w:r>
      <w:r>
        <w:t xml:space="preserve"> </w:t>
      </w:r>
      <w:r>
        <w:t xml:space="preserve">cf.,</w:t>
      </w:r>
      <w:r>
        <w:t xml:space="preserve"> </w:t>
      </w:r>
      <w:hyperlink r:id="rId245">
        <w:r>
          <w:rPr>
            <w:rStyle w:val="Hyperlink"/>
          </w:rPr>
          <w:t xml:space="preserve">https://en.wikipedia.org/wiki/Errors_and_residuals</w:t>
        </w:r>
      </w:hyperlink>
      <w:r>
        <w:t xml:space="preserve">;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estimation error</w:t>
      </w:r>
      <w:r>
        <w:t xml:space="preserve"> </w:t>
      </w:r>
      <w:r>
        <w:t xml:space="preserve">for deviation of an estimate from its estimand;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residual</w:t>
      </w:r>
      <w:r>
        <w:t xml:space="preserve"> </w:t>
      </w:r>
      <w:r>
        <w:t xml:space="preserve">for deviation of an observed value from a fitted value.</w:t>
      </w:r>
    </w:p>
    <w:p>
      <w:r>
        <w:pict>
          <v:rect style="width:0;height:1.5pt" o:hralign="center" o:hrstd="t" o:hr="t"/>
        </w:pict>
      </w:r>
    </w:p>
    <w:bookmarkEnd w:id="246"/>
    <w:bookmarkStart w:id="254" w:name="general-characteristics-of-residuals"/>
    <w:p>
      <w:pPr>
        <w:pStyle w:val="Heading4"/>
      </w:pPr>
      <w:r>
        <w:t xml:space="preserve">General characteristics of residuals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47" w:name="def-hat-matrix"/>
          <w:p>
            <w:pPr>
              <w:pStyle w:val="BodyText"/>
            </w:pPr>
            <w:r>
              <w:rPr>
                <w:b/>
                <w:bCs/>
              </w:rPr>
              <w:t xml:space="preserve">Definition 10 (Hat matrix)</w:t>
            </w:r>
            <w:r>
              <w:t xml:space="preserve"> </w:t>
            </w:r>
            <w:r>
              <w:t xml:space="preserve">For an ordinary least squares linear model</w:t>
            </w:r>
            <w:r>
              <w:t xml:space="preserve"> </w:t>
            </w:r>
            <w:r>
              <w:t xml:space="preserve">with design matrix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hat matrix</w:t>
            </w:r>
            <w:r>
              <w:t xml:space="preserve"> </w:t>
            </w:r>
            <w:r>
              <w:t xml:space="preserve">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H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b"/>
                  </m:rPr>
                  <m:t>X</m:t>
                </m:r>
                <m:r>
                  <m:rPr>
                    <m:sty m:val="p"/>
                  </m:rPr>
                  <m:t>(</m:t>
                </m:r>
                <m:sSup>
                  <m:e>
                    <m:r>
                      <m:rPr>
                        <m:sty m:val="b"/>
                      </m:rPr>
                      <m:t>X</m:t>
                    </m:r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r>
                  <m:rPr>
                    <m:sty m:val="b"/>
                  </m:rPr>
                  <m:t>X</m:t>
                </m:r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sSup>
                  <m:e>
                    <m:r>
                      <m:rPr>
                        <m:sty m:val="b"/>
                      </m:rPr>
                      <m:t>X</m:t>
                    </m:r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</m:oMath>
            </m:oMathPara>
          </w:p>
          <w:p>
            <w:pPr>
              <w:pStyle w:val="FirstParagraph"/>
            </w:pPr>
            <w:r>
              <w:t xml:space="preserve">so the fitted values satisfy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</m:e>
                </m:acc>
                <m:r>
                  <m:rPr>
                    <m:sty m:val="p"/>
                  </m:rPr>
                  <m:t>=</m:t>
                </m:r>
                <m:r>
                  <m:t>H</m:t>
                </m:r>
                <m:acc>
                  <m:accPr>
                    <m:chr m:val="̃"/>
                  </m:accPr>
                  <m:e>
                    <m:r>
                      <m:t>Y</m:t>
                    </m:r>
                  </m:e>
                </m:acc>
              </m:oMath>
            </m:oMathPara>
          </w:p>
          <w:bookmarkEnd w:id="247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250" w:name="thm-resid-unbiased"/>
          <w:p>
            <w:pPr>
              <w:pStyle w:val="BodyText"/>
            </w:pPr>
            <w:r>
              <w:rPr>
                <w:b/>
                <w:bCs/>
              </w:rPr>
              <w:t xml:space="preserve">Theorem 2</w:t>
            </w:r>
            <w:r>
              <w:t xml:space="preserve"> </w:t>
            </w:r>
            <w:r>
              <w:t xml:space="preserve">For an ordinary least squares linear model</w:t>
            </w:r>
            <w:r>
              <w:t xml:space="preserve"> </w:t>
            </w:r>
            <w:r>
              <w:t xml:space="preserve">with fitted values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⋅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oMath>
            <w:r>
              <w:t xml:space="preserve"> </w:t>
            </w:r>
            <w:r>
              <w:t xml:space="preserve">(and fitted-value vector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</m:acc>
            </m:oMath>
            <w:r>
              <w:t xml:space="preserve">),</w:t>
            </w:r>
            <w:r>
              <w:t xml:space="preserve"> </w:t>
            </w:r>
            <w:r>
              <w:t xml:space="preserve">if the conditional mean is correctly specified so that: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sty m:val="b"/>
                  </m:rPr>
                  <m:t>X</m:t>
                </m:r>
                <m:r>
                  <m:t>β</m:t>
                </m:r>
              </m:oMath>
            </m:oMathPara>
          </w:p>
          <w:p>
            <w:pPr>
              <w:pStyle w:val="FirstParagraph"/>
            </w:pPr>
            <w:r>
              <w:t xml:space="preserve">equivalently: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̂"/>
                      </m:acc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</m:oMath>
            </m:oMathPara>
          </w:p>
          <w:p>
            <w:pPr>
              <w:pStyle w:val="FirstParagraph"/>
            </w:pPr>
            <w:r>
              <w:t xml:space="preserve">and if the errors are homoskedastic so that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∣</m:t>
                  </m:r>
                  <m:r>
                    <m:rPr>
                      <m:sty m:val="b"/>
                    </m:rPr>
                    <m:t>X</m:t>
                  </m:r>
                </m:e>
              </m:d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b>
                <m:e>
                  <m:r>
                    <m:rPr>
                      <m:scr m:val="double-struck"/>
                      <m:sty m:val="p"/>
                    </m:rPr>
                    <m:t>I</m:t>
                  </m:r>
                </m:e>
                <m:sub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rPr>
                      <m:scr m:val="double-struck"/>
                      <m:sty m:val="p"/>
                    </m:rPr>
                    <m:t>I</m:t>
                  </m:r>
                </m:e>
                <m:sub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is the</w:t>
            </w:r>
            <w:r>
              <w:t xml:space="preserve"> </w:t>
            </w:r>
            <m:oMath>
              <m:r>
                <m:t>n</m:t>
              </m:r>
              <m:r>
                <m:rPr>
                  <m:sty m:val="p"/>
                </m:rPr>
                <m:t>×</m:t>
              </m:r>
              <m:r>
                <m:t>n</m:t>
              </m:r>
            </m:oMath>
            <w:r>
              <w:t xml:space="preserve"> </w:t>
            </w:r>
            <w:r>
              <w:t xml:space="preserve">identity matrix,</w:t>
            </w:r>
            <w:r>
              <w:t xml:space="preserve"> </w:t>
            </w:r>
            <w:r>
              <w:t xml:space="preserve">then,</w:t>
            </w:r>
            <w:r>
              <w:t xml:space="preserve"> </w:t>
            </w:r>
            <w:r>
              <w:t xml:space="preserve">treating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 </w:t>
            </w:r>
            <w:r>
              <w:t xml:space="preserve">as fixed in this derivation,</w:t>
            </w:r>
            <w:r>
              <w:t xml:space="preserve"> </w:t>
            </w:r>
            <w:r>
              <w:t xml:space="preserve">the residual moments are:</w:t>
            </w:r>
          </w:p>
          <w:p>
            <w:pPr>
              <w:pStyle w:val="BodyText"/>
            </w:pPr>
            <w:bookmarkStart w:id="248" w:name="eq-mean-resid-unbiased"/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̃"/>
                      </m:accPr>
                      <m:e>
                        <m:r>
                          <m:t>r</m:t>
                        </m:r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12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48"/>
          </w:p>
          <w:p>
            <w:pPr>
              <w:pStyle w:val="FirstParagraph"/>
            </w:pPr>
            <w:bookmarkStart w:id="249" w:name="eq-var-resid-leverage"/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Var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rPr>
                    <m:sty m:val="p"/>
                  </m:rPr>
                  <m:t>=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(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sSub>
                  <m:e>
                    <m:r>
                      <m:t>h</m:t>
                    </m:r>
                  </m:e>
                  <m:sub>
                    <m:r>
                      <m:t>i</m:t>
                    </m:r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13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49"/>
          </w:p>
          <w:p>
            <w:pPr>
              <w:pStyle w:val="FirstParagraph"/>
            </w:pPr>
            <w:r>
              <w:t xml:space="preserve">The conditional mean result (</w:t>
            </w:r>
            <w:hyperlink w:anchor="eq-mean-resid-unbiased">
              <w:r>
                <w:rPr>
                  <w:rStyle w:val="Hyperlink"/>
                </w:rPr>
                <w:t xml:space="preserve">Equation 12</w:t>
              </w:r>
            </w:hyperlink>
            <w:r>
              <w:t xml:space="preserve">)</w:t>
            </w:r>
            <w:r>
              <w:t xml:space="preserve"> </w:t>
            </w:r>
            <w:r>
              <w:t xml:space="preserve">uses unbiasedness of fitted values.</w:t>
            </w:r>
            <w:r>
              <w:t xml:space="preserve"> </w:t>
            </w:r>
            <w:r>
              <w:t xml:space="preserve">The conditional variance result (</w:t>
            </w:r>
            <w:hyperlink w:anchor="eq-var-resid-leverage">
              <w:r>
                <w:rPr>
                  <w:rStyle w:val="Hyperlink"/>
                </w:rPr>
                <w:t xml:space="preserve">Equation 13</w:t>
              </w:r>
            </w:hyperlink>
            <w:r>
              <w:t xml:space="preserve">)</w:t>
            </w:r>
            <w:r>
              <w:t xml:space="preserve"> </w:t>
            </w:r>
            <w:r>
              <w:t xml:space="preserve">uses the homoskedasticity condition</w:t>
            </w:r>
            <w:r>
              <w:t xml:space="preserve"> </w:t>
            </w:r>
            <w:r>
              <w:t xml:space="preserve">with the OLS hat-matrix representation.</w:t>
            </w:r>
          </w:p>
          <w:p>
            <w:pPr>
              <w:pStyle w:val="BodyText"/>
            </w:pPr>
            <w:r>
              <w:t xml:space="preserve">When leverage is roughly uniform,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  <m:r>
                <m:rPr>
                  <m:sty m:val="p"/>
                </m:rPr>
                <m:t>≈</m:t>
              </m:r>
              <m:r>
                <m:t>k</m:t>
              </m:r>
              <m:r>
                <m:rPr>
                  <m:sty m:val="p"/>
                </m:rPr>
                <m:t>/</m:t>
              </m:r>
              <m:r>
                <m:t>n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r</m:t>
              </m:r>
              <m:r>
                <m:rPr>
                  <m:sty m:val="p"/>
                </m:rPr>
                <m:t>a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k</m:t>
              </m:r>
              <m:r>
                <m:rPr>
                  <m:sty m:val="p"/>
                </m:rPr>
                <m:t>(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(so</w:t>
            </w:r>
            <w:r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</m:t>
              </m:r>
              <m:r>
                <m:t>p</m:t>
              </m:r>
              <m:r>
                <m:rPr>
                  <m:sty m:val="p"/>
                </m:rPr>
                <m:t>+</m:t>
              </m:r>
              <m:r>
                <m:t>1</m:t>
              </m:r>
            </m:oMath>
            <w:r>
              <w:t xml:space="preserve"> </w:t>
            </w:r>
            <w:r>
              <w:t xml:space="preserve">for a full-rank model</w:t>
            </w:r>
            <w:r>
              <w:t xml:space="preserve"> </w:t>
            </w:r>
            <w:r>
              <w:t xml:space="preserve">with an intercept and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 </w:t>
            </w:r>
            <w:r>
              <w:t xml:space="preserve">predictors),</w:t>
            </w:r>
            <w:r>
              <w:t xml:space="preserve"> </w:t>
            </w:r>
            <w:r>
              <w:t xml:space="preserve">so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r>
                        <m:t>r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rPr>
                  <m:sty m:val="p"/>
                </m:rPr>
                <m:t>≈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as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grows.</w:t>
            </w:r>
          </w:p>
          <w:bookmarkEnd w:id="250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hyperlink w:anchor="eq-mean-resid-unbiased">
              <w:r>
                <w:rPr>
                  <w:rStyle w:val="Hyperlink"/>
                </w:rPr>
                <w:t xml:space="preserve">Equation 12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r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Y</m:t>
                                </m:r>
                              </m:e>
                            </m:acc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Y</m:t>
                                </m:r>
                              </m:e>
                            </m:acc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H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0</m:t>
                        </m:r>
                      </m:e>
                    </m:acc>
                  </m:e>
                </m:eqArr>
              </m:oMath>
            </m:oMathPara>
          </w:p>
          <w:p>
            <w:pPr>
              <w:pStyle w:val="FirstParagraph"/>
            </w:pPr>
            <w:hyperlink w:anchor="eq-var-resid-leverage">
              <w:r>
                <w:rPr>
                  <w:rStyle w:val="Hyperlink"/>
                </w:rPr>
                <w:t xml:space="preserve">Equation 13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acc>
                      <m:accPr>
                        <m:chr m:val="̃"/>
                      </m:accPr>
                      <m:e>
                        <m:r>
                          <m:t>r</m:t>
                        </m:r>
                      </m:e>
                    </m:acc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</m:e>
                  <m:e>
                    <m:r>
                      <m:rPr>
                        <m:nor/>
                        <m:sty m:val="p"/>
                      </m:rPr>
                      <m:t>Var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r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nor/>
                        <m:sty m:val="p"/>
                      </m:rPr>
                      <m:t>Var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nor/>
                        <m:sty m:val="p"/>
                      </m:rPr>
                      <m:t>Var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sSup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sSup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sSup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t>H</m:t>
                    </m:r>
                    <m:r>
                      <m:rPr>
                        <m:sty m:val="p"/>
                      </m:rPr>
                      <m:t>+</m:t>
                    </m:r>
                    <m:sSup>
                      <m:e>
                        <m:r>
                          <m:t>H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r>
                      <m:t>  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nor/>
                        <m:sty m:val="p"/>
                      </m:rPr>
                      <m:t>since </m:t>
                    </m:r>
                    <m:sSup>
                      <m:e>
                        <m:r>
                          <m:t>H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=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nor/>
                        <m:sty m:val="p"/>
                      </m:rPr>
                      <m:t>Var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d>
                          <m:dPr>
                            <m:begChr m:val="["/>
                            <m:sepChr m:val=""/>
                            <m:endChr m:val="]"/>
                            <m:grow/>
                          </m:dPr>
                          <m:e>
                            <m:r>
                              <m:rPr>
                                <m:nor/>
                                <m:sty m:val="p"/>
                              </m:rPr>
                              <m:t>Var</m:t>
                            </m:r>
                            <m:d>
                              <m:dPr>
                                <m:begChr m:val="("/>
                                <m:sepChr m:val=""/>
                                <m:endChr m:val=")"/>
                                <m:grow/>
                              </m:dPr>
                              <m:e>
                                <m:acc>
                                  <m:accPr>
                                    <m:chr m:val="̃"/>
                                  </m:accPr>
                                  <m:e>
                                    <m:r>
                                      <m:t>r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m:t>∣</m:t>
                                </m:r>
                                <m:r>
                                  <m:rPr>
                                    <m:sty m:val="b"/>
                                  </m:rPr>
                                  <m:t>X</m:t>
                                </m:r>
                              </m:e>
                            </m:d>
                          </m:e>
                        </m:d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d>
                          <m:dPr>
                            <m:begChr m:val="["/>
                            <m:sepChr m:val=""/>
                            <m:endChr m:val="]"/>
                            <m:grow/>
                          </m:dPr>
                          <m:e>
                            <m:sSup>
                              <m:e>
                                <m:r>
                                  <m:t>σ</m:t>
                                </m:r>
                              </m:e>
                              <m:sup>
                                <m: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m:t>(</m:t>
                            </m:r>
                            <m:sSub>
                              <m:e>
                                <m:r>
                                  <m:rPr>
                                    <m:scr m:val="double-struck"/>
                                    <m:sty m:val="p"/>
                                  </m:rPr>
                                  <m:t>I</m:t>
                                </m:r>
                              </m:e>
                              <m:sub>
                                <m:r>
                                  <m:t>n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H</m:t>
                            </m:r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</m:d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53" w:name="thm-resid-gaussian"/>
          <w:p>
            <w:pPr>
              <w:pStyle w:val="BodyText"/>
            </w:pPr>
            <w:r>
              <w:rPr>
                <w:b/>
                <w:bCs/>
              </w:rPr>
              <w:t xml:space="preserve">Theorem 3 (Conditional distribution of residuals in Gaussian models)</w:t>
            </w:r>
            <w:r>
              <w:t xml:space="preserve"> </w:t>
            </w:r>
            <w:r>
              <w:t xml:space="preserve">In a Gaussian linear regression model,</w:t>
            </w:r>
            <w:r>
              <w:t xml:space="preserve"> </w:t>
            </w:r>
            <w:r>
              <w:t xml:space="preserve">the residuals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conditional on the design matrix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are normally distributed:</w:t>
            </w:r>
          </w:p>
          <w:p>
            <w:pPr>
              <w:pStyle w:val="BodyText"/>
            </w:pPr>
            <w:bookmarkStart w:id="251" w:name="eq-resid-dist-exact"/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∣</m:t>
                </m:r>
                <m:r>
                  <m:rPr>
                    <m:sty m:val="b"/>
                  </m:rPr>
                  <m:t>X</m:t>
                </m:r>
                <m:r>
                  <m:rPr>
                    <m:sty m:val="p"/>
                  </m:rPr>
                  <m:t>∼</m:t>
                </m:r>
                <m:r>
                  <m:rPr>
                    <m:nor/>
                    <m:sty m:val="p"/>
                  </m:rPr>
                  <m:t>N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 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14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51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the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-th diagonal element of the hat matrix (</w:t>
            </w:r>
            <w:hyperlink w:anchor="def-hat-matrix">
              <w:r>
                <w:rPr>
                  <w:rStyle w:val="Hyperlink"/>
                </w:rPr>
                <w:t xml:space="preserve">Definition 10</w:t>
              </w:r>
            </w:hyperlink>
            <w:r>
              <w:t xml:space="preserve">).</w:t>
            </w:r>
            <w:r>
              <w:t xml:space="preserve"> </w:t>
            </w:r>
            <w:r>
              <w:t xml:space="preserve">When leverage is roughly uniform,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≈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for large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;</w:t>
            </w:r>
            <w:r>
              <w:t xml:space="preserve"> </w:t>
            </w:r>
            <w:r>
              <w:t xml:space="preserve">replacing the unknown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with its estimate</w:t>
            </w:r>
            <w:r>
              <w:t xml:space="preserve"> </w:t>
            </w:r>
            <m:oMath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gives:</w:t>
            </w:r>
          </w:p>
          <w:p>
            <w:pPr>
              <w:pStyle w:val="BodyText"/>
            </w:pPr>
            <w:bookmarkStart w:id="252" w:name="eq-resid-dist-approx"/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≈</m:t>
                </m:r>
                <m:r>
                  <m:rPr>
                    <m:nor/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r>
                  <m:t>0</m:t>
                </m:r>
                <m:r>
                  <m:rPr>
                    <m:sty m:val="p"/>
                  </m:rPr>
                  <m:t>,</m:t>
                </m:r>
                <m:sSup>
                  <m:e>
                    <m:acc>
                      <m:accPr>
                        <m:chr m:val="̂"/>
                      </m:accPr>
                      <m:e>
                        <m:r>
                          <m:t>σ</m:t>
                        </m:r>
                      </m:e>
                    </m:acc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15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52"/>
          </w:p>
          <w:bookmarkEnd w:id="25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r>
              <w:t xml:space="preserve">Using the hat matrix (</w:t>
            </w:r>
            <w:hyperlink w:anchor="def-hat-matrix">
              <w:r>
                <w:rPr>
                  <w:rStyle w:val="Hyperlink"/>
                </w:rPr>
                <w:t xml:space="preserve">Definition 10</w:t>
              </w:r>
            </w:hyperlink>
            <w:r>
              <w:t xml:space="preserve">),</w:t>
            </w:r>
            <w:r>
              <w:t xml:space="preserve"> </w:t>
            </w:r>
            <w:r>
              <w:t xml:space="preserve">the residual vector is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r</m:t>
                  </m:r>
                </m:e>
              </m:acc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I</m:t>
              </m:r>
              <m:r>
                <m:rPr>
                  <m:sty m:val="p"/>
                </m:rPr>
                <m:t>−</m:t>
              </m:r>
              <m:r>
                <m:t>H</m:t>
              </m:r>
              <m:r>
                <m:rPr>
                  <m:sty m:val="p"/>
                </m:rPr>
                <m:t>)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so the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-th residual is a linear combination of the observations: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[</m:t>
                </m:r>
                <m:r>
                  <m:rPr>
                    <m:sty m:val="p"/>
                  </m:rPr>
                  <m:t>(</m:t>
                </m:r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H</m:t>
                </m:r>
                <m:r>
                  <m:rPr>
                    <m:sty m:val="p"/>
                  </m:rPr>
                  <m:t>)</m:t>
                </m:r>
                <m:acc>
                  <m:accPr>
                    <m:chr m:val="̃"/>
                  </m:accPr>
                  <m:e>
                    <m:r>
                      <m:t>Y</m:t>
                    </m:r>
                  </m:e>
                </m:acc>
                <m:sSub>
                  <m:e>
                    <m:r>
                      <m:rPr>
                        <m:sty m:val="p"/>
                      </m:rPr>
                      <m:t>]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j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δ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h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t> </m:t>
                </m:r>
                <m:sSub>
                  <m:e>
                    <m:r>
                      <m:t>Y</m:t>
                    </m:r>
                  </m:e>
                  <m:sub>
                    <m:r>
                      <m:t>j</m:t>
                    </m:r>
                  </m:sub>
                </m:sSub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δ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</m:oMath>
            <w:r>
              <w:t xml:space="preserve"> </w:t>
            </w:r>
            <w:r>
              <w:t xml:space="preserve">is the Kronecker delta</w:t>
            </w:r>
            <w:r>
              <w:t xml:space="preserve"> </w:t>
            </w:r>
            <w:r>
              <w:t xml:space="preserve">(</w:t>
            </w:r>
            <m:oMath>
              <m:sSub>
                <m:e>
                  <m:r>
                    <m:t>δ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i</m:t>
              </m:r>
              <m:r>
                <m:rPr>
                  <m:sty m:val="p"/>
                </m:rPr>
                <m:t>=</m:t>
              </m:r>
              <m:r>
                <m:t>j</m:t>
              </m:r>
            </m:oMath>
            <w:r>
              <w:t xml:space="preserve">, else</w:t>
            </w:r>
            <w:r>
              <w:t xml:space="preserve"> </w:t>
            </w:r>
            <m:oMath>
              <m:sSub>
                <m:e>
                  <m:r>
                    <m:t>δ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).</w:t>
            </w:r>
          </w:p>
          <w:p>
            <w:pPr>
              <w:pStyle w:val="BodyText"/>
            </w:pPr>
            <w:r>
              <w:t xml:space="preserve">Given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 random variables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Y</m:t>
                  </m:r>
                </m:e>
                <m:sub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are conditionally independent Gaussians</w:t>
            </w:r>
            <w:r>
              <w:t xml:space="preserve"> </w:t>
            </w:r>
            <w:r>
              <w:t xml:space="preserve">by the Gaussian model assumption.</w:t>
            </w:r>
            <w:r>
              <w:t xml:space="preserve"> </w:t>
            </w:r>
            <w:r>
              <w:t xml:space="preserve">Therefore,</w:t>
            </w:r>
            <w:r>
              <w:t xml:space="preserve"> </w:t>
            </w:r>
            <w:r>
              <w:t xml:space="preserve">conditional on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 residual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a linear combination of independent Gaussians,</w:t>
            </w:r>
            <w:r>
              <w:t xml:space="preserve"> </w:t>
            </w:r>
            <w:r>
              <w:t xml:space="preserve">so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Gaussian.</w:t>
            </w:r>
          </w:p>
          <w:p>
            <w:pPr>
              <w:pStyle w:val="BodyText"/>
            </w:pPr>
            <w:r>
              <w:t xml:space="preserve">The mean and variance follow from</w:t>
            </w:r>
            <w:r>
              <w:t xml:space="preserve"> </w:t>
            </w:r>
            <w:hyperlink w:anchor="thm-resid-unbiased">
              <w:r>
                <w:rPr>
                  <w:rStyle w:val="Hyperlink"/>
                </w:rPr>
                <w:t xml:space="preserve">Theorem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  <m:e>
                    <m:r>
                      <m:rPr>
                        <m:nor/>
                        <m:sty m:val="p"/>
                      </m:rPr>
                      <m:t>Var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Therefore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∣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∼</m:t>
              </m:r>
              <m:r>
                <m:rPr>
                  <m:nor/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254"/>
    <w:bookmarkStart w:id="256" w:name="computing-residuals-in-r"/>
    <w:p>
      <w:pPr>
        <w:pStyle w:val="Heading4"/>
      </w:pPr>
      <w:r>
        <w:t xml:space="preserve">Computing residuals in R</w:t>
      </w:r>
    </w:p>
    <w:p>
      <w:pPr>
        <w:pStyle w:val="FirstParagraph"/>
      </w:pPr>
      <w:r>
        <w:t xml:space="preserve">R provides a function for residuals:</w:t>
      </w:r>
    </w:p>
    <w:p>
      <w:pPr>
        <w:pStyle w:val="SourceCode"/>
      </w:pPr>
      <w:r>
        <w:rPr>
          <w:rStyle w:val="FunctionTok"/>
        </w:rPr>
        <w:t xml:space="preserve">resid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        1         2         3         4         5         6         7         8 </w:t>
      </w:r>
      <w:r>
        <w:br/>
      </w:r>
      <w:r>
        <w:rPr>
          <w:rStyle w:val="CommentTok"/>
        </w:rPr>
        <w:t xml:space="preserve">#&gt;  176.2667 -140.7333 -144.1333  -59.5333  177.4667 -126.9333  -68.9333  242.6667 </w:t>
      </w:r>
      <w:r>
        <w:br/>
      </w:r>
      <w:r>
        <w:rPr>
          <w:rStyle w:val="CommentTok"/>
        </w:rPr>
        <w:t xml:space="preserve">#&gt;         9        10        11        12        13        14        15        16 </w:t>
      </w:r>
      <w:r>
        <w:br/>
      </w:r>
      <w:r>
        <w:rPr>
          <w:rStyle w:val="CommentTok"/>
        </w:rPr>
        <w:t xml:space="preserve">#&gt; -139.3333   51.6667  156.6667 -125.1333  274.2759 -137.7069  -27.6897 -246.6897 </w:t>
      </w:r>
      <w:r>
        <w:br/>
      </w:r>
      <w:r>
        <w:rPr>
          <w:rStyle w:val="CommentTok"/>
        </w:rPr>
        <w:t xml:space="preserve">#&gt;        17        18        19        20        21        22        23        24 </w:t>
      </w:r>
      <w:r>
        <w:br/>
      </w:r>
      <w:r>
        <w:rPr>
          <w:rStyle w:val="CommentTok"/>
        </w:rPr>
        <w:t xml:space="preserve">#&gt; -191.6724  189.3276  -11.6724 -242.6379  -47.6379  262.3621  210.3621  -30.6207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55" w:name="exr-calc-resids"/>
          <w:p>
            <w:pPr>
              <w:pStyle w:val="BodyText"/>
            </w:pPr>
            <w:r>
              <w:rPr>
                <w:b/>
                <w:bCs/>
              </w:rPr>
              <w:t xml:space="preserve">Exercise 15</w:t>
            </w:r>
            <w:r>
              <w:t xml:space="preserve"> </w:t>
            </w:r>
            <w:r>
              <w:t xml:space="preserve">Check R’s output by computing the residuals directly.</w:t>
            </w:r>
          </w:p>
          <w:bookmarkEnd w:id="255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weight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fitted</w:t>
            </w:r>
            <w:r>
              <w:rPr>
                <w:rStyle w:val="NormalTok"/>
              </w:rPr>
              <w:t xml:space="preserve">(bw_lm2)</w:t>
            </w:r>
            <w:r>
              <w:br/>
            </w:r>
            <w:r>
              <w:rPr>
                <w:rStyle w:val="CommentTok"/>
              </w:rPr>
              <w:t xml:space="preserve">#&gt;         1         2         3         4         5         6         7         8 </w:t>
            </w:r>
            <w:r>
              <w:br/>
            </w:r>
            <w:r>
              <w:rPr>
                <w:rStyle w:val="CommentTok"/>
              </w:rPr>
              <w:t xml:space="preserve">#&gt;  176.2667 -140.7333 -144.1333  -59.5333  177.4667 -126.9333  -68.9333  242.6667 </w:t>
            </w:r>
            <w:r>
              <w:br/>
            </w:r>
            <w:r>
              <w:rPr>
                <w:rStyle w:val="CommentTok"/>
              </w:rPr>
              <w:t xml:space="preserve">#&gt;         9        10        11        12        13        14        15        16 </w:t>
            </w:r>
            <w:r>
              <w:br/>
            </w:r>
            <w:r>
              <w:rPr>
                <w:rStyle w:val="CommentTok"/>
              </w:rPr>
              <w:t xml:space="preserve">#&gt; -139.3333   51.6667  156.6667 -125.1333  274.2759 -137.7069  -27.6897 -246.6897 </w:t>
            </w:r>
            <w:r>
              <w:br/>
            </w:r>
            <w:r>
              <w:rPr>
                <w:rStyle w:val="CommentTok"/>
              </w:rPr>
              <w:t xml:space="preserve">#&gt;        17        18        19        20        21        22        23        24 </w:t>
            </w:r>
            <w:r>
              <w:br/>
            </w:r>
            <w:r>
              <w:rPr>
                <w:rStyle w:val="CommentTok"/>
              </w:rPr>
              <w:t xml:space="preserve">#&gt; -191.6724  189.3276  -11.6724 -242.6379  -47.6379  262.3621  210.3621  -30.6207</w:t>
            </w:r>
          </w:p>
          <w:p>
            <w:pPr>
              <w:pStyle w:val="FirstParagraph"/>
            </w:pPr>
            <w:r>
              <w:t xml:space="preserve">This matches R’s output!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256"/>
    <w:bookmarkStart w:id="266" w:name="graphing-the-residuals"/>
    <w:p>
      <w:pPr>
        <w:pStyle w:val="Heading4"/>
      </w:pPr>
      <w:r>
        <w:t xml:space="preserve">Graphing the residuals</w:t>
      </w:r>
    </w:p>
    <w:bookmarkStart w:id="265" w:name="fig-resid-bw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60" w:name="fig-bw-resids1-c2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plot1_interact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sex)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geom_segment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predlm2,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xend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yend =</w:t>
                  </w:r>
                  <w:r>
                    <w:rPr>
                      <w:rStyle w:val="NormalTok"/>
                    </w:rPr>
                    <w:t xml:space="preserve"> weight,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group =</w:t>
                  </w:r>
                  <w:r>
                    <w:rPr>
                      <w:rStyle w:val="NormalTok"/>
                    </w:rPr>
                    <w:t xml:space="preserve"> id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"dotted"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58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5-1.png" id="259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fitted values</w:t>
                  </w:r>
                </w:p>
                <w:bookmarkEnd w:id="260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64" w:name="fig-resids-intxn-bw"/>
                <w:p>
                  <w:pPr>
                    <w:pStyle w:val="SourceCode"/>
                    <w:jc w:val="center"/>
                    <w:jc w:val="left"/>
                  </w:pPr>
                  <w:r>
                    <w:br/>
                  </w:r>
                  <w:r>
                    <w:rPr>
                      <w:rStyle w:val="NormalTok"/>
                    </w:rPr>
                    <w:t xml:space="preserve">bw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mutate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resids_intxn =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weight </w:t>
                  </w:r>
                  <w:r>
                    <w:rPr>
                      <w:rStyle w:val="SpecialCharTok"/>
                    </w:rPr>
                    <w:t xml:space="preserve">-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fitted</w:t>
                  </w:r>
                  <w:r>
                    <w:rPr>
                      <w:rStyle w:val="NormalTok"/>
                    </w:rPr>
                    <w:t xml:space="preserve">(bw_lm2)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plot_bw_resid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ggplot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resids_intxn,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shape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theme_bw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xlab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"Gestational age (weeks)"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ylab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"residuals (grams)"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geom_segment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yend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"dotted"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geom_point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alpha =</w:t>
                  </w:r>
                  <w:r>
                    <w:rPr>
                      <w:rStyle w:val="NormalTok"/>
                    </w:rPr>
                    <w:t xml:space="preserve"> .</w:t>
                  </w:r>
                  <w:r>
                    <w:rPr>
                      <w:rStyle w:val="DecValTok"/>
                    </w:rPr>
                    <w:t xml:space="preserve">7</w:t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 expand_limits(y = 0, x = 0)</w:t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print</w:t>
                  </w:r>
                  <w:r>
                    <w:rPr>
                      <w:rStyle w:val="NormalTok"/>
                    </w:rPr>
                    <w:t xml:space="preserve">(plot_bw_resid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sex))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62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6-1.png" id="263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</w:t>
                  </w:r>
                </w:p>
                <w:bookmarkEnd w:id="264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15: Fitted values and residuals for interaction model 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bookmarkEnd w:id="265"/>
    <w:p>
      <w:r>
        <w:pict>
          <v:rect style="width:0;height:1.5pt" o:hralign="center" o:hrstd="t" o:hr="t"/>
        </w:pict>
      </w:r>
    </w:p>
    <w:bookmarkEnd w:id="266"/>
    <w:bookmarkStart w:id="276" w:name="residuals-versus-predictors"/>
    <w:p>
      <w:pPr>
        <w:pStyle w:val="Heading4"/>
      </w:pPr>
      <w:r>
        <w:t xml:space="preserve">Residuals versus predictors</w:t>
      </w:r>
    </w:p>
    <w:p>
      <w:pPr>
        <w:pStyle w:val="SourceCode"/>
      </w:pPr>
      <w:r>
        <w:rPr>
          <w:rStyle w:val="NormalTok"/>
        </w:rPr>
        <w:t xml:space="preserve">hers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hers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resids_no_intcpt =</w:t>
      </w:r>
      <w:r>
        <w:br/>
      </w:r>
      <w:r>
        <w:rPr>
          <w:rStyle w:val="NormalTok"/>
        </w:rPr>
        <w:t xml:space="preserve">      LDL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fitted</w:t>
      </w:r>
      <w:r>
        <w:rPr>
          <w:rStyle w:val="NormalTok"/>
        </w:rPr>
        <w:t xml:space="preserve">(hers_lm_no_int),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resids_with_intcpt =</w:t>
      </w:r>
      <w:r>
        <w:br/>
      </w:r>
      <w:r>
        <w:rPr>
          <w:rStyle w:val="NormalTok"/>
        </w:rPr>
        <w:t xml:space="preserve">      LDL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fitted</w:t>
      </w:r>
      <w:r>
        <w:rPr>
          <w:rStyle w:val="NormalTok"/>
        </w:rPr>
        <w:t xml:space="preserve">(hers_lm_with_int)</w:t>
      </w:r>
      <w:r>
        <w:br/>
      </w:r>
      <w:r>
        <w:rPr>
          <w:rStyle w:val="NormalTok"/>
        </w:rPr>
        <w:t xml:space="preserve">  )</w:t>
      </w:r>
    </w:p>
    <w:bookmarkStart w:id="275" w:name="fig-resids-hers-1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70" w:name="fig-resid-hers-pred-no-intcp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arrange</w:t>
                  </w:r>
                  <w:r>
                    <w:rPr>
                      <w:rStyle w:val="NormalTok"/>
                    </w:rPr>
                    <w:t xml:space="preserve">(age)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ggplot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resids_no_intcpt,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geom_point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smoking, </w:t>
                  </w:r>
                  <w:r>
                    <w:rPr>
                      <w:rStyle w:val="AttributeTok"/>
                    </w:rPr>
                    <w:t xml:space="preserve">labeller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"label_both"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geom_smooth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"blue"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68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8-1.png" id="269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no intercept</w:t>
                  </w:r>
                </w:p>
                <w:bookmarkEnd w:id="270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74" w:name="fig-resid-hers-pred-with-intcp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arrange</w:t>
                  </w:r>
                  <w:r>
                    <w:rPr>
                      <w:rStyle w:val="NormalTok"/>
                    </w:rPr>
                    <w:t xml:space="preserve">(age)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ggplot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resids_with_intcpt,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geom_point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smoking, </w:t>
                  </w:r>
                  <w:r>
                    <w:rPr>
                      <w:rStyle w:val="AttributeTok"/>
                    </w:rPr>
                    <w:t xml:space="preserve">labeller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"label_both"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geom_smooth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"blue"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72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9-1.png" id="273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with intercept</w:t>
                  </w:r>
                </w:p>
                <w:bookmarkEnd w:id="274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16: Residuals of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vs predictors</w:t>
      </w:r>
    </w:p>
    <w:bookmarkEnd w:id="275"/>
    <w:p>
      <w:r>
        <w:pict>
          <v:rect style="width:0;height:1.5pt" o:hralign="center" o:hrstd="t" o:hr="t"/>
        </w:pict>
      </w:r>
    </w:p>
    <w:bookmarkEnd w:id="276"/>
    <w:bookmarkStart w:id="295" w:name="residuals-versus-fitted-values"/>
    <w:p>
      <w:pPr>
        <w:pStyle w:val="Heading4"/>
      </w:pPr>
      <w:r>
        <w:t xml:space="preserve">Residuals versus fitted values</w:t>
      </w:r>
    </w:p>
    <w:p>
      <w:pPr>
        <w:pStyle w:val="FirstParagraph"/>
      </w:pPr>
      <w:r>
        <w:t xml:space="preserve">If the model contains multiple continuous covariates,</w:t>
      </w:r>
      <w:r>
        <w:t xml:space="preserve"> </w:t>
      </w:r>
      <w:r>
        <w:t xml:space="preserve">how do we check for errors in the mean structure assumption?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NormalTok"/>
        </w:rPr>
        <w:t xml:space="preserve">hers_lm_no_int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na.omit)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smooth.colour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NA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0" w:name="fig-resids-intxn-hers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78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resids-intxn-hers-1.png" id="2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17: Residuals of interaction model for</w:t>
            </w:r>
            <w:r>
              <w:t xml:space="preserve"> </w:t>
            </w:r>
            <w:r>
              <w:rPr>
                <w:rStyle w:val="VerbatimChar"/>
              </w:rPr>
              <w:t xml:space="preserve">hers</w:t>
            </w:r>
            <w:r>
              <w:t xml:space="preserve"> </w:t>
            </w:r>
            <w:r>
              <w:t xml:space="preserve">data</w:t>
            </w:r>
          </w:p>
          <w:bookmarkEnd w:id="280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add a LOESS smooth to visualize where the residual mean is nonzero: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NormalTok"/>
        </w:rPr>
        <w:t xml:space="preserve">hers_lm_no_int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na.omit)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4" w:name="fig-resids-intxn-hers-smooth-no-in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82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resids-intxn-hers-smooth-no-int-1.png" id="2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18: Residuals of interaction model for</w:t>
            </w:r>
            <w:r>
              <w:t xml:space="preserve"> </w:t>
            </w:r>
            <w:r>
              <w:rPr>
                <w:rStyle w:val="VerbatimChar"/>
              </w:rPr>
              <w:t xml:space="preserve">hers</w:t>
            </w:r>
            <w:r>
              <w:t xml:space="preserve"> </w:t>
            </w:r>
            <w:r>
              <w:t xml:space="preserve">data, no intercept term</w:t>
            </w:r>
          </w:p>
          <w:bookmarkEnd w:id="284"/>
        </w:tc>
      </w:tr>
    </w:tbl>
    <w:p>
      <w:r>
        <w:pict>
          <v:rect style="width:0;height:1.5pt" o:hralign="center" o:hrstd="t" o:hr="t"/>
        </w:pict>
      </w:r>
    </w:p>
    <w:bookmarkStart w:id="293" w:name="fig-resid-hers-compare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88" w:name="fig-resids-intxn-hers-smooth-no-int-2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(ggfortify)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hers_lm_no_int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update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na.action =</w:t>
                  </w:r>
                  <w:r>
                    <w:rPr>
                      <w:rStyle w:val="NormalTok"/>
                    </w:rPr>
                    <w:t xml:space="preserve"> na.omit)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autoplot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which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"red"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86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0-1.png" id="287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no intercept term</w:t>
                  </w:r>
                </w:p>
                <w:bookmarkEnd w:id="288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92" w:name="fig-resids-intxn-hers-smooth-with-in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hers_lm_with_int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update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na.action =</w:t>
                  </w:r>
                  <w:r>
                    <w:rPr>
                      <w:rStyle w:val="NormalTok"/>
                    </w:rPr>
                    <w:t xml:space="preserve"> na.omit)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autoplot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which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"red"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9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1-1.png" id="29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with intercept term</w:t>
                  </w:r>
                </w:p>
                <w:bookmarkEnd w:id="292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19: Residuals of interaction model for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data, with and without intercept term</w:t>
      </w:r>
    </w:p>
    <w:bookmarkEnd w:id="293"/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94" w:name="def-stred"/>
          <w:p>
            <w:pPr>
              <w:pStyle w:val="BodyText"/>
            </w:pPr>
            <w:r>
              <w:rPr>
                <w:b/>
                <w:bCs/>
              </w:rPr>
              <w:t xml:space="preserve">Definition 11 (Standardized residuals)</w:t>
            </w:r>
            <w:r>
              <w:t xml:space="preserve"> </w:t>
            </w:r>
            <w:r>
              <w:t xml:space="preserve">For an ordinary linear model,</w:t>
            </w:r>
            <w:r>
              <w:t xml:space="preserve"> </w:t>
            </w:r>
            <w:r>
              <w:t xml:space="preserve">the estimated standard deviation of the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th residual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SD</m:t>
                    </m:r>
                  </m:e>
                </m:acc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acc>
                  <m:accPr>
                    <m:chr m:val="̂"/>
                  </m:accPr>
                  <m:e>
                    <m:r>
                      <m:t>σ</m:t>
                    </m:r>
                  </m:e>
                </m:acc>
                <m:rad>
                  <m:radPr>
                    <m:degHide m:val="on"/>
                  </m:radPr>
                  <m:deg/>
                  <m:e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</m:e>
                </m:rad>
              </m:oMath>
            </m:oMathPara>
          </w:p>
          <w:p>
            <w:pPr>
              <w:pStyle w:val="FirstParagraph"/>
            </w:pPr>
            <w:r>
              <w:t xml:space="preserve">so the standardized residual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Sup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  <m:sup>
                    <m:r>
                      <m:rPr>
                        <m:sty m:val="p"/>
                      </m:rPr>
                      <m:t>′</m:t>
                    </m:r>
                  </m:sup>
                </m:sSubSup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acc>
                      <m:accPr>
                        <m:chr m:val="̂"/>
                      </m:accPr>
                      <m:e>
                        <m:r>
                          <m:rPr>
                            <m:nor/>
                            <m:sty m:val="p"/>
                          </m:rPr>
                          <m:t>SD</m:t>
                        </m:r>
                      </m:e>
                    </m:acc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d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acc>
                      <m:accPr>
                        <m:chr m:val="̂"/>
                      </m:accPr>
                      <m:e>
                        <m:r>
                          <m:t>σ</m:t>
                        </m:r>
                      </m:e>
                    </m:acc>
                    <m:rad>
                      <m:radPr>
                        <m:degHide m:val="on"/>
                      </m:radPr>
                      <m:deg/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h</m:t>
                            </m:r>
                          </m:e>
                          <m:sub>
                            <m:r>
                              <m:t>i</m:t>
                            </m:r>
                            <m:r>
                              <m:t>i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  <w:bookmarkEnd w:id="294"/>
        </w:tc>
      </w:tr>
    </w:tbl>
    <w:p>
      <w:pPr>
        <w:pStyle w:val="FirstParagraph"/>
      </w:pPr>
      <w:r>
        <w:t xml:space="preserve">Hence, with enough data and a correct model,</w:t>
      </w:r>
      <w:r>
        <w:t xml:space="preserve"> </w:t>
      </w:r>
      <w:r>
        <w:t xml:space="preserve">each standardized residual has an approximately standard Gaussian</w:t>
      </w:r>
      <w:r>
        <w:t xml:space="preserve"> </w:t>
      </w:r>
      <w:r>
        <w:rPr>
          <w:b/>
          <w:bCs/>
        </w:rPr>
        <w:t xml:space="preserve">marginal</w:t>
      </w:r>
      <w:r>
        <w:t xml:space="preserve"> </w:t>
      </w:r>
      <w:r>
        <w:t xml:space="preserve">distribution; that is,</w:t>
      </w:r>
    </w:p>
    <w:p>
      <w:pPr>
        <w:pStyle w:val="BodyText"/>
      </w:pPr>
      <m:oMathPara>
        <m:oMathParaPr>
          <m:jc m:val="center"/>
        </m:oMathParaPr>
        <m:oMath>
          <m:sSubSup>
            <m:e>
              <m:r>
                <m:t>r</m:t>
              </m:r>
            </m:e>
            <m:sub>
              <m:r>
                <m:t>i</m:t>
              </m:r>
            </m:sub>
            <m:sup>
              <m:r>
                <m:rPr>
                  <m:sty m:val="p"/>
                </m:rPr>
                <m:t>′</m:t>
              </m:r>
            </m:sup>
          </m:sSubSup>
          <m:r>
            <m:t> 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r>
            <m:t> </m:t>
          </m:r>
          <m:r>
            <m:t>N</m:t>
          </m:r>
          <m:r>
            <m:rPr>
              <m:sty m:val="p"/>
            </m:rPr>
            <m:t>(</m:t>
          </m:r>
          <m:r>
            <m:t>0</m:t>
          </m:r>
          <m:r>
            <m:rPr>
              <m:sty m:val="p"/>
            </m:rPr>
            <m:t>,</m:t>
          </m:r>
          <m:r>
            <m:t>1</m:t>
          </m:r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but they are not independent.</w:t>
      </w:r>
      <w:r>
        <w:t xml:space="preserve"> </w:t>
      </w:r>
      <w:r>
        <w:t xml:space="preserve">If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is the hat matrix with entries</w:t>
      </w:r>
      <w:r>
        <w:t xml:space="preserve"> </w:t>
      </w:r>
      <m:oMath>
        <m:sSub>
          <m:e>
            <m:r>
              <m:t>h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,</w:t>
      </w:r>
      <w:r>
        <w:t xml:space="preserve"> </w:t>
      </w:r>
      <w:r>
        <w:t xml:space="preserve">then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Cov</m:t>
          </m:r>
          <m:d>
            <m:dPr>
              <m:begChr m:val="("/>
              <m:sepChr m:val=""/>
              <m:endChr m:val=")"/>
              <m:grow/>
            </m:dPr>
            <m:e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r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∣</m:t>
              </m:r>
              <m:r>
                <m:rPr>
                  <m:sty m:val="b"/>
                </m:rPr>
                <m:t>X</m:t>
              </m:r>
            </m:e>
          </m:d>
          <m:r>
            <m:rPr>
              <m:sty m:val="p"/>
            </m:rPr>
            <m:t>=</m:t>
          </m:r>
          <m:d>
            <m:dPr>
              <m:begChr m:val="{"/>
              <m:sepChr m:val=""/>
              <m:endChr m:val="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≠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and therefore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Cov</m:t>
          </m:r>
          <m:d>
            <m:dPr>
              <m:begChr m:val="("/>
              <m:sepChr m:val=""/>
              <m:endChr m:val=")"/>
              <m:grow/>
            </m:dPr>
            <m:e>
              <m:sSubSup>
                <m:e>
                  <m:r>
                    <m:t>r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rPr>
                  <m:sty m:val="p"/>
                </m:rPr>
                <m:t>,</m:t>
              </m:r>
              <m:sSubSup>
                <m:e>
                  <m:r>
                    <m:t>r</m:t>
                  </m:r>
                </m:e>
                <m:sub>
                  <m:r>
                    <m:t>j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rPr>
                  <m:sty m:val="p"/>
                </m:rPr>
                <m:t>∣</m:t>
              </m:r>
              <m:r>
                <m:rPr>
                  <m:sty m:val="b"/>
                </m:rPr>
                <m:t>X</m:t>
              </m:r>
            </m:e>
          </m:d>
          <m:r>
            <m:rPr>
              <m:sty m:val="p"/>
            </m:rPr>
            <m:t>≈</m:t>
          </m:r>
          <m:d>
            <m:dPr>
              <m:begChr m:val="{"/>
              <m:sepChr m:val=""/>
              <m:endChr m:val="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h</m:t>
                            </m:r>
                          </m:e>
                          <m:sub>
                            <m:r>
                              <m:t>i</m:t>
                            </m:r>
                            <m:r>
                              <m:t>j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on"/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  <m:r>
                              <m:t>1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sSub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t>i</m:t>
                                </m:r>
                                <m: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m:t>)</m:t>
                            </m:r>
                            <m:r>
                              <m:rPr>
                                <m:sty m:val="p"/>
                              </m:rPr>
                              <m:t>(</m:t>
                            </m:r>
                            <m:r>
                              <m:t>1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sSub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t>j</m:t>
                                </m:r>
                                <m:r>
                                  <m:t>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</m:rad>
                      </m:den>
                    </m:f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≠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In particular,</w:t>
      </w:r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≠</m:t>
        </m:r>
        <m:r>
          <m:t>j</m:t>
        </m:r>
      </m:oMath>
      <w:r>
        <w:t xml:space="preserve">,</w:t>
      </w:r>
      <w:r>
        <w:t xml:space="preserve"> </w:t>
      </w:r>
      <w:r>
        <w:t xml:space="preserve">these covariances are generally nonzero.</w:t>
      </w:r>
    </w:p>
    <w:bookmarkEnd w:id="295"/>
    <w:bookmarkEnd w:id="296"/>
    <w:bookmarkStart w:id="309" w:name="marginal-distributions-of-residuals"/>
    <w:p>
      <w:pPr>
        <w:pStyle w:val="Heading3"/>
      </w:pPr>
      <w:r>
        <w:t xml:space="preserve">4.2.4 Marginal distributions of residuals</w:t>
      </w:r>
    </w:p>
    <w:p>
      <w:pPr>
        <w:pStyle w:val="FirstParagraph"/>
      </w:pPr>
      <w:r>
        <w:t xml:space="preserve">To look for problems with our model,</w:t>
      </w:r>
      <w:r>
        <w:t xml:space="preserve"> </w:t>
      </w:r>
      <w:r>
        <w:t xml:space="preserve">we can check whether the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 standardized residuals</w:t>
      </w:r>
      <w:r>
        <w:t xml:space="preserve"> </w:t>
      </w:r>
      <m:oMath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</m:oMath>
      <w:r>
        <w:t xml:space="preserve"> </w:t>
      </w:r>
      <w:r>
        <w:t xml:space="preserve">look like they have the distributions</w:t>
      </w:r>
      <w:r>
        <w:t xml:space="preserve"> </w:t>
      </w:r>
      <w:r>
        <w:t xml:space="preserve">that they are supposed to have,</w:t>
      </w:r>
      <w:r>
        <w:t xml:space="preserve"> </w:t>
      </w:r>
      <w:r>
        <w:t xml:space="preserve">according to the model.</w:t>
      </w:r>
    </w:p>
    <w:p>
      <w:r>
        <w:pict>
          <v:rect style="width:0;height:1.5pt" o:hralign="center" o:hrstd="t" o:hr="t"/>
        </w:pict>
      </w:r>
    </w:p>
    <w:bookmarkStart w:id="308" w:name="standardized-residuals-in-r"/>
    <w:p>
      <w:pPr>
        <w:pStyle w:val="Heading4"/>
      </w:pPr>
      <w:r>
        <w:t xml:space="preserve">Standardized residuals in R</w:t>
      </w:r>
    </w:p>
    <w:p>
      <w:pPr>
        <w:pStyle w:val="SourceCode"/>
      </w:pPr>
      <w:r>
        <w:rPr>
          <w:rStyle w:val="NormalTok"/>
        </w:rPr>
        <w:t xml:space="preserve">h_ii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hatvalues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manual_std_resid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resid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h_ii))</w:t>
      </w:r>
      <w:r>
        <w:br/>
      </w:r>
      <w:r>
        <w:rPr>
          <w:rStyle w:val="NormalTok"/>
        </w:rPr>
        <w:t xml:space="preserve">manual_std_resid</w:t>
      </w:r>
      <w:r>
        <w:br/>
      </w:r>
      <w:r>
        <w:rPr>
          <w:rStyle w:val="CommentTok"/>
        </w:rPr>
        <w:t xml:space="preserve">#&gt;          1          2          3          4          5          6          7 </w:t>
      </w:r>
      <w:r>
        <w:br/>
      </w:r>
      <w:r>
        <w:rPr>
          <w:rStyle w:val="CommentTok"/>
        </w:rPr>
        <w:t xml:space="preserve">#&gt;  1.1598166 -0.9260109 -0.8747917 -0.3472255  1.0350665 -0.7347315 -0.3990086 </w:t>
      </w:r>
      <w:r>
        <w:br/>
      </w:r>
      <w:r>
        <w:rPr>
          <w:rStyle w:val="CommentTok"/>
        </w:rPr>
        <w:t xml:space="preserve">#&gt;          8          9         10         11         12         13         14 </w:t>
      </w:r>
      <w:r>
        <w:br/>
      </w:r>
      <w:r>
        <w:rPr>
          <w:rStyle w:val="CommentTok"/>
        </w:rPr>
        <w:t xml:space="preserve">#&gt;  1.4375164 -0.8253872  0.3060646  0.9280669 -0.8761592  1.9142780 -0.8655921 </w:t>
      </w:r>
      <w:r>
        <w:br/>
      </w:r>
      <w:r>
        <w:rPr>
          <w:rStyle w:val="CommentTok"/>
        </w:rPr>
        <w:t xml:space="preserve">#&gt;         15         16         17         18         19         20         21 </w:t>
      </w:r>
      <w:r>
        <w:br/>
      </w:r>
      <w:r>
        <w:rPr>
          <w:rStyle w:val="CommentTok"/>
        </w:rPr>
        <w:t xml:space="preserve">#&gt; -0.1642993 -1.4637574 -1.1101599  1.0965787 -0.0676062 -1.4615865 -0.2869582 </w:t>
      </w:r>
      <w:r>
        <w:br/>
      </w:r>
      <w:r>
        <w:rPr>
          <w:rStyle w:val="CommentTok"/>
        </w:rPr>
        <w:t xml:space="preserve">#&gt;         22         23         24 </w:t>
      </w:r>
      <w:r>
        <w:br/>
      </w:r>
      <w:r>
        <w:rPr>
          <w:rStyle w:val="CommentTok"/>
        </w:rPr>
        <w:t xml:space="preserve">#&gt;  1.5803994  1.2671652 -0.1980543</w:t>
      </w:r>
      <w:r>
        <w:br/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         1          2          3          4          5          6          7 </w:t>
      </w:r>
      <w:r>
        <w:br/>
      </w:r>
      <w:r>
        <w:rPr>
          <w:rStyle w:val="CommentTok"/>
        </w:rPr>
        <w:t xml:space="preserve">#&gt;  1.1598166 -0.9260109 -0.8747917 -0.3472255  1.0350665 -0.7347315 -0.3990086 </w:t>
      </w:r>
      <w:r>
        <w:br/>
      </w:r>
      <w:r>
        <w:rPr>
          <w:rStyle w:val="CommentTok"/>
        </w:rPr>
        <w:t xml:space="preserve">#&gt;          8          9         10         11         12         13         14 </w:t>
      </w:r>
      <w:r>
        <w:br/>
      </w:r>
      <w:r>
        <w:rPr>
          <w:rStyle w:val="CommentTok"/>
        </w:rPr>
        <w:t xml:space="preserve">#&gt;  1.4375164 -0.8253872  0.3060646  0.9280669 -0.8761592  1.9142780 -0.8655921 </w:t>
      </w:r>
      <w:r>
        <w:br/>
      </w:r>
      <w:r>
        <w:rPr>
          <w:rStyle w:val="CommentTok"/>
        </w:rPr>
        <w:t xml:space="preserve">#&gt;         15         16         17         18         19         20         21 </w:t>
      </w:r>
      <w:r>
        <w:br/>
      </w:r>
      <w:r>
        <w:rPr>
          <w:rStyle w:val="CommentTok"/>
        </w:rPr>
        <w:t xml:space="preserve">#&gt; -0.1642993 -1.4637574 -1.1101599  1.0965787 -0.0676062 -1.4615865 -0.2869582 </w:t>
      </w:r>
      <w:r>
        <w:br/>
      </w:r>
      <w:r>
        <w:rPr>
          <w:rStyle w:val="CommentTok"/>
        </w:rPr>
        <w:t xml:space="preserve">#&gt;         22         23         24 </w:t>
      </w:r>
      <w:r>
        <w:br/>
      </w:r>
      <w:r>
        <w:rPr>
          <w:rStyle w:val="CommentTok"/>
        </w:rPr>
        <w:t xml:space="preserve">#&gt;  1.5803994  1.2671652 -0.1980543</w:t>
      </w:r>
    </w:p>
    <w:p>
      <w:pPr>
        <w:pStyle w:val="FirstParagraph"/>
      </w:pPr>
      <w:r>
        <w:t xml:space="preserve">These are nearly the same.</w:t>
      </w:r>
      <w:r>
        <w:t xml:space="preserve"> </w:t>
      </w:r>
      <w:r>
        <w:t xml:space="preserve">Any differences are from numerical rounding.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rstandard_compare_plot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resid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h_ii)),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y))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coord_equal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"resid(bw_lm2)/(sigma(bw_lm2)*sqrt(1-h_ii))"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"rstandard(bw_lm2)"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"x=y"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colour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scale_colour_manual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values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(rstandard_compare_plot)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298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73-1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Let’s add these residuals to the</w:t>
      </w:r>
      <w:r>
        <w:t xml:space="preserve"> </w:t>
      </w:r>
      <w:r>
        <w:rPr>
          <w:rStyle w:val="VerbatimChar"/>
        </w:rPr>
        <w:t xml:space="preserve">tibble</w:t>
      </w:r>
      <w:r>
        <w:t xml:space="preserve"> </w:t>
      </w:r>
      <w:r>
        <w:t xml:space="preserve">of our dataset: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fitted_lm2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fitted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resid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resid_lm2_alt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fitted_lm2,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std_resid_lm2_alt =</w:t>
      </w:r>
      <w:r>
        <w:br/>
      </w:r>
      <w:r>
        <w:rPr>
          <w:rStyle w:val="NormalTok"/>
        </w:rPr>
        <w:t xml:space="preserve">      resid_lm2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h_ii))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sex,</w:t>
      </w:r>
      <w:r>
        <w:br/>
      </w:r>
      <w:r>
        <w:rPr>
          <w:rStyle w:val="NormalTok"/>
        </w:rPr>
        <w:t xml:space="preserve">    age,</w:t>
      </w:r>
      <w:r>
        <w:br/>
      </w:r>
      <w:r>
        <w:rPr>
          <w:rStyle w:val="NormalTok"/>
        </w:rPr>
        <w:t xml:space="preserve">    weight,</w:t>
      </w:r>
      <w:r>
        <w:br/>
      </w:r>
      <w:r>
        <w:rPr>
          <w:rStyle w:val="NormalTok"/>
        </w:rPr>
        <w:t xml:space="preserve">    fitted_lm2,</w:t>
      </w:r>
      <w:r>
        <w:br/>
      </w:r>
      <w:r>
        <w:rPr>
          <w:rStyle w:val="NormalTok"/>
        </w:rPr>
        <w:t xml:space="preserve">    resid_lm2,</w:t>
      </w:r>
      <w:r>
        <w:br/>
      </w:r>
      <w:r>
        <w:rPr>
          <w:rStyle w:val="NormalTok"/>
        </w:rPr>
        <w:t xml:space="preserve">    std_resid_lm2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CommentTok"/>
        </w:rPr>
        <w:t xml:space="preserve">#&gt; # A tibble: 24 × 6</w:t>
      </w:r>
      <w:r>
        <w:br/>
      </w:r>
      <w:r>
        <w:rPr>
          <w:rStyle w:val="CommentTok"/>
        </w:rPr>
        <w:t xml:space="preserve">#&gt;    sex      age weight fitted_lm2 resid_lm2 std_resid_lm2</w:t>
      </w:r>
      <w:r>
        <w:br/>
      </w:r>
      <w:r>
        <w:rPr>
          <w:rStyle w:val="CommentTok"/>
        </w:rPr>
        <w:t xml:space="preserve">#&gt;    &lt;fct&gt;  &lt;dbl&gt;  &lt;dbl&gt;      &lt;dbl&gt;     &lt;dbl&gt;         &lt;dbl&gt;</w:t>
      </w:r>
      <w:r>
        <w:br/>
      </w:r>
      <w:r>
        <w:rPr>
          <w:rStyle w:val="CommentTok"/>
        </w:rPr>
        <w:t xml:space="preserve">#&gt;  1 female    36   2729      2553.     176.          1.16 </w:t>
      </w:r>
      <w:r>
        <w:br/>
      </w:r>
      <w:r>
        <w:rPr>
          <w:rStyle w:val="CommentTok"/>
        </w:rPr>
        <w:t xml:space="preserve">#&gt;  2 female    36   2412      2553.    -141.         -0.926</w:t>
      </w:r>
      <w:r>
        <w:br/>
      </w:r>
      <w:r>
        <w:rPr>
          <w:rStyle w:val="CommentTok"/>
        </w:rPr>
        <w:t xml:space="preserve">#&gt;  3 female    37   2539      2683.    -144.         -0.875</w:t>
      </w:r>
      <w:r>
        <w:br/>
      </w:r>
      <w:r>
        <w:rPr>
          <w:rStyle w:val="CommentTok"/>
        </w:rPr>
        <w:t xml:space="preserve">#&gt;  4 female    38   2754      2814.     -59.5        -0.347</w:t>
      </w:r>
      <w:r>
        <w:br/>
      </w:r>
      <w:r>
        <w:rPr>
          <w:rStyle w:val="CommentTok"/>
        </w:rPr>
        <w:t xml:space="preserve">#&gt;  5 female    38   2991      2814.     177.          1.04 </w:t>
      </w:r>
      <w:r>
        <w:br/>
      </w:r>
      <w:r>
        <w:rPr>
          <w:rStyle w:val="CommentTok"/>
        </w:rPr>
        <w:t xml:space="preserve">#&gt;  6 female    39   2817      2944.    -127.         -0.735</w:t>
      </w:r>
      <w:r>
        <w:br/>
      </w:r>
      <w:r>
        <w:rPr>
          <w:rStyle w:val="CommentTok"/>
        </w:rPr>
        <w:t xml:space="preserve">#&gt;  7 female    39   2875      2944.     -68.9        -0.399</w:t>
      </w:r>
      <w:r>
        <w:br/>
      </w:r>
      <w:r>
        <w:rPr>
          <w:rStyle w:val="CommentTok"/>
        </w:rPr>
        <w:t xml:space="preserve">#&gt;  8 female    40   3317      3074.     243.          1.44 </w:t>
      </w:r>
      <w:r>
        <w:br/>
      </w:r>
      <w:r>
        <w:rPr>
          <w:rStyle w:val="CommentTok"/>
        </w:rPr>
        <w:t xml:space="preserve">#&gt;  9 female    40   2935      3074.    -139.         -0.825</w:t>
      </w:r>
      <w:r>
        <w:br/>
      </w:r>
      <w:r>
        <w:rPr>
          <w:rStyle w:val="CommentTok"/>
        </w:rPr>
        <w:t xml:space="preserve">#&gt; 10 female    40   3126      3074.      51.7         0.306</w:t>
      </w:r>
      <w:r>
        <w:br/>
      </w:r>
      <w:r>
        <w:rPr>
          <w:rStyle w:val="CommentTok"/>
        </w:rPr>
        <w:t xml:space="preserve">#&gt; # ℹ 14 more rows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Now let’s build histograms:</w:t>
      </w:r>
    </w:p>
    <w:p>
      <w:pPr>
        <w:pStyle w:val="SourceCode"/>
      </w:pPr>
      <w:r>
        <w:rPr>
          <w:rStyle w:val="NormalTok"/>
        </w:rPr>
        <w:t xml:space="preserve">resid_marginal_hist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resid_lm2))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(resid_marginal_hist)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3" w:name="fig-marg-dist-resid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0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marg-dist-resid-1.png" id="30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20: Marginal distribution of (nonstandardized) residuals</w:t>
            </w:r>
          </w:p>
          <w:bookmarkEnd w:id="303"/>
        </w:tc>
      </w:tr>
    </w:tbl>
    <w:p>
      <w:pPr>
        <w:pStyle w:val="BodyText"/>
      </w:pPr>
      <w:r>
        <w:t xml:space="preserve">Hard to tell with this small amount of data, but I’m a bit concerned that the histogram doesn’t show a bell-curve shape.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std_resid_marginal_hist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std_resid_lm2))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(std_resid_marginal_hist)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7" w:name="fig-marg-stresd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0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marg-stresd-1.png" id="3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21: Marginal distribution of standardized residuals</w:t>
            </w:r>
          </w:p>
          <w:bookmarkEnd w:id="307"/>
        </w:tc>
      </w:tr>
    </w:tbl>
    <w:p>
      <w:pPr>
        <w:pStyle w:val="BodyText"/>
      </w:pPr>
      <w:r>
        <w:t xml:space="preserve">This looks similar, although the scale of the x-axis got narrower, because we divided by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(roughly speaking).</w:t>
      </w:r>
    </w:p>
    <w:p>
      <w:pPr>
        <w:pStyle w:val="BodyText"/>
      </w:pPr>
      <w:r>
        <w:t xml:space="preserve">Still hard to tell if the distribution is Gaussian.</w:t>
      </w:r>
    </w:p>
    <w:p>
      <w:r>
        <w:pict>
          <v:rect style="width:0;height:1.5pt" o:hralign="center" o:hrstd="t" o:hr="t"/>
        </w:pict>
      </w:r>
    </w:p>
    <w:bookmarkEnd w:id="308"/>
    <w:bookmarkEnd w:id="309"/>
    <w:bookmarkStart w:id="334" w:name="qq-plot-of-standardized-residuals"/>
    <w:p>
      <w:pPr>
        <w:pStyle w:val="Heading3"/>
      </w:pPr>
      <w:r>
        <w:t xml:space="preserve">4.2.5 QQ plot of standardized residuals</w:t>
      </w:r>
    </w:p>
    <w:p>
      <w:pPr>
        <w:pStyle w:val="FirstParagraph"/>
      </w:pPr>
      <w:r>
        <w:t xml:space="preserve">Another way to assess whether the standardized residuals follow a standard normal distribution</w:t>
      </w:r>
      <w:r>
        <w:t xml:space="preserve"> </w:t>
      </w:r>
      <w:r>
        <w:t xml:space="preserve">is a</w:t>
      </w:r>
      <w:r>
        <w:t xml:space="preserve"> </w:t>
      </w:r>
      <w:r>
        <w:rPr>
          <w:b/>
          <w:bCs/>
        </w:rPr>
        <w:t xml:space="preserve">quantile-quantile (QQ) plot</w:t>
      </w:r>
      <w:r>
        <w:t xml:space="preserve">.</w:t>
      </w:r>
    </w:p>
    <w:p>
      <w:pPr>
        <w:pStyle w:val="BodyText"/>
      </w:pPr>
      <w:r>
        <w:t xml:space="preserve">A QQ plot compares the empirical distribution of a dataset to a theoretical reference distribution.</w:t>
      </w:r>
      <w:r>
        <w:t xml:space="preserve"> </w:t>
      </w:r>
      <w:r>
        <w:t xml:space="preserve">Each point corresponds to one observation:</w:t>
      </w:r>
    </w:p>
    <w:p>
      <w:pPr>
        <w:pStyle w:val="Compact"/>
        <w:numPr>
          <w:ilvl w:val="0"/>
          <w:numId w:val="1021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x-axis</w:t>
      </w:r>
      <w:r>
        <w:t xml:space="preserve"> </w:t>
      </w:r>
      <w:r>
        <w:t xml:space="preserve">(Theoretical Quantiles) shows the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quantile</w:t>
      </w:r>
      <w:r>
        <w:t xml:space="preserve"> </w:t>
      </w:r>
      <w:r>
        <w:t xml:space="preserve">corresponding to the plotting position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used for the</w:t>
      </w:r>
      <w:r>
        <w:t xml:space="preserve"> </w:t>
      </w:r>
      <m:oMath>
        <m:r>
          <m:t>i</m:t>
        </m:r>
      </m:oMath>
      <w:r>
        <w:t xml:space="preserve">th ordered residual.</w:t>
      </w:r>
      <w:r>
        <w:t xml:space="preserve"> </w:t>
      </w:r>
      <w:r>
        <w:t xml:space="preserve">In R,</w:t>
      </w:r>
      <w:r>
        <w:t xml:space="preserve"> </w:t>
      </w:r>
      <w:r>
        <w:rPr>
          <w:rStyle w:val="VerbatimChar"/>
        </w:rPr>
        <w:t xml:space="preserve">qqnorm()</w:t>
      </w:r>
      <w:r>
        <w:t xml:space="preserve"> </w:t>
      </w:r>
      <w:r>
        <w:t xml:space="preserve">obtains these plotting positions</w:t>
      </w:r>
      <w:r>
        <w:t xml:space="preserve"> </w:t>
      </w:r>
      <w:r>
        <w:t xml:space="preserve">from</w:t>
      </w:r>
      <w:r>
        <w:t xml:space="preserve"> </w:t>
      </w:r>
      <w:r>
        <w:rPr>
          <w:rStyle w:val="VerbatimChar"/>
        </w:rPr>
        <w:t xml:space="preserve">ppoints(n)</w:t>
      </w:r>
      <w:r>
        <w:t xml:space="preserve">.</w:t>
      </w:r>
    </w:p>
    <w:p>
      <w:pPr>
        <w:pStyle w:val="Compact"/>
        <w:numPr>
          <w:ilvl w:val="0"/>
          <w:numId w:val="1021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y-axis</w:t>
      </w:r>
      <w:r>
        <w:t xml:space="preserve"> </w:t>
      </w:r>
      <w:r>
        <w:t xml:space="preserve">(Standardized Residuals) shows the observed standardized residuals,</w:t>
      </w:r>
      <w:r>
        <w:t xml:space="preserve"> </w:t>
      </w:r>
      <w:r>
        <w:t xml:space="preserve">plotted in increasing order as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⋯</m:t>
        </m:r>
        <m:r>
          <m:rPr>
            <m:sty m:val="p"/>
          </m:rPr>
          <m:t>≤</m:t>
        </m:r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n</m:t>
            </m:r>
            <m:r>
              <m:rPr>
                <m:sty m:val="p"/>
              </m:rPr>
              <m:t>)</m:t>
            </m:r>
          </m:sub>
        </m:sSub>
      </m:oMath>
      <w:r>
        <w:t xml:space="preserve">.</w:t>
      </w:r>
      <w:r>
        <w:t xml:space="preserve"> </w:t>
      </w:r>
      <w:r>
        <w:t xml:space="preserve">In QQ-plot terminology,</w:t>
      </w:r>
      <w:r>
        <w:t xml:space="preserve"> </w:t>
      </w:r>
      <w:r>
        <w:t xml:space="preserve">these ordered values are</w:t>
      </w:r>
      <w:r>
        <w:t xml:space="preserve"> </w:t>
      </w:r>
      <w:hyperlink r:id="rId310">
        <w:r>
          <w:rPr>
            <w:rStyle w:val="Hyperlink"/>
          </w:rPr>
          <w:t xml:space="preserve">sample quantiles</w:t>
        </w:r>
      </w:hyperlink>
      <w:r>
        <w:t xml:space="preserve">.</w:t>
      </w:r>
      <w:r>
        <w:t xml:space="preserve"> </w:t>
      </w:r>
      <w:r>
        <w:t xml:space="preserve">The QQ plot uses points</w:t>
      </w:r>
    </w:p>
    <w:p>
      <w:pPr>
        <w:pStyle w:val="Compact"/>
      </w:pPr>
      <m:oMathPara>
        <m:oMathParaPr>
          <m:jc m:val="center"/>
        </m:oMathParaPr>
        <m:oMath>
          <m:d>
            <m:dPr>
              <m:begChr m:val="("/>
              <m:sepChr m:val=""/>
              <m:endChr m:val=")"/>
              <m:grow/>
            </m:dPr>
            <m:e>
              <m:sSup>
                <m:e>
                  <m:r>
                    <m:rPr>
                      <m:sty m:val="p"/>
                    </m:rPr>
                    <m:t>Φ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r>
                <m:rPr>
                  <m:sty m:val="p"/>
                </m:rPr>
                <m:t>(</m:t>
              </m:r>
              <m:sSub>
                <m:e>
                  <m:r>
                    <m:t>p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r>
                <m:t> </m:t>
              </m:r>
              <m:sSub>
                <m:e>
                  <m:r>
                    <m:t>r</m:t>
                  </m:r>
                </m:e>
                <m:sub>
                  <m:r>
                    <m:rPr>
                      <m:sty m:val="p"/>
                    </m:rPr>
                    <m:t>(</m:t>
                  </m:r>
                  <m:r>
                    <m:t>i</m:t>
                  </m:r>
                  <m:r>
                    <m:rPr>
                      <m:sty m:val="p"/>
                    </m:rPr>
                    <m:t>)</m:t>
                  </m:r>
                </m:sub>
              </m:sSub>
            </m:e>
          </m:d>
          <m:r>
            <m:rPr>
              <m:sty m:val="p"/>
            </m:rPr>
            <m:t>,</m:t>
          </m:r>
          <m:r>
            <m:t> </m:t>
          </m:r>
          <m:r>
            <m:t>i</m:t>
          </m:r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,</m:t>
          </m:r>
          <m:r>
            <m:rPr>
              <m:sty m:val="p"/>
            </m:rPr>
            <m:t>…</m:t>
          </m:r>
          <m:r>
            <m:rPr>
              <m:sty m:val="p"/>
            </m:rPr>
            <m:t>,</m:t>
          </m:r>
          <m:r>
            <m:t>n</m:t>
          </m:r>
          <m:r>
            <m:rPr>
              <m:sty m:val="p"/>
            </m:rPr>
            <m:t>,</m:t>
          </m:r>
        </m:oMath>
      </m:oMathPara>
    </w:p>
    <w:p>
      <w:pPr>
        <w:pStyle w:val="Compact"/>
        <w:numPr>
          <w:ilvl w:val="0"/>
          <w:numId w:val="1000"/>
        </w:numPr>
      </w:pPr>
      <w:r>
        <w:t xml:space="preserve">where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denotes the plotting positions returned by</w:t>
      </w:r>
      <w:r>
        <w:t xml:space="preserve"> </w:t>
      </w:r>
      <w:r>
        <w:rPr>
          <w:rStyle w:val="VerbatimChar"/>
        </w:rPr>
        <w:t xml:space="preserve">ppoints(n)</w:t>
      </w:r>
      <w:r>
        <w:t xml:space="preserve">.</w:t>
      </w:r>
      <w:r>
        <w:t xml:space="preserve"> </w:t>
      </w:r>
      <w:r>
        <w:t xml:space="preserve">For the common midpoint choice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(</m:t>
        </m:r>
        <m:r>
          <m:t>i</m:t>
        </m:r>
        <m:r>
          <m:rPr>
            <m:sty m:val="p"/>
          </m:rPr>
          <m:t>−</m:t>
        </m:r>
        <m:r>
          <m:t>0.5</m:t>
        </m:r>
        <m:r>
          <m:rPr>
            <m:sty m:val="p"/>
          </m:rPr>
          <m:t>)</m:t>
        </m:r>
        <m:r>
          <m:rPr>
            <m:sty m:val="p"/>
          </m:rPr>
          <m:t>/</m:t>
        </m:r>
        <m:r>
          <m:t>n</m:t>
        </m:r>
      </m:oMath>
      <w:r>
        <w:t xml:space="preserve">,</w:t>
      </w:r>
      <w:r>
        <w:t xml:space="preserve"> </w:t>
      </w:r>
      <w:r>
        <w:t xml:space="preserve">the sample quantile at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equals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i</m:t>
            </m:r>
            <m:r>
              <m:rPr>
                <m:sty m:val="p"/>
              </m:rPr>
              <m:t>)</m:t>
            </m:r>
          </m:sub>
        </m:sSub>
      </m:oMath>
      <w:r>
        <w:t xml:space="preserve">.</w:t>
      </w:r>
      <w:r>
        <w:t xml:space="preserve"> </w:t>
      </w:r>
      <w:r>
        <w:t xml:space="preserve">More generally,</w:t>
      </w:r>
      <w:r>
        <w:t xml:space="preserve"> </w:t>
      </w:r>
      <w:r>
        <w:rPr>
          <w:rStyle w:val="VerbatimChar"/>
        </w:rPr>
        <w:t xml:space="preserve">qqnorm()</w:t>
      </w:r>
      <w:r>
        <w:t xml:space="preserve"> </w:t>
      </w:r>
      <w:r>
        <w:t xml:space="preserve">pairs the</w:t>
      </w:r>
      <w:r>
        <w:t xml:space="preserve"> </w:t>
      </w:r>
      <m:oMath>
        <m:r>
          <m:t>i</m:t>
        </m:r>
      </m:oMath>
      <w:r>
        <w:t xml:space="preserve">th ordered residual</w:t>
      </w:r>
      <w:r>
        <w:t xml:space="preserve"> </w:t>
      </w:r>
      <w:r>
        <w:t xml:space="preserve">with the corresponding theoretical quantile</w:t>
      </w:r>
      <w:r>
        <w:t xml:space="preserve"> </w:t>
      </w:r>
      <w:r>
        <w:t xml:space="preserve">computed from its plotting position.</w:t>
      </w:r>
      <w:r>
        <w:t xml:space="preserve"> </w:t>
      </w:r>
      <w:r>
        <w:t xml:space="preserve">So both labels are correct:</w:t>
      </w:r>
      <w:r>
        <w:t xml:space="preserve"> </w:t>
      </w:r>
      <w:r>
        <w:rPr>
          <w:rStyle w:val="VerbatimChar"/>
        </w:rPr>
        <w:t xml:space="preserve">qqnorm()</w:t>
      </w:r>
      <w:r>
        <w:t xml:space="preserve"> </w:t>
      </w:r>
      <w:r>
        <w:t xml:space="preserve">emphasizes the quantile role (</w:t>
      </w:r>
      <w:r>
        <w:t xml:space="preserve">“Sample Quantiles”</w:t>
      </w:r>
      <w:r>
        <w:t xml:space="preserve">),</w:t>
      </w:r>
      <w:r>
        <w:t xml:space="preserve"> </w:t>
      </w:r>
      <w:r>
        <w:t xml:space="preserve">while</w:t>
      </w:r>
      <w:r>
        <w:t xml:space="preserve"> </w:t>
      </w:r>
      <w:r>
        <w:rPr>
          <w:rStyle w:val="VerbatimChar"/>
        </w:rPr>
        <w:t xml:space="preserve">autoplot.lm()</w:t>
      </w:r>
      <w:r>
        <w:t xml:space="preserve"> </w:t>
      </w:r>
      <w:r>
        <w:t xml:space="preserve">emphasizes the underlying ordered values</w:t>
      </w:r>
      <w:r>
        <w:t xml:space="preserve"> </w:t>
      </w:r>
      <w:r>
        <w:t xml:space="preserve">(</w:t>
      </w:r>
      <w:r>
        <w:t xml:space="preserve">“Standardized residuals”</w:t>
      </w:r>
      <w:r>
        <w:t xml:space="preserve">).</w:t>
      </w:r>
    </w:p>
    <w:p>
      <w:pPr>
        <w:pStyle w:val="FirstParagraph"/>
      </w:pPr>
      <w:r>
        <w:t xml:space="preserve">If the standardized residuals approximately follow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the points should fall approximately on a straight line.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CommentTok"/>
        </w:rPr>
        <w:t xml:space="preserve"># needed to make ggplot2::autoplot() work for `lm` objects</w:t>
      </w:r>
      <w:r>
        <w:br/>
      </w:r>
      <w:r>
        <w:br/>
      </w:r>
      <w:r>
        <w:rPr>
          <w:rStyle w:val="NormalTok"/>
        </w:rPr>
        <w:t xml:space="preserve">qqplot_lm2_auto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CommentTok"/>
        </w:rPr>
        <w:t xml:space="preserve"># options are 1:6; can do multiple at once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(qqplot_lm2_auto)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312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75-1.png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the Gaussian model were correct, the points should fall approximately on the reference line.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reference line</w:t>
      </w:r>
      <w:r>
        <w:t xml:space="preserve"> </w:t>
      </w:r>
      <w:r>
        <w:t xml:space="preserve">passes through the pairs of theoretical and empirical quantiles</w:t>
      </w:r>
      <w:r>
        <w:t xml:space="preserve"> </w:t>
      </w:r>
      <w:r>
        <w:t xml:space="preserve">at probabilities 0.25 and 0.75:</w:t>
      </w:r>
      <w:r>
        <w:t xml:space="preserve"> </w:t>
      </w:r>
      <w:r>
        <w:t xml:space="preserve">it connects</w:t>
      </w:r>
      <w:r>
        <w:t xml:space="preserve"> </w:t>
      </w:r>
      <m:oMath>
        <m:r>
          <m:rPr>
            <m:sty m:val="p"/>
          </m:rPr>
          <m:t>(</m:t>
        </m:r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r>
          <m:rPr>
            <m:sty m:val="p"/>
          </m:rPr>
          <m:t>(</m:t>
        </m:r>
        <m:r>
          <m:t>0.25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t> </m:t>
        </m:r>
        <m:sSub>
          <m:e>
            <m:acc>
              <m:accPr>
                <m:chr m:val="̂"/>
              </m:accPr>
              <m:e>
                <m:r>
                  <m:t>Q</m:t>
                </m:r>
              </m:e>
            </m:acc>
          </m:e>
          <m:sub>
            <m:r>
              <m:t>0.25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(</m:t>
        </m:r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r>
          <m:rPr>
            <m:sty m:val="p"/>
          </m:rPr>
          <m:t>(</m:t>
        </m:r>
        <m:r>
          <m:t>0.75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t> </m:t>
        </m:r>
        <m:sSub>
          <m:e>
            <m:acc>
              <m:accPr>
                <m:chr m:val="̂"/>
              </m:accPr>
              <m:e>
                <m:r>
                  <m:t>Q</m:t>
                </m:r>
              </m:e>
            </m:acc>
          </m:e>
          <m:sub>
            <m:r>
              <m:t>0.75</m:t>
            </m:r>
          </m:sub>
        </m:sSub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where</w:t>
      </w:r>
      <w:r>
        <w:t xml:space="preserve"> </w:t>
      </w:r>
      <m:oMath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</m:oMath>
      <w:r>
        <w:t xml:space="preserve"> </w:t>
      </w:r>
      <w:r>
        <w:t xml:space="preserve">is the standard normal quantile function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Q</m:t>
                </m:r>
              </m:e>
            </m:acc>
          </m:e>
          <m:sub>
            <m:r>
              <m:t>p</m:t>
            </m:r>
          </m:sub>
        </m:sSub>
      </m:oMath>
      <w:r>
        <w:t xml:space="preserve"> </w:t>
      </w:r>
      <w:r>
        <w:t xml:space="preserve">is the</w:t>
      </w:r>
      <w:r>
        <w:t xml:space="preserve"> </w:t>
      </w:r>
      <m:oMath>
        <m:r>
          <m:t>p</m:t>
        </m:r>
      </m:oMath>
      <w:r>
        <w:t xml:space="preserve">-th sample quantile of the standardized residuals.</w:t>
      </w:r>
      <w:r>
        <w:t xml:space="preserve"> </w:t>
      </w:r>
      <w:r>
        <w:t xml:space="preserve">If the standardized residuals are approximately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this line should be close to the identity line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x</m:t>
        </m:r>
      </m:oMath>
      <w:r>
        <w:t xml:space="preserve">,</w:t>
      </w:r>
      <w:r>
        <w:t xml:space="preserve"> </w:t>
      </w:r>
      <w:r>
        <w:t xml:space="preserve">and the points should fall roughly along a straight line.</w:t>
      </w:r>
    </w:p>
    <w:p>
      <w:pPr>
        <w:pStyle w:val="BodyText"/>
      </w:pPr>
      <w:r>
        <w:t xml:space="preserve">Systematic deviations from the line suggest departures from normality: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S-shaped curves</w:t>
      </w:r>
      <w:r>
        <w:t xml:space="preserve">: heavier or lighter tails than the normal distribution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Concave or convex curves</w:t>
      </w:r>
      <w:r>
        <w:t xml:space="preserve">: skewness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Individual points far from the line</w:t>
      </w:r>
      <w:r>
        <w:t xml:space="preserve">: potential outliers</w:t>
      </w:r>
    </w:p>
    <w:p>
      <w:pPr>
        <w:pStyle w:val="FirstParagraph"/>
      </w:pPr>
      <w:r>
        <w:t xml:space="preserve">Fig 2.4 panel (c) in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is a little different; they didn’t specify how they produced it, but other statistical analysis systems do things differently from R.</w:t>
      </w:r>
    </w:p>
    <w:p>
      <w:pPr>
        <w:pStyle w:val="BodyText"/>
      </w:pPr>
      <w:r>
        <w:t xml:space="preserve">See also</w:t>
      </w:r>
      <w:r>
        <w:t xml:space="preserve"> </w:t>
      </w:r>
      <w:r>
        <w:t xml:space="preserve">Dunn and Smyth (2018)</w:t>
      </w:r>
      <w:r>
        <w:t xml:space="preserve"> </w:t>
      </w:r>
      <w:hyperlink r:id="rId314">
        <w:r>
          <w:rPr>
            <w:rStyle w:val="Hyperlink"/>
          </w:rPr>
          <w:t xml:space="preserve">§3.5.4</w:t>
        </w:r>
      </w:hyperlink>
      <w:r>
        <w:t xml:space="preserve">.</w:t>
      </w:r>
    </w:p>
    <w:p>
      <w:r>
        <w:pict>
          <v:rect style="width:0;height:1.5pt" o:hralign="center" o:hrstd="t" o:hr="t"/>
        </w:pict>
      </w:r>
    </w:p>
    <w:bookmarkStart w:id="319" w:name="qq-plot-typical-patterns"/>
    <w:p>
      <w:pPr>
        <w:pStyle w:val="Heading4"/>
      </w:pPr>
      <w:r>
        <w:t xml:space="preserve">QQ plot: typical patterns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18" w:name="fig-qqplot-patterns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36</w:t>
            </w:r>
            <w:r>
              <w:rPr>
                <w:rStyle w:val="NormalTok"/>
              </w:rPr>
              <w:t xml:space="preserve">) </w:t>
            </w:r>
            <w:r>
              <w:rPr>
                <w:rStyle w:val="CommentTok"/>
              </w:rPr>
              <w:t xml:space="preserve"># seed chosen for Fig. 3.6 reproduction</w:t>
            </w:r>
            <w:r>
              <w:br/>
            </w:r>
            <w:r>
              <w:rPr>
                <w:rStyle w:val="NormalTok"/>
              </w:rPr>
              <w:t xml:space="preserve">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150</w:t>
            </w:r>
            <w:r>
              <w:rPr>
                <w:rStyle w:val="NormalTok"/>
              </w:rPr>
              <w:t xml:space="preserve">     </w:t>
            </w:r>
            <w:r>
              <w:rPr>
                <w:rStyle w:val="CommentTok"/>
              </w:rPr>
              <w:t xml:space="preserve"># sample size as in @dunn2018generalized Fig. 3.6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sims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list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"Right skewed"</w:t>
            </w:r>
            <w:r>
              <w:rPr>
                <w:rStyle w:val="NormalTok"/>
              </w:rPr>
              <w:t xml:space="preserve">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rchisq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"Left skewed"</w:t>
            </w:r>
            <w:r>
              <w:rPr>
                <w:rStyle w:val="NormalTok"/>
              </w:rPr>
              <w:t xml:space="preserve"> 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FunctionTok"/>
              </w:rPr>
              <w:t xml:space="preserve">rchisq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"Tails too heavy"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rt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"Tails too light"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runif</w:t>
            </w:r>
            <w:r>
              <w:rPr>
                <w:rStyle w:val="NormalTok"/>
              </w:rPr>
              <w:t xml:space="preserve">(n,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"True normal"</w:t>
            </w:r>
            <w:r>
              <w:rPr>
                <w:rStyle w:val="NormalTok"/>
              </w:rPr>
              <w:t xml:space="preserve"> 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(n),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"Bimodal"</w:t>
            </w:r>
            <w:r>
              <w:rPr>
                <w:rStyle w:val="NormalTok"/>
              </w:rPr>
              <w:t xml:space="preserve">     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(n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FloatTok"/>
              </w:rPr>
              <w:t xml:space="preserve">2.5</w:t>
            </w:r>
            <w:r>
              <w:rPr>
                <w:rStyle w:val="NormalTok"/>
              </w:rPr>
              <w:t xml:space="preserve">), 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(n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FloatTok"/>
              </w:rPr>
              <w:t xml:space="preserve">2.5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old_par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mfcol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6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FloatTok"/>
              </w:rPr>
              <w:t xml:space="preserve">0.5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oma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ntrolFlowTok"/>
              </w:rPr>
              <w:t xml:space="preserve">for</w:t>
            </w:r>
            <w:r>
              <w:rPr>
                <w:rStyle w:val="NormalTok"/>
              </w:rPr>
              <w:t xml:space="preserve"> (nm </w:t>
            </w:r>
            <w:r>
              <w:rPr>
                <w:rStyle w:val="ControlFlowTok"/>
              </w:rPr>
              <w:t xml:space="preserve">in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names</w:t>
            </w:r>
            <w:r>
              <w:rPr>
                <w:rStyle w:val="NormalTok"/>
              </w:rPr>
              <w:t xml:space="preserve">(sims)) {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qqnorm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sims[[nm]],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nm,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"Theoretical Quantiles"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"Sample Quantiles"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cex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0.6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qqline</w:t>
            </w:r>
            <w:r>
              <w:rPr>
                <w:rStyle w:val="NormalTok"/>
              </w:rPr>
              <w:t xml:space="preserve">(sims[[nm]])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hist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sims[[nm]],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"Frequency"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"grey70"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border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"white"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breaks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}</w:t>
            </w:r>
          </w:p>
          <w:p>
            <w:pPr>
              <w:jc w:val="center"/>
            </w:pPr>
            <w:r>
              <w:drawing>
                <wp:inline>
                  <wp:extent cx="5334000" cy="2667000"/>
                  <wp:effectExtent b="0" l="0" r="0" t="0"/>
                  <wp:docPr descr="" title="" id="31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76-1.png" id="3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ourceCode"/>
              <w:jc w:val="center"/>
            </w:pPr>
            <w:r>
              <w:br/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(old_par)</w:t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22: Typical QQ-plot patterns for six types of residual distribution.</w:t>
            </w:r>
            <w:r>
              <w:t xml:space="preserve"> </w:t>
            </w:r>
            <w:r>
              <w:t xml:space="preserve">Adapted from</w:t>
            </w:r>
            <w:r>
              <w:t xml:space="preserve"> </w:t>
            </w:r>
            <w:r>
              <w:t xml:space="preserve">Dunn and Smyth (2018, fig. 3.6)</w:t>
            </w:r>
            <w:r>
              <w:t xml:space="preserve">, with thanks to the authors;</w:t>
            </w:r>
            <w:r>
              <w:t xml:space="preserve"> </w:t>
            </w:r>
            <w:r>
              <w:t xml:space="preserve">reproduced here using simulated data (</w:t>
            </w:r>
            <m:oMath>
              <m:r>
                <m:t>n</m:t>
              </m:r>
              <m:r>
                <m:rPr>
                  <m:sty m:val="p"/>
                </m:rPr>
                <m:t>=</m:t>
              </m:r>
              <m:r>
                <m:t>150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Each column shows one distribution scenario:</w:t>
            </w:r>
            <w:r>
              <w:t xml:space="preserve"> </w:t>
            </w:r>
            <w:r>
              <w:t xml:space="preserve">a QQ plot (top) paired with a histogram of the simulated data (bottom).</w:t>
            </w:r>
          </w:p>
          <w:bookmarkEnd w:id="318"/>
        </w:tc>
      </w:tr>
    </w:tbl>
    <w:p>
      <w:r>
        <w:pict>
          <v:rect style="width:0;height:1.5pt" o:hralign="center" o:hrstd="t" o:hr="t"/>
        </w:pict>
      </w:r>
    </w:p>
    <w:bookmarkEnd w:id="319"/>
    <w:bookmarkStart w:id="333" w:name="qq-plot---how-its-built"/>
    <w:p>
      <w:pPr>
        <w:pStyle w:val="Heading4"/>
      </w:pPr>
      <w:r>
        <w:t xml:space="preserve">QQ plot - how it’s built</w:t>
      </w:r>
    </w:p>
    <w:p>
      <w:pPr>
        <w:pStyle w:val="FirstParagraph"/>
      </w:pPr>
      <w:r>
        <w:t xml:space="preserve">To construct a QQ plot by hand:</w:t>
      </w:r>
    </w:p>
    <w:p>
      <w:pPr>
        <w:pStyle w:val="Compact"/>
        <w:numPr>
          <w:ilvl w:val="0"/>
          <w:numId w:val="1023"/>
        </w:numPr>
      </w:pPr>
      <w:r>
        <w:t xml:space="preserve">Assign each standardized residual a</w:t>
      </w:r>
      <w:r>
        <w:t xml:space="preserve"> </w:t>
      </w:r>
      <w:r>
        <w:rPr>
          <w:b/>
          <w:bCs/>
        </w:rPr>
        <w:t xml:space="preserve">plotting position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based on its rank among the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observations.</w:t>
      </w:r>
      <w:r>
        <w:t xml:space="preserve"> </w:t>
      </w:r>
      <w:r>
        <w:t xml:space="preserve">R’s default formula for</w:t>
      </w:r>
      <w:r>
        <w:t xml:space="preserve"> </w:t>
      </w:r>
      <m:oMath>
        <m:r>
          <m:t>n</m:t>
        </m:r>
        <m:r>
          <m:rPr>
            <m:sty m:val="p"/>
          </m:rPr>
          <m:t>&gt;</m:t>
        </m:r>
        <m:r>
          <m:t>10</m:t>
        </m:r>
      </m:oMath>
      <w:r>
        <w:t xml:space="preserve"> </w:t>
      </w:r>
      <w:r>
        <w:t xml:space="preserve">is:</w:t>
      </w:r>
    </w:p>
    <w:p>
      <w:pPr>
        <w:pStyle w:val="Compact"/>
      </w:pPr>
      <m:oMathPara>
        <m:oMathParaPr>
          <m:jc m:val="center"/>
        </m:oMathParaPr>
        <m:oMath>
          <m:sSub>
            <m:e>
              <m:r>
                <m:t>p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rPr>
                      <m:nor/>
                      <m:sty m:val="p"/>
                    </m:rPr>
                    <m:t>rank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0.5</m:t>
              </m:r>
            </m:num>
            <m:den>
              <m:r>
                <m:t>n</m:t>
              </m:r>
            </m:den>
          </m:f>
        </m:oMath>
      </m:oMathPara>
    </w:p>
    <w:p>
      <w:pPr>
        <w:pStyle w:val="Compact"/>
        <w:numPr>
          <w:ilvl w:val="0"/>
          <w:numId w:val="1023"/>
        </w:numPr>
      </w:pPr>
      <w:r>
        <w:t xml:space="preserve">Compute the</w:t>
      </w:r>
      <w:r>
        <w:t xml:space="preserve"> </w:t>
      </w:r>
      <w:r>
        <w:rPr>
          <w:b/>
          <w:bCs/>
        </w:rPr>
        <w:t xml:space="preserve">theoretical quantile</w:t>
      </w:r>
      <w:r>
        <w:t xml:space="preserve">:</w:t>
      </w:r>
      <w:r>
        <w:t xml:space="preserve"> </w:t>
      </w:r>
      <m:oMath>
        <m:sSub>
          <m:e>
            <m:r>
              <m:t>q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r>
          <m:rPr>
            <m:sty m:val="p"/>
          </m:rPr>
          <m:t>(</m:t>
        </m:r>
        <m:sSub>
          <m:e>
            <m:r>
              <m:t>p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the value from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that corresponds to probability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.</w:t>
      </w:r>
    </w:p>
    <w:p>
      <w:pPr>
        <w:pStyle w:val="Compact"/>
        <w:numPr>
          <w:ilvl w:val="0"/>
          <w:numId w:val="1023"/>
        </w:numPr>
      </w:pPr>
      <w:r>
        <w:t xml:space="preserve">Plot</w:t>
      </w:r>
      <w:r>
        <w:t xml:space="preserve"> </w:t>
      </w:r>
      <m:oMath>
        <m:r>
          <m:rPr>
            <m:sty m:val="p"/>
          </m:rPr>
          <m:t>(</m:t>
        </m:r>
        <m:sSub>
          <m:e>
            <m:r>
              <m:t>q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  <m:r>
          <m:rPr>
            <m:sty m:val="p"/>
          </m:rPr>
          <m:t>)</m:t>
        </m:r>
      </m:oMath>
      <w:r>
        <w:t xml:space="preserve"> </w:t>
      </w:r>
      <w:r>
        <w:t xml:space="preserve">— theoretical quantile</w:t>
      </w:r>
      <w:r>
        <w:t xml:space="preserve"> </w:t>
      </w:r>
      <m:oMath>
        <m:sSub>
          <m:e>
            <m:r>
              <m:t>q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on the x-axis,</w:t>
      </w:r>
      <w:r>
        <w:t xml:space="preserve"> </w:t>
      </w:r>
      <w:r>
        <w:t xml:space="preserve">observed standardized residual</w:t>
      </w:r>
      <w:r>
        <w:t xml:space="preserve"> </w:t>
      </w:r>
      <m:oMath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</m:oMath>
      <w:r>
        <w:t xml:space="preserve"> </w:t>
      </w:r>
      <w:r>
        <w:t xml:space="preserve">(see</w:t>
      </w:r>
      <w:r>
        <w:t xml:space="preserve"> </w:t>
      </w:r>
      <w:hyperlink w:anchor="def-stred">
        <w:r>
          <w:rPr>
            <w:rStyle w:val="Hyperlink"/>
          </w:rPr>
          <w:t xml:space="preserve">Definition 11</w:t>
        </w:r>
      </w:hyperlink>
      <w:r>
        <w:t xml:space="preserve">) on the y-axis.</w:t>
      </w:r>
    </w:p>
    <w:p>
      <w:pPr>
        <w:pStyle w:val="Compact"/>
        <w:numPr>
          <w:ilvl w:val="0"/>
          <w:numId w:val="1023"/>
        </w:numPr>
      </w:pPr>
      <w:r>
        <w:t xml:space="preserve">Add the</w:t>
      </w:r>
      <w:r>
        <w:t xml:space="preserve"> </w:t>
      </w:r>
      <w:r>
        <w:rPr>
          <w:b/>
          <w:bCs/>
        </w:rPr>
        <w:t xml:space="preserve">reference line</w:t>
      </w:r>
      <w:r>
        <w:t xml:space="preserve"> </w:t>
      </w:r>
      <w:r>
        <w:t xml:space="preserve">through the pairs of theoretical and empirical quantiles</w:t>
      </w:r>
      <w:r>
        <w:t xml:space="preserve"> </w:t>
      </w:r>
      <w:r>
        <w:t xml:space="preserve">at probabilities 0.25 and 0.75.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plotting position: (rank - 0.5) / n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 =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rank</w:t>
      </w:r>
      <w:r>
        <w:rPr>
          <w:rStyle w:val="NormalTok"/>
        </w:rPr>
        <w:t xml:space="preserve">(std_resid_lm2)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expected_quantiles_lm2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(p)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qqplot_lm2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expected_quantiles_lm2,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std_resid_lm2,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"none"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removing the plot legend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ggtitle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"Normal Q-Q"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"Theoretical Quantiles"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"Standardized residuals"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find the reference line through the (theoretical, empirical) quantile pairs</w:t>
      </w:r>
      <w:r>
        <w:br/>
      </w:r>
      <w:r>
        <w:rPr>
          <w:rStyle w:val="CommentTok"/>
        </w:rPr>
        <w:t xml:space="preserve"># at probabilities 0.25 and 0.75:</w:t>
      </w:r>
      <w:r>
        <w:br/>
      </w:r>
      <w:r>
        <w:br/>
      </w:r>
      <w:r>
        <w:rPr>
          <w:rStyle w:val="NormalTok"/>
        </w:rPr>
        <w:t xml:space="preserve">ps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(.</w:t>
      </w:r>
      <w:r>
        <w:rPr>
          <w:rStyle w:val="DecValTok"/>
        </w:rPr>
        <w:t xml:space="preserve">25</w:t>
      </w:r>
      <w:r>
        <w:rPr>
          <w:rStyle w:val="NormalTok"/>
        </w:rPr>
        <w:t xml:space="preserve">, .</w:t>
      </w:r>
      <w:r>
        <w:rPr>
          <w:rStyle w:val="DecValTok"/>
        </w:rPr>
        <w:t xml:space="preserve">75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reference probabilities</w:t>
      </w:r>
      <w:r>
        <w:br/>
      </w:r>
      <w:r>
        <w:rPr>
          <w:rStyle w:val="NormalTok"/>
        </w:rPr>
        <w:t xml:space="preserve">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quantile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(bw_lm2), ps) </w:t>
      </w:r>
      <w:r>
        <w:rPr>
          <w:rStyle w:val="CommentTok"/>
        </w:rPr>
        <w:t xml:space="preserve"># empirical quantiles</w:t>
      </w:r>
      <w:r>
        <w:br/>
      </w:r>
      <w:r>
        <w:rPr>
          <w:rStyle w:val="NormalTok"/>
        </w:rPr>
        <w:t xml:space="preserve">b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(ps) </w:t>
      </w:r>
      <w:r>
        <w:rPr>
          <w:rStyle w:val="CommentTok"/>
        </w:rPr>
        <w:t xml:space="preserve"># theoretical quantiles</w:t>
      </w:r>
      <w:r>
        <w:br/>
      </w:r>
      <w:r>
        <w:br/>
      </w:r>
      <w:r>
        <w:rPr>
          <w:rStyle w:val="NormalTok"/>
        </w:rPr>
        <w:t xml:space="preserve">qq_slope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diff</w:t>
      </w:r>
      <w:r>
        <w:rPr>
          <w:rStyle w:val="NormalTok"/>
        </w:rPr>
        <w:t xml:space="preserve">(a)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diff</w:t>
      </w:r>
      <w:r>
        <w:rPr>
          <w:rStyle w:val="NormalTok"/>
        </w:rPr>
        <w:t xml:space="preserve">(b)</w:t>
      </w:r>
      <w:r>
        <w:br/>
      </w:r>
      <w:r>
        <w:rPr>
          <w:rStyle w:val="NormalTok"/>
        </w:rPr>
        <w:t xml:space="preserve">qq_intcpt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a[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qq_slope</w:t>
      </w:r>
      <w:r>
        <w:br/>
      </w:r>
      <w:r>
        <w:br/>
      </w:r>
      <w:r>
        <w:rPr>
          <w:rStyle w:val="NormalTok"/>
        </w:rPr>
        <w:t xml:space="preserve">qqplot_lm2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qqplot_lm2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qq_slope,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qq_intcpt)</w:t>
      </w:r>
    </w:p>
    <w:bookmarkStart w:id="332" w:name="fig-qqplot-comparison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2587"/>
        <w:gridCol w:w="2587"/>
        <w:gridCol w:w="2587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23" w:name="fig-qqplot-manual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print</w:t>
                  </w:r>
                  <w:r>
                    <w:rPr>
                      <w:rStyle w:val="NormalTok"/>
                    </w:rPr>
                    <w:t xml:space="preserve">(qqplot_lm2)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1975104" cy="1580083"/>
                        <wp:effectExtent b="0" l="0" r="0" t="0"/>
                        <wp:docPr descr="" title="" id="32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8-1.png" id="32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104" cy="1580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ggplot2</w:t>
                  </w:r>
                  <w:r>
                    <w:t xml:space="preserve"> </w:t>
                  </w:r>
                  <w:r>
                    <w:t xml:space="preserve">(manual construction)</w:t>
                  </w:r>
                </w:p>
                <w:bookmarkEnd w:id="323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27" w:name="fig-qqplot-baser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std_resid_lm2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rstandard</w:t>
                  </w:r>
                  <w:r>
                    <w:rPr>
                      <w:rStyle w:val="NormalTok"/>
                    </w:rPr>
                    <w:t xml:space="preserve">(bw_lm2)</w:t>
                  </w:r>
                  <w:r>
                    <w:br/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qqnorm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std_resid_lm2,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main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"Normal Q-Q"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xlab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"Theoretical Quantiles"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ylab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"Standardized residuals"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qqline</w:t>
                  </w:r>
                  <w:r>
                    <w:rPr>
                      <w:rStyle w:val="NormalTok"/>
                    </w:rPr>
                    <w:t xml:space="preserve">(std_resid_lm2)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1975104" cy="1580083"/>
                        <wp:effectExtent b="0" l="0" r="0" t="0"/>
                        <wp:docPr descr="" title="" id="32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9-1.png" id="32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104" cy="1580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base R (</w:t>
                  </w:r>
                  <w:r>
                    <w:rPr>
                      <w:rStyle w:val="VerbatimChar"/>
                    </w:rPr>
                    <w:t xml:space="preserve">qqnorm</w:t>
                  </w:r>
                  <w:r>
                    <w:t xml:space="preserve"> </w:t>
                  </w:r>
                  <w:r>
                    <w:t xml:space="preserve">+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qqline</w:t>
                  </w:r>
                  <w:r>
                    <w:t xml:space="preserve">)</w:t>
                  </w:r>
                </w:p>
                <w:bookmarkEnd w:id="327"/>
              </w:tc>
            </w:tr>
          </w:tbl>
          <w:p/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p>
            <w:pPr>
              <w:jc w:val="left"/>
            </w:pPr>
            <w:r>
              <w:t xml:space="preserve"> </w:t>
            </w:r>
          </w:p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31" w:name="fig-qqplot-autoplo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(ggfortify)</w:t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autoplot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bw_lm2,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which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2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theme_classic</w:t>
                  </w:r>
                  <w:r>
                    <w:rPr>
                      <w:rStyle w:val="NormalTok"/>
                    </w:rPr>
                    <w:t xml:space="preserve">()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1975104" cy="1580083"/>
                        <wp:effectExtent b="0" l="0" r="0" t="0"/>
                        <wp:docPr descr="" title="" id="32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80-1.png" id="33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104" cy="1580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(c)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ggfortify::autoplot()</w:t>
                  </w:r>
                </w:p>
                <w:bookmarkEnd w:id="331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23: Three equivalent ways to produce a QQ plot of the standardized residuals</w:t>
      </w:r>
      <w:r>
        <w:t xml:space="preserve"> </w:t>
      </w:r>
      <w:r>
        <w:t xml:space="preserve">for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model (</w:t>
      </w:r>
      <w:hyperlink w:anchor="eq-BW-lm-interact">
        <w:r>
          <w:rPr>
            <w:rStyle w:val="Hyperlink"/>
          </w:rPr>
          <w:t xml:space="preserve">Equation 2</w:t>
        </w:r>
      </w:hyperlink>
      <w:r>
        <w:t xml:space="preserve">).</w:t>
      </w:r>
      <w:r>
        <w:t xml:space="preserve"> </w:t>
      </w:r>
      <w:r>
        <w:t xml:space="preserve">All three plots show the same data and reference line.</w:t>
      </w:r>
    </w:p>
    <w:bookmarkEnd w:id="332"/>
    <w:p>
      <w:r>
        <w:pict>
          <v:rect style="width:0;height:1.5pt" o:hralign="center" o:hrstd="t" o:hr="t"/>
        </w:pict>
      </w:r>
    </w:p>
    <w:bookmarkEnd w:id="333"/>
    <w:bookmarkEnd w:id="334"/>
    <w:bookmarkStart w:id="340" w:name="X998616aaf8f0003aaa2102b186ecf3b397f246f"/>
    <w:p>
      <w:pPr>
        <w:pStyle w:val="Heading3"/>
      </w:pPr>
      <w:r>
        <w:t xml:space="preserve">4.2.6 Formal diagnostic tests for linear regression assumptions</w:t>
      </w:r>
    </w:p>
    <w:p>
      <w:pPr>
        <w:pStyle w:val="FirstParagraph"/>
      </w:pPr>
      <w:r>
        <w:t xml:space="preserve">Graphical diagnostics are usually the first step,</w:t>
      </w:r>
      <w:r>
        <w:t xml:space="preserve"> </w:t>
      </w:r>
      <w:r>
        <w:t xml:space="preserve">but formal tests can provide numerical summaries.</w:t>
      </w:r>
    </w:p>
    <w:p>
      <w:pPr>
        <w:pStyle w:val="BodyText"/>
      </w:pPr>
      <w:r>
        <w:t xml:space="preserve">For linear regression residuals,</w:t>
      </w:r>
      <w:r>
        <w:t xml:space="preserve"> </w:t>
      </w:r>
      <w:r>
        <w:t xml:space="preserve">three common tests are:</w:t>
      </w:r>
    </w:p>
    <w:p>
      <w:pPr>
        <w:pStyle w:val="Compact"/>
        <w:numPr>
          <w:ilvl w:val="0"/>
          <w:numId w:val="1024"/>
        </w:numPr>
      </w:pPr>
      <w:r>
        <w:rPr>
          <w:rStyle w:val="VerbatimChar"/>
        </w:rPr>
        <w:t xml:space="preserve">fligner.test()</w:t>
      </w:r>
      <w:r>
        <w:t xml:space="preserve"> </w:t>
      </w:r>
      <w:r>
        <w:t xml:space="preserve">for equal variances across groups</w:t>
      </w:r>
      <w:r>
        <w:t xml:space="preserve"> </w:t>
      </w:r>
      <w:r>
        <w:t xml:space="preserve">(the Fligner–Killeen test).</w:t>
      </w:r>
    </w:p>
    <w:p>
      <w:pPr>
        <w:pStyle w:val="Compact"/>
        <w:numPr>
          <w:ilvl w:val="0"/>
          <w:numId w:val="1024"/>
        </w:numPr>
      </w:pPr>
      <w:r>
        <w:t xml:space="preserve">Levene / Brown–Forsythe test</w:t>
      </w:r>
      <w:r>
        <w:t xml:space="preserve"> </w:t>
      </w:r>
      <w:r>
        <w:t xml:space="preserve">(a median-centered Levene variant,</w:t>
      </w:r>
      <w:r>
        <w:t xml:space="preserve"> </w:t>
      </w:r>
      <w:r>
        <w:t xml:space="preserve">where standard Levene centers on group means,</w:t>
      </w:r>
      <w:r>
        <w:t xml:space="preserve"> </w:t>
      </w:r>
      <w:r>
        <w:t xml:space="preserve">and Brown–Forsythe centers on group medians for more robustness;</w:t>
      </w:r>
      <w:r>
        <w:t xml:space="preserve"> </w:t>
      </w:r>
      <w:r>
        <w:t xml:space="preserve">e.g., via</w:t>
      </w:r>
      <w:r>
        <w:t xml:space="preserve"> </w:t>
      </w:r>
      <w:r>
        <w:rPr>
          <w:rStyle w:val="VerbatimChar"/>
        </w:rPr>
        <w:t xml:space="preserve">car::leveneTest(..., center = median)</w:t>
      </w:r>
      <w:r>
        <w:t xml:space="preserve"> </w:t>
      </w:r>
      <w:r>
        <w:t xml:space="preserve">or equivalent code).</w:t>
      </w:r>
    </w:p>
    <w:p>
      <w:pPr>
        <w:pStyle w:val="Compact"/>
        <w:numPr>
          <w:ilvl w:val="0"/>
          <w:numId w:val="1024"/>
        </w:numPr>
      </w:pPr>
      <w:r>
        <w:rPr>
          <w:rStyle w:val="VerbatimChar"/>
        </w:rPr>
        <w:t xml:space="preserve">shapiro.test()</w:t>
      </w:r>
      <w:r>
        <w:t xml:space="preserve"> </w:t>
      </w:r>
      <w:r>
        <w:t xml:space="preserve">/</w:t>
      </w:r>
      <w:r>
        <w:t xml:space="preserve"> </w:t>
      </w:r>
      <w:hyperlink r:id="rId335">
        <w:r>
          <w:rPr>
            <w:rStyle w:val="Hyperlink"/>
          </w:rPr>
          <w:t xml:space="preserve">Shapiro–Wilk test</w:t>
        </w:r>
      </w:hyperlink>
      <w:r>
        <w:t xml:space="preserve"> </w:t>
      </w:r>
      <w:r>
        <w:t xml:space="preserve">for normality.</w:t>
      </w:r>
    </w:p>
    <w:p>
      <w:r>
        <w:pict>
          <v:rect style="width:0;height:1.5pt" o:hralign="center" o:hrstd="t" o:hr="t"/>
        </w:pict>
      </w:r>
    </w:p>
    <w:bookmarkStart w:id="336" w:name="X4e39916d26e9fa22b27b24d14e00ad0c83eb718"/>
    <w:p>
      <w:pPr>
        <w:pStyle w:val="Heading4"/>
      </w:pPr>
      <w:r>
        <w:t xml:space="preserve">Fligner–Killeen test (homoskedasticity across groups)</w:t>
      </w:r>
    </w:p>
    <w:p>
      <w:pPr>
        <w:pStyle w:val="FirstParagraph"/>
      </w:pPr>
      <w:r>
        <w:t xml:space="preserve">Suppose residuals are split into groups</w:t>
      </w:r>
      <w:r>
        <w:t xml:space="preserve"> </w:t>
      </w:r>
      <w:r>
        <w:t xml:space="preserve">(</w:t>
      </w:r>
      <m:oMath>
        <m:r>
          <m:t>g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G</m:t>
        </m:r>
      </m:oMath>
      <w:r>
        <w:t xml:space="preserve">),</w:t>
      </w:r>
      <w:r>
        <w:t xml:space="preserve"> </w:t>
      </w:r>
      <w:r>
        <w:t xml:space="preserve">for example by a categorical predictor.</w:t>
      </w:r>
    </w:p>
    <w:p>
      <w:pPr>
        <w:pStyle w:val="BodyText"/>
      </w:pPr>
      <w:r>
        <w:t xml:space="preserve">The test starts from absolute deviations from each group median: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d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|</m:t>
          </m:r>
          <m:sSub>
            <m:e>
              <m:r>
                <m:t>e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−</m:t>
          </m:r>
          <m:r>
            <m:rPr>
              <m:nor/>
              <m:sty m:val="p"/>
            </m:rPr>
            <m:t>median</m:t>
          </m:r>
          <m:r>
            <m:rPr>
              <m:sty m:val="p"/>
            </m:rPr>
            <m:t>(</m:t>
          </m:r>
          <m:sSub>
            <m:e>
              <m:r>
                <m:t>e</m:t>
              </m:r>
            </m:e>
            <m:sub>
              <m:r>
                <m:t>g</m:t>
              </m:r>
              <m:r>
                <m:t>1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>…</m:t>
          </m:r>
          <m:r>
            <m:rPr>
              <m:sty m:val="p"/>
            </m:rPr>
            <m:t>,</m:t>
          </m:r>
          <m:sSub>
            <m:e>
              <m:r>
                <m:t>e</m:t>
              </m:r>
            </m:e>
            <m:sub>
              <m:r>
                <m:t>g</m:t>
              </m:r>
              <m:r>
                <m:rPr>
                  <m:sty m:val="p"/>
                </m:rPr>
                <m:t>,</m:t>
              </m:r>
              <m:sSub>
                <m:e>
                  <m:r>
                    <m:t>n</m:t>
                  </m:r>
                </m:e>
                <m:sub>
                  <m:r>
                    <m:t>g</m:t>
                  </m:r>
                </m:sub>
              </m:sSub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|</m:t>
          </m:r>
          <m:r>
            <m:rPr>
              <m:sty m:val="p"/>
            </m:rPr>
            <m:t>.</m:t>
          </m:r>
        </m:oMath>
      </m:oMathPara>
    </w:p>
    <w:p>
      <w:pPr>
        <w:pStyle w:val="FirstParagraph"/>
      </w:pPr>
      <w:r>
        <w:t xml:space="preserve">After ranking the pooled</w:t>
      </w:r>
      <w:r>
        <w:t xml:space="preserve"> </w:t>
      </w:r>
      <m:oMath>
        <m:sSub>
          <m:e>
            <m:r>
              <m:t>d</m:t>
            </m:r>
          </m:e>
          <m:sub>
            <m:r>
              <m:t>g</m:t>
            </m:r>
            <m:r>
              <m:t>i</m:t>
            </m:r>
          </m:sub>
        </m:sSub>
      </m:oMath>
      <w:r>
        <w:t xml:space="preserve"> </w:t>
      </w:r>
      <w:r>
        <w:t xml:space="preserve">values,</w:t>
      </w:r>
      <w:r>
        <w:t xml:space="preserve"> </w:t>
      </w:r>
      <w:r>
        <w:t xml:space="preserve">the Fligner–Killeen statistic is built from normal scores of those ranks.</w:t>
      </w:r>
    </w:p>
    <w:p>
      <w:pPr>
        <w:pStyle w:val="BodyText"/>
      </w:pPr>
      <w:r>
        <w:t xml:space="preserve">Under the null hypothesis of equal variances,</w:t>
      </w:r>
      <w:r>
        <w:t xml:space="preserve"> </w:t>
      </w:r>
      <w:r>
        <w:t xml:space="preserve">the test statistic is approximately</w:t>
      </w:r>
      <w:r>
        <w:t xml:space="preserve"> </w:t>
      </w:r>
      <m:oMath>
        <m:sSubSup>
          <m:e>
            <m:r>
              <m:t>χ</m:t>
            </m:r>
          </m:e>
          <m:sub>
            <m:r>
              <m:t>G</m:t>
            </m:r>
            <m:r>
              <m:rPr>
                <m:sty m:val="p"/>
              </m:rPr>
              <m:t>−</m:t>
            </m:r>
            <m:r>
              <m:t>1</m:t>
            </m:r>
          </m:sub>
          <m:sup>
            <m:r>
              <m:t>2</m:t>
            </m:r>
          </m:sup>
        </m:sSubSup>
      </m:oMath>
      <w:r>
        <w:t xml:space="preserve">.</w:t>
      </w:r>
      <w:r>
        <w:t xml:space="preserve"> </w:t>
      </w:r>
      <w:r>
        <w:t xml:space="preserve">Small p-values suggest heteroskedasticity.</w:t>
      </w:r>
    </w:p>
    <w:p>
      <w:r>
        <w:pict>
          <v:rect style="width:0;height:1.5pt" o:hralign="center" o:hrstd="t" o:hr="t"/>
        </w:pict>
      </w:r>
    </w:p>
    <w:bookmarkEnd w:id="336"/>
    <w:bookmarkStart w:id="337" w:name="X6175397bb1625782f2455c2b68ae73b1602700d"/>
    <w:p>
      <w:pPr>
        <w:pStyle w:val="Heading4"/>
      </w:pPr>
      <w:r>
        <w:t xml:space="preserve">Levene / Brown–Forsythe test (homoskedasticity across groups)</w:t>
      </w:r>
    </w:p>
    <w:p>
      <w:pPr>
        <w:pStyle w:val="FirstParagraph"/>
      </w:pPr>
      <w:r>
        <w:t xml:space="preserve">Levene’s test transforms residuals to within-group absolute deviations: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z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|</m:t>
          </m:r>
          <m:sSub>
            <m:e>
              <m:r>
                <m:t>e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c</m:t>
              </m:r>
            </m:e>
            <m:sub>
              <m:r>
                <m:t>g</m:t>
              </m:r>
            </m:sub>
          </m:sSub>
          <m:r>
            <m:rPr>
              <m:sty m:val="p"/>
            </m:rPr>
            <m:t>|</m:t>
          </m:r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c</m:t>
            </m:r>
          </m:e>
          <m:sub>
            <m:r>
              <m:t>g</m:t>
            </m:r>
          </m:sub>
        </m:sSub>
      </m:oMath>
      <w:r>
        <w:t xml:space="preserve"> </w:t>
      </w:r>
      <w:r>
        <w:t xml:space="preserve">is the group center.</w:t>
      </w:r>
    </w:p>
    <w:p>
      <w:pPr>
        <w:pStyle w:val="BodyText"/>
      </w:pPr>
      <w:r>
        <w:t xml:space="preserve">Classical Levene uses the group mean for</w:t>
      </w:r>
      <w:r>
        <w:t xml:space="preserve"> </w:t>
      </w:r>
      <m:oMath>
        <m:sSub>
          <m:e>
            <m:r>
              <m:t>c</m:t>
            </m:r>
          </m:e>
          <m:sub>
            <m:r>
              <m:t>g</m:t>
            </m:r>
          </m:sub>
        </m:sSub>
      </m:oMath>
      <w:r>
        <w:t xml:space="preserve">.</w:t>
      </w:r>
      <w:r>
        <w:t xml:space="preserve"> </w:t>
      </w:r>
      <w:r>
        <w:t xml:space="preserve">Brown–Forsythe uses the group median,</w:t>
      </w:r>
      <w:r>
        <w:t xml:space="preserve"> </w:t>
      </w:r>
      <w:r>
        <w:t xml:space="preserve">which is more robust.</w:t>
      </w:r>
    </w:p>
    <w:p>
      <w:pPr>
        <w:pStyle w:val="BodyText"/>
      </w:pPr>
      <w:r>
        <w:t xml:space="preserve">Then run a one-way ANOVA on</w:t>
      </w:r>
      <w:r>
        <w:t xml:space="preserve"> </w:t>
      </w:r>
      <m:oMath>
        <m:sSub>
          <m:e>
            <m:r>
              <m:t>z</m:t>
            </m:r>
          </m:e>
          <m:sub>
            <m:r>
              <m:t>g</m:t>
            </m:r>
            <m:r>
              <m:t>i</m:t>
            </m:r>
          </m:sub>
        </m:sSub>
      </m:oMath>
      <w:r>
        <w:t xml:space="preserve"> </w:t>
      </w:r>
      <w:r>
        <w:t xml:space="preserve">by group: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rPr>
                      <m:nor/>
                      <m:sty m:val="p"/>
                    </m:rPr>
                    <m:t>MS</m:t>
                  </m:r>
                </m:e>
                <m:sub>
                  <m:r>
                    <m:rPr>
                      <m:nor/>
                      <m:sty m:val="p"/>
                    </m:rPr>
                    <m:t>between</m:t>
                  </m:r>
                </m:sub>
              </m:sSub>
            </m:num>
            <m:den>
              <m:sSub>
                <m:e>
                  <m:r>
                    <m:rPr>
                      <m:nor/>
                      <m:sty m:val="p"/>
                    </m:rPr>
                    <m:t>MS</m:t>
                  </m:r>
                </m:e>
                <m:sub>
                  <m:r>
                    <m:rPr>
                      <m:nor/>
                      <m:sty m:val="p"/>
                    </m:rPr>
                    <m:t>within</m:t>
                  </m:r>
                </m:sub>
              </m:sSub>
            </m:den>
          </m:f>
          <m:r>
            <m:rPr>
              <m:sty m:val="p"/>
            </m:rPr>
            <m:t>∼</m:t>
          </m:r>
          <m:sSub>
            <m:e>
              <m:r>
                <m:t>F</m:t>
              </m:r>
            </m:e>
            <m:sub>
              <m:r>
                <m:t>G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G</m:t>
              </m:r>
            </m:sub>
          </m:sSub>
          <m:r>
            <m:t> </m:t>
          </m:r>
          <m:r>
            <m:rPr>
              <m:nor/>
              <m:sty m:val="p"/>
            </m:rPr>
            <m:t>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pStyle w:val="FirstParagraph"/>
      </w:pPr>
      <w:r>
        <w:t xml:space="preserve">Small p-values suggest unequal residual variance.</w:t>
      </w:r>
    </w:p>
    <w:p>
      <w:pPr>
        <w:pStyle w:val="BodyText"/>
      </w:pPr>
      <w:r>
        <w:t xml:space="preserve">For simple linear regression,</w:t>
      </w:r>
      <w:r>
        <w:t xml:space="preserve"> </w:t>
      </w:r>
      <w:r>
        <w:t xml:space="preserve">Kutner et al. (2005, 116–17)</w:t>
      </w:r>
      <w:r>
        <w:t xml:space="preserve"> </w:t>
      </w:r>
      <w:r>
        <w:t xml:space="preserve">describes</w:t>
      </w:r>
      <w:r>
        <w:t xml:space="preserve"> </w:t>
      </w:r>
      <w:r>
        <w:t xml:space="preserve">the Brown–Forsythe test</w:t>
      </w:r>
      <w:r>
        <w:t xml:space="preserve"> </w:t>
      </w:r>
      <w:r>
        <w:t xml:space="preserve">by splitting observations into two</w:t>
      </w:r>
      <w:r>
        <w:t xml:space="preserve"> </w:t>
      </w:r>
      <m:oMath>
        <m:r>
          <m:t>X</m:t>
        </m:r>
      </m:oMath>
      <w:r>
        <w:t xml:space="preserve">-level groups</w:t>
      </w:r>
      <w:r>
        <w:t xml:space="preserve"> </w:t>
      </w:r>
      <w:r>
        <w:t xml:space="preserve">(low versus high),</w:t>
      </w:r>
      <w:r>
        <w:t xml:space="preserve"> </w:t>
      </w:r>
      <w:r>
        <w:t xml:space="preserve">computing absolute deviations from each group median,</w:t>
      </w:r>
      <w:r>
        <w:t xml:space="preserve"> </w:t>
      </w:r>
      <w:r>
        <w:t xml:space="preserve">and applying a two-sample pooled-variance t test:</w:t>
      </w:r>
      <w:r>
        <w:t xml:space="preserve"> </w:t>
      </w:r>
      <w:r>
        <w:t xml:space="preserve">let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z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|</m:t>
          </m:r>
          <m:sSub>
            <m:e>
              <m:r>
                <m:t>e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̃"/>
                </m:accPr>
                <m:e>
                  <m:r>
                    <m:t>e</m:t>
                  </m:r>
                </m:e>
              </m:acc>
            </m:e>
            <m:sub>
              <m:r>
                <m:t>i</m:t>
              </m:r>
            </m:sub>
          </m:sSub>
          <m:r>
            <m:rPr>
              <m:sty m:val="p"/>
            </m:rPr>
            <m:t>|</m:t>
          </m:r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indexes observations within group</w:t>
      </w:r>
      <w:r>
        <w:t xml:space="preserve"> </w:t>
      </w:r>
      <m:oMath>
        <m:r>
          <m:t>i</m:t>
        </m:r>
      </m:oMath>
      <w:r>
        <w:t xml:space="preserve">,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e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is the median residual in group</w:t>
      </w:r>
      <w:r>
        <w:t xml:space="preserve"> </w:t>
      </w:r>
      <m:oMath>
        <m:r>
          <m:t>i</m:t>
        </m:r>
      </m:oMath>
      <w:r>
        <w:t xml:space="preserve">.</w:t>
      </w:r>
      <w:r>
        <w:t xml:space="preserve"> </w:t>
      </w:r>
      <w:r>
        <w:t xml:space="preserve">Then: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t</m:t>
              </m:r>
            </m:e>
            <m:sub>
              <m:r>
                <m:rPr>
                  <m:nor/>
                  <m:sty m:val="p"/>
                </m:rPr>
                <m:t>BF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acc>
                    <m:accPr>
                      <m:chr m:val="‾"/>
                    </m:accPr>
                    <m:e>
                      <m:r>
                        <m:t>z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‾"/>
                    </m:accPr>
                    <m:e>
                      <m:r>
                        <m:t>z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</m:num>
            <m:den>
              <m:sSub>
                <m:e>
                  <m:r>
                    <m:t>s</m:t>
                  </m:r>
                </m:e>
                <m:sub>
                  <m:r>
                    <m:t>p</m:t>
                  </m:r>
                </m:sub>
              </m:sSub>
              <m:rad>
                <m:radPr>
                  <m:degHide m:val="on"/>
                </m:radPr>
                <m:deg/>
                <m:e>
                  <m:r>
                    <m:t>1</m:t>
                  </m:r>
                  <m:r>
                    <m:rPr>
                      <m:sty m:val="p"/>
                    </m:rPr>
                    <m:t>/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  <m:r>
                    <m:rPr>
                      <m:sty m:val="p"/>
                    </m:rPr>
                    <m:t>/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2</m:t>
                      </m:r>
                    </m:sub>
                  </m:sSub>
                </m:e>
              </m:rad>
            </m:den>
          </m:f>
          <m:r>
            <m:rPr>
              <m:sty m:val="p"/>
            </m:rPr>
            <m:t>,</m:t>
          </m:r>
          <m:r>
            <m:t> </m:t>
          </m:r>
          <m:sSub>
            <m:e>
              <m:r>
                <m:t>t</m:t>
              </m:r>
            </m:e>
            <m:sub>
              <m:r>
                <m:rPr>
                  <m:nor/>
                  <m:sty m:val="p"/>
                </m:rPr>
                <m:t>BF</m:t>
              </m:r>
            </m:sub>
          </m:sSub>
          <m:r>
            <m:rPr>
              <m:sty m:val="p"/>
            </m:rPr>
            <m:t>≈</m:t>
          </m:r>
          <m:sSub>
            <m:e>
              <m:r>
                <m:t>t</m:t>
              </m:r>
            </m:e>
            <m:sub>
              <m:sSub>
                <m:e>
                  <m:r>
                    <m:t>n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n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2</m:t>
              </m:r>
            </m:sub>
          </m:sSub>
          <m:r>
            <m:rPr>
              <m:nor/>
              <m:sty m:val="p"/>
            </m:rPr>
            <m:t> 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pStyle w:val="FirstParagraph"/>
      </w:pPr>
      <w:r>
        <w:t xml:space="preserve">Here,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z</m:t>
                </m:r>
              </m:e>
            </m:acc>
          </m:e>
          <m:sub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z</m:t>
                </m:r>
              </m:e>
            </m:acc>
          </m:e>
          <m:sub>
            <m:r>
              <m:t>2</m:t>
            </m:r>
          </m:sub>
        </m:sSub>
      </m:oMath>
      <w:r>
        <w:t xml:space="preserve"> </w:t>
      </w:r>
      <w:r>
        <w:t xml:space="preserve">are the means of the</w:t>
      </w:r>
      <w:r>
        <w:t xml:space="preserve"> </w:t>
      </w:r>
      <m:oMath>
        <m:sSub>
          <m:e>
            <m:r>
              <m:t>z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</w:t>
      </w:r>
      <w:r>
        <w:t xml:space="preserve"> </w:t>
      </w:r>
      <w:r>
        <w:t xml:space="preserve">in groups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2</m:t>
        </m:r>
      </m:oMath>
      <w:r>
        <w:t xml:space="preserve">,</w:t>
      </w:r>
      <w:r>
        <w:t xml:space="preserve"> </w:t>
      </w:r>
      <m:oMath>
        <m:sSub>
          <m:e>
            <m:r>
              <m:t>s</m:t>
            </m:r>
          </m:e>
          <m:sub>
            <m:r>
              <m:t>p</m:t>
            </m:r>
          </m:sub>
        </m:sSub>
      </m:oMath>
      <w:r>
        <w:t xml:space="preserve"> </w:t>
      </w:r>
      <w:r>
        <w:t xml:space="preserve">is their pooled standard deviation,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n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n</m:t>
            </m:r>
          </m:e>
          <m:sub>
            <m:r>
              <m:t>2</m:t>
            </m:r>
          </m:sub>
        </m:sSub>
      </m:oMath>
      <w:r>
        <w:t xml:space="preserve"> </w:t>
      </w:r>
      <w:r>
        <w:t xml:space="preserve">are the two group sample sizes.</w:t>
      </w:r>
      <w:r>
        <w:t xml:space="preserve"> </w:t>
      </w:r>
      <w:r>
        <w:t xml:space="preserve">Large</w:t>
      </w:r>
      <w:r>
        <w:t xml:space="preserve"> </w:t>
      </w:r>
      <m:oMath>
        <m:r>
          <m:rPr>
            <m:sty m:val="p"/>
          </m:rPr>
          <m:t>|</m:t>
        </m:r>
        <m:sSub>
          <m:e>
            <m:r>
              <m:t>t</m:t>
            </m:r>
          </m:e>
          <m:sub>
            <m:r>
              <m:rPr>
                <m:nor/>
                <m:sty m:val="p"/>
              </m:rPr>
              <m:t>BF</m:t>
            </m:r>
          </m:sub>
        </m:sSub>
        <m:r>
          <m:rPr>
            <m:sty m:val="p"/>
          </m:rPr>
          <m:t>|</m:t>
        </m:r>
      </m:oMath>
      <w:r>
        <w:t xml:space="preserve"> </w:t>
      </w:r>
      <w:r>
        <w:t xml:space="preserve">indicates nonconstant residual variance.</w:t>
      </w:r>
    </w:p>
    <w:p>
      <w:r>
        <w:pict>
          <v:rect style="width:0;height:1.5pt" o:hralign="center" o:hrstd="t" o:hr="t"/>
        </w:pict>
      </w:r>
    </w:p>
    <w:bookmarkEnd w:id="337"/>
    <w:bookmarkStart w:id="338" w:name="X1fc22999f22c26259d274e3de5d0448e68bacda"/>
    <w:p>
      <w:pPr>
        <w:pStyle w:val="Heading4"/>
      </w:pPr>
      <w:r>
        <w:t xml:space="preserve">Shapiro–Wilk test (normality of standardized residuals)</w:t>
      </w:r>
    </w:p>
    <w:p>
      <w:pPr>
        <w:pStyle w:val="FirstParagraph"/>
      </w:pPr>
      <w:r>
        <w:t xml:space="preserve">For ordered standardized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⋯</m:t>
        </m:r>
        <m:r>
          <m:rPr>
            <m:sty m:val="p"/>
          </m:rPr>
          <m:t>≤</m:t>
        </m:r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n</m:t>
            </m:r>
            <m:r>
              <m:rPr>
                <m:sty m:val="p"/>
              </m:rPr>
              <m:t>)</m:t>
            </m:r>
          </m:sub>
        </m:sSub>
      </m:oMath>
      <w:r>
        <w:t xml:space="preserve">,</w:t>
      </w:r>
      <w:r>
        <w:t xml:space="preserve"> </w:t>
      </w:r>
      <w:r>
        <w:t xml:space="preserve">the Shapiro–Wilk statistic is:</w:t>
      </w:r>
    </w:p>
    <w:p>
      <w:pPr>
        <w:pStyle w:val="BodyText"/>
      </w:pPr>
      <m:oMathPara>
        <m:oMathParaPr>
          <m:jc m:val="center"/>
        </m:oMathParaPr>
        <m:oMath>
          <m:r>
            <m:t>W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p>
                <m:e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sSub>
                            <m:e>
                              <m:r>
                                <m:t>a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e>
                      </m:nary>
                      <m:sSub>
                        <m:e>
                          <m: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(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)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</m:num>
            <m:den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r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den>
          </m:f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are constants from normal-order-statistic moments.</w:t>
      </w:r>
      <w:r>
        <w:t xml:space="preserve"> </w:t>
      </w:r>
      <w:r>
        <w:t xml:space="preserve">The numerator uses ordered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i</m:t>
            </m:r>
            <m:r>
              <m:rPr>
                <m:sty m:val="p"/>
              </m:rPr>
              <m:t>)</m:t>
            </m:r>
          </m:sub>
        </m:sSub>
      </m:oMath>
      <w:r>
        <w:t xml:space="preserve">,</w:t>
      </w:r>
      <w:r>
        <w:t xml:space="preserve"> </w:t>
      </w:r>
      <w:r>
        <w:t xml:space="preserve">while the denominator uses the original (unordered) residuals.</w:t>
      </w:r>
    </w:p>
    <w:p>
      <w:pPr>
        <w:pStyle w:val="BodyText"/>
      </w:pPr>
      <w:r>
        <w:t xml:space="preserve">If residuals are Gaussian,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tends to be close to 1.</w:t>
      </w:r>
      <w:r>
        <w:t xml:space="preserve"> </w:t>
      </w:r>
      <w:r>
        <w:t xml:space="preserve">Small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(and small p-value)</w:t>
      </w:r>
      <w:r>
        <w:t xml:space="preserve"> </w:t>
      </w:r>
      <w:r>
        <w:t xml:space="preserve">indicates departure from normality.</w:t>
      </w:r>
    </w:p>
    <w:p>
      <w:r>
        <w:pict>
          <v:rect style="width:0;height:1.5pt" o:hralign="center" o:hrstd="t" o:hr="t"/>
        </w:pict>
      </w:r>
    </w:p>
    <w:bookmarkEnd w:id="338"/>
    <w:bookmarkStart w:id="339" w:name="Xf9a578b20c718137ae84a5e4830fcd75bda9618"/>
    <w:p>
      <w:pPr>
        <w:pStyle w:val="Heading4"/>
      </w:pPr>
      <w:r>
        <w:t xml:space="preserve">Numerical example (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interaction model)</w:t>
      </w:r>
    </w:p>
    <w:p>
      <w:pPr>
        <w:pStyle w:val="SourceCode"/>
      </w:pPr>
      <w:r>
        <w:rPr>
          <w:rStyle w:val="NormalTok"/>
        </w:rPr>
        <w:t xml:space="preserve">diag_bw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broom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augment</w:t>
      </w:r>
      <w:r>
        <w:rPr>
          <w:rStyle w:val="NormalTok"/>
        </w:rPr>
        <w:t xml:space="preserve">(bw_lm2,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transmute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sex,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resid_lm2 =</w:t>
      </w:r>
      <w:r>
        <w:rPr>
          <w:rStyle w:val="NormalTok"/>
        </w:rPr>
        <w:t xml:space="preserve"> .resid,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std_resid_lm2 =</w:t>
      </w:r>
      <w:r>
        <w:rPr>
          <w:rStyle w:val="NormalTok"/>
        </w:rPr>
        <w:t xml:space="preserve"> .std.resid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fligner_bw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fligner.test</w:t>
      </w:r>
      <w:r>
        <w:rPr>
          <w:rStyle w:val="NormalTok"/>
        </w:rPr>
        <w:t xml:space="preserve">(resid_lm2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diag_bw)</w:t>
      </w:r>
      <w:r>
        <w:br/>
      </w:r>
      <w:r>
        <w:br/>
      </w:r>
      <w:r>
        <w:rPr>
          <w:rStyle w:val="NormalTok"/>
        </w:rPr>
        <w:t xml:space="preserve">levene_bw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diag_bw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(sex)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med_resid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median</w:t>
      </w:r>
      <w:r>
        <w:rPr>
          <w:rStyle w:val="NormalTok"/>
        </w:rPr>
        <w:t xml:space="preserve">(resid_lm2),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abs_dev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(resid_lm2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med_resid)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ungroup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levene_fit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(abs_dev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levene_bw)</w:t>
      </w:r>
      <w:r>
        <w:br/>
      </w:r>
      <w:r>
        <w:rPr>
          <w:rStyle w:val="NormalTok"/>
        </w:rPr>
        <w:t xml:space="preserve">levene_tab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(levene_fit)[[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]]</w:t>
      </w:r>
      <w:r>
        <w:br/>
      </w:r>
      <w:r>
        <w:rPr>
          <w:rStyle w:val="NormalTok"/>
        </w:rPr>
        <w:t xml:space="preserve">levene_F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(levene_tab[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"F value"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levene_p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(levene_tab[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"Pr(&gt;F)"</w:t>
      </w:r>
      <w:r>
        <w:rPr>
          <w:rStyle w:val="NormalTok"/>
        </w:rPr>
        <w:t xml:space="preserve">])</w:t>
      </w:r>
      <w:r>
        <w:br/>
      </w:r>
      <w:r>
        <w:br/>
      </w:r>
      <w:r>
        <w:rPr>
          <w:rStyle w:val="NormalTok"/>
        </w:rPr>
        <w:t xml:space="preserve">shapiro_bw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shapiro.test</w:t>
      </w:r>
      <w:r>
        <w:rPr>
          <w:rStyle w:val="NormalTok"/>
        </w:rPr>
        <w:t xml:space="preserve">(diag_bw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std_resid_lm2)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test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StringTok"/>
        </w:rPr>
        <w:t xml:space="preserve">"Fligner--Killeen: equal variance by sex"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StringTok"/>
        </w:rPr>
        <w:t xml:space="preserve">"Levene/Brown--Forsythe: equal variance by sex"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StringTok"/>
        </w:rPr>
        <w:t xml:space="preserve">"Shapiro--Wilk: normality of standardized residuals"</w:t>
      </w:r>
      <w:r>
        <w:br/>
      </w:r>
      <w:r>
        <w:rPr>
          <w:rStyle w:val="NormalTok"/>
        </w:rPr>
        <w:t xml:space="preserve">  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statistic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(fligner_bw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statistic),</w:t>
      </w:r>
      <w:r>
        <w:br/>
      </w:r>
      <w:r>
        <w:rPr>
          <w:rStyle w:val="NormalTok"/>
        </w:rPr>
        <w:t xml:space="preserve">    levene_F,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(shapiro_bw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statistic)</w:t>
      </w:r>
      <w:r>
        <w:br/>
      </w:r>
      <w:r>
        <w:rPr>
          <w:rStyle w:val="NormalTok"/>
        </w:rPr>
        <w:t xml:space="preserve">  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p_value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fligner_bw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p.value,</w:t>
      </w:r>
      <w:r>
        <w:br/>
      </w:r>
      <w:r>
        <w:rPr>
          <w:rStyle w:val="NormalTok"/>
        </w:rPr>
        <w:t xml:space="preserve">    levene_p,</w:t>
      </w:r>
      <w:r>
        <w:br/>
      </w:r>
      <w:r>
        <w:rPr>
          <w:rStyle w:val="NormalTok"/>
        </w:rPr>
        <w:t xml:space="preserve">    shapiro_bw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statistic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signif</w:t>
      </w:r>
      <w:r>
        <w:rPr>
          <w:rStyle w:val="NormalTok"/>
        </w:rPr>
        <w:t xml:space="preserve">(statistic,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p_value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signif</w:t>
      </w:r>
      <w:r>
        <w:rPr>
          <w:rStyle w:val="NormalTok"/>
        </w:rPr>
        <w:t xml:space="preserve">(p_value,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CommentTok"/>
        </w:rPr>
        <w:t xml:space="preserve">#&gt; # A tibble: 3 × 3</w:t>
      </w:r>
      <w:r>
        <w:br/>
      </w:r>
      <w:r>
        <w:rPr>
          <w:rStyle w:val="CommentTok"/>
        </w:rPr>
        <w:t xml:space="preserve">#&gt;   test                                               statistic p_value</w:t>
      </w:r>
      <w:r>
        <w:br/>
      </w:r>
      <w:r>
        <w:rPr>
          <w:rStyle w:val="CommentTok"/>
        </w:rPr>
        <w:t xml:space="preserve">#&gt;   &lt;chr&gt;                                                  &lt;dbl&gt;   &lt;dbl&gt;</w:t>
      </w:r>
      <w:r>
        <w:br/>
      </w:r>
      <w:r>
        <w:rPr>
          <w:rStyle w:val="CommentTok"/>
        </w:rPr>
        <w:t xml:space="preserve">#&gt; 1 Fligner--Killeen: equal variance by sex              0.00240  0.961 </w:t>
      </w:r>
      <w:r>
        <w:br/>
      </w:r>
      <w:r>
        <w:rPr>
          <w:rStyle w:val="CommentTok"/>
        </w:rPr>
        <w:t xml:space="preserve">#&gt; 2 Levene/Brown--Forsythe: equal variance by sex        0.326    0.574 </w:t>
      </w:r>
      <w:r>
        <w:br/>
      </w:r>
      <w:r>
        <w:rPr>
          <w:rStyle w:val="CommentTok"/>
        </w:rPr>
        <w:t xml:space="preserve">#&gt; 3 Shapiro--Wilk: normality of standardized residuals   0.919    0.0548</w:t>
      </w:r>
    </w:p>
    <w:p>
      <w:pPr>
        <w:pStyle w:val="FirstParagraph"/>
      </w:pPr>
      <w:r>
        <w:t xml:space="preserve">Interpretation rule:</w:t>
      </w:r>
      <w:r>
        <w:t xml:space="preserve"> </w:t>
      </w:r>
      <w:r>
        <w:t xml:space="preserve">for all three tests,</w:t>
      </w:r>
      <w:r>
        <w:t xml:space="preserve"> </w:t>
      </w:r>
      <w:r>
        <w:t xml:space="preserve">a small p-value is evidence against the corresponding model assumption.</w:t>
      </w:r>
    </w:p>
    <w:p>
      <w:pPr>
        <w:pStyle w:val="BodyText"/>
      </w:pPr>
      <w:r>
        <w:t xml:space="preserve">Compared with visual diagnostics:</w:t>
      </w:r>
    </w:p>
    <w:p>
      <w:pPr>
        <w:pStyle w:val="Compact"/>
        <w:numPr>
          <w:ilvl w:val="0"/>
          <w:numId w:val="1025"/>
        </w:numPr>
      </w:pPr>
      <w:r>
        <w:t xml:space="preserve">Fligner–Killeen / Levene summarizes the same heteroskedasticity signal</w:t>
      </w:r>
      <w:r>
        <w:t xml:space="preserve"> </w:t>
      </w:r>
      <w:r>
        <w:t xml:space="preserve">that we inspect in residuals-vs-fitted (</w:t>
      </w:r>
      <w:hyperlink w:anchor="fig-bw_lm2-resid-vs-fitted">
        <w:r>
          <w:rPr>
            <w:rStyle w:val="Hyperlink"/>
          </w:rPr>
          <w:t xml:space="preserve">Figure 24</w:t>
        </w:r>
      </w:hyperlink>
      <w:r>
        <w:t xml:space="preserve">)</w:t>
      </w:r>
      <w:r>
        <w:t xml:space="preserve"> </w:t>
      </w:r>
      <w:r>
        <w:t xml:space="preserve">and scale-location (</w:t>
      </w:r>
      <w:hyperlink w:anchor="fig-bw-scale-loc">
        <w:r>
          <w:rPr>
            <w:rStyle w:val="Hyperlink"/>
          </w:rPr>
          <w:t xml:space="preserve">Figure 32</w:t>
        </w:r>
      </w:hyperlink>
      <w:r>
        <w:t xml:space="preserve">) plots.</w:t>
      </w:r>
    </w:p>
    <w:p>
      <w:pPr>
        <w:pStyle w:val="Compact"/>
        <w:numPr>
          <w:ilvl w:val="0"/>
          <w:numId w:val="1025"/>
        </w:numPr>
      </w:pPr>
      <w:r>
        <w:t xml:space="preserve">Shapiro–Wilk summarizes the same normality signal</w:t>
      </w:r>
      <w:r>
        <w:t xml:space="preserve"> </w:t>
      </w:r>
      <w:r>
        <w:t xml:space="preserve">that we inspect in QQ plots (</w:t>
      </w:r>
      <w:hyperlink w:anchor="fig-qqplot-autoplot">
        <w:r>
          <w:rPr>
            <w:rStyle w:val="Hyperlink"/>
          </w:rPr>
          <w:t xml:space="preserve">Figure 23 (c)</w:t>
        </w:r>
      </w:hyperlink>
      <w:r>
        <w:t xml:space="preserve">)</w:t>
      </w:r>
      <w:r>
        <w:t xml:space="preserve"> </w:t>
      </w:r>
      <w:r>
        <w:t xml:space="preserve">and standardized-residual histograms (</w:t>
      </w:r>
      <w:hyperlink w:anchor="fig-marg-stresd">
        <w:r>
          <w:rPr>
            <w:rStyle w:val="Hyperlink"/>
          </w:rPr>
          <w:t xml:space="preserve">Figure 21</w:t>
        </w:r>
      </w:hyperlink>
      <w:r>
        <w:t xml:space="preserve">).</w:t>
      </w:r>
    </w:p>
    <w:p>
      <w:pPr>
        <w:pStyle w:val="Compact"/>
        <w:numPr>
          <w:ilvl w:val="0"/>
          <w:numId w:val="1025"/>
        </w:numPr>
      </w:pPr>
      <w:r>
        <w:t xml:space="preserve">Use tests and plots together:</w:t>
      </w:r>
      <w:r>
        <w:t xml:space="preserve"> </w:t>
      </w:r>
      <w:r>
        <w:t xml:space="preserve">the tests provide a single numerical summary,</w:t>
      </w:r>
      <w:r>
        <w:t xml:space="preserve"> </w:t>
      </w:r>
      <w:r>
        <w:t xml:space="preserve">while the plots show the shape and practical size of departures.</w:t>
      </w:r>
    </w:p>
    <w:p>
      <w:r>
        <w:pict>
          <v:rect style="width:0;height:1.5pt" o:hralign="center" o:hrstd="t" o:hr="t"/>
        </w:pict>
      </w:r>
    </w:p>
    <w:bookmarkEnd w:id="339"/>
    <w:bookmarkEnd w:id="340"/>
    <w:bookmarkStart w:id="420" w:name="conditional-distributions-of-residuals"/>
    <w:p>
      <w:pPr>
        <w:pStyle w:val="Heading3"/>
      </w:pPr>
      <w:r>
        <w:t xml:space="preserve">4.2.7 Conditional distributions of residuals</w:t>
      </w:r>
    </w:p>
    <w:p>
      <w:pPr>
        <w:pStyle w:val="FirstParagraph"/>
      </w:pPr>
      <w:r>
        <w:t xml:space="preserve">If our Gaussian linear regression model is correct, the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 standardized residuals</w:t>
      </w:r>
      <w:r>
        <w:t xml:space="preserve"> </w:t>
      </w:r>
      <m:oMath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</m:oMath>
      <w:r>
        <w:t xml:space="preserve"> </w:t>
      </w:r>
      <w:r>
        <w:t xml:space="preserve">should have:</w:t>
      </w:r>
    </w:p>
    <w:p>
      <w:pPr>
        <w:pStyle w:val="Compact"/>
        <w:numPr>
          <w:ilvl w:val="0"/>
          <w:numId w:val="1026"/>
        </w:numPr>
      </w:pPr>
      <w:r>
        <w:t xml:space="preserve">an approximately Gaussian distribution, with:</w:t>
      </w:r>
    </w:p>
    <w:p>
      <w:pPr>
        <w:pStyle w:val="Compact"/>
        <w:numPr>
          <w:ilvl w:val="0"/>
          <w:numId w:val="1026"/>
        </w:numPr>
      </w:pPr>
      <w:r>
        <w:t xml:space="preserve">a mean of 0</w:t>
      </w:r>
    </w:p>
    <w:p>
      <w:pPr>
        <w:pStyle w:val="Compact"/>
        <w:numPr>
          <w:ilvl w:val="0"/>
          <w:numId w:val="1026"/>
        </w:numPr>
      </w:pPr>
      <w:r>
        <w:t xml:space="preserve">a constant variance</w:t>
      </w:r>
    </w:p>
    <w:p>
      <w:pPr>
        <w:pStyle w:val="FirstParagraph"/>
      </w:pPr>
      <w:r>
        <w:t xml:space="preserve">This should be true</w:t>
      </w:r>
      <w:r>
        <w:t xml:space="preserve"> </w:t>
      </w:r>
      <w:r>
        <w:rPr>
          <w:b/>
          <w:bCs/>
        </w:rPr>
        <w:t xml:space="preserve">for every</w:t>
      </w:r>
      <w:r>
        <w:t xml:space="preserve"> </w:t>
      </w:r>
      <w:r>
        <w:t xml:space="preserve">value of</w:t>
      </w:r>
      <w:r>
        <w:t xml:space="preserve"> </w:t>
      </w:r>
      <m:oMath>
        <m:r>
          <m:t>x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If we didn’t correctly guess the functional form of the linear component of the mean,</w:t>
      </w:r>
      <w:r>
        <w:t xml:space="preserve"> </w:t>
      </w:r>
      <w:r>
        <w:t xml:space="preserve">for covariate vector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(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p</m:t>
            </m:r>
          </m:sub>
        </m:sSub>
        <m:r>
          <m:rPr>
            <m:sty m:val="p"/>
          </m:rPr>
          <m:t>)</m:t>
        </m:r>
      </m:oMath>
      <w:r>
        <w:t xml:space="preserve">,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</m:e>
          </m:d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p</m:t>
              </m:r>
            </m:sub>
          </m:sSub>
        </m:oMath>
      </m:oMathPara>
    </w:p>
    <w:p>
      <w:pPr>
        <w:pStyle w:val="FirstParagraph"/>
      </w:pPr>
      <w:r>
        <w:t xml:space="preserve">Then the residuals might have nonzero mean.</w:t>
      </w:r>
    </w:p>
    <w:p>
      <w:pPr>
        <w:pStyle w:val="BodyText"/>
      </w:pPr>
      <w:r>
        <w:t xml:space="preserve">Regardless of whether we guessed the mean function correctly, the variance of the residuals might differ between values of</w:t>
      </w:r>
      <w:r>
        <w:t xml:space="preserve"> </w:t>
      </w:r>
      <m:oMath>
        <m:r>
          <m:t>x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Start w:id="345" w:name="residuals-versus-fitted-values-1"/>
    <w:p>
      <w:pPr>
        <w:pStyle w:val="Heading4"/>
      </w:pPr>
      <w:r>
        <w:t xml:space="preserve">Residuals versus fitted values</w:t>
      </w:r>
    </w:p>
    <w:p>
      <w:pPr>
        <w:pStyle w:val="FirstParagraph"/>
      </w:pPr>
      <w:r>
        <w:t xml:space="preserve">To look for these issues, we can plot the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against the fitted values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(</w:t>
      </w:r>
      <w:hyperlink w:anchor="fig-bw_lm2-resid-vs-fitted">
        <w:r>
          <w:rPr>
            <w:rStyle w:val="Hyperlink"/>
          </w:rPr>
          <w:t xml:space="preserve">Figure 24</w:t>
        </w:r>
      </w:hyperlink>
      <w:r>
        <w:t xml:space="preserve">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4" w:name="fig-bw_lm2-resid-vs-fitted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autoplot</w:t>
            </w:r>
            <w:r>
              <w:rPr>
                <w:rStyle w:val="NormalTok"/>
              </w:rPr>
              <w:t xml:space="preserve">(bw_lm2, </w:t>
            </w:r>
            <w:r>
              <w:rPr>
                <w:rStyle w:val="AttributeTok"/>
              </w:rPr>
              <w:t xml:space="preserve">which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ncol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42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82-1.png" id="3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24: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(</w:t>
            </w:r>
            <w:hyperlink w:anchor="eq-BW-lm-interact">
              <w:r>
                <w:rPr>
                  <w:rStyle w:val="Hyperlink"/>
                </w:rPr>
                <w:t xml:space="preserve">Equation 2</w:t>
              </w:r>
            </w:hyperlink>
            <w:r>
              <w:t xml:space="preserve">): residuals versus fitted values</w:t>
            </w:r>
          </w:p>
          <w:bookmarkEnd w:id="344"/>
        </w:tc>
      </w:tr>
    </w:tbl>
    <w:p>
      <w:pPr>
        <w:pStyle w:val="BodyText"/>
      </w:pPr>
      <w:r>
        <w:t xml:space="preserve">If the model is correct, the blue line should stay flat and close to 0, and the cloud of dots should have the same vertical spread regardless of the fitted value.</w:t>
      </w:r>
    </w:p>
    <w:p>
      <w:pPr>
        <w:pStyle w:val="BodyText"/>
      </w:pPr>
      <w:r>
        <w:t xml:space="preserve">If not,</w:t>
      </w:r>
      <w:r>
        <w:t xml:space="preserve"> </w:t>
      </w:r>
      <w:r>
        <w:t xml:space="preserve">we probably need to change the functional form</w:t>
      </w:r>
      <w:r>
        <w:t xml:space="preserve"> </w:t>
      </w:r>
      <w:r>
        <w:t xml:space="preserve">of the linear component of the mean,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E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</m:e>
          </m:d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p</m:t>
              </m:r>
            </m:sub>
          </m:sSub>
        </m:oMath>
      </m:oMathPara>
    </w:p>
    <w:p>
      <w:r>
        <w:pict>
          <v:rect style="width:0;height:1.5pt" o:hralign="center" o:hrstd="t" o:hr="t"/>
        </w:pict>
      </w:r>
    </w:p>
    <w:bookmarkEnd w:id="345"/>
    <w:bookmarkStart w:id="409" w:name="example-plos-medicine-title-length-data"/>
    <w:p>
      <w:pPr>
        <w:pStyle w:val="Heading4"/>
      </w:pPr>
      <w:r>
        <w:t xml:space="preserve">Example: PLOS Medicine title length data</w:t>
      </w:r>
    </w:p>
    <w:p>
      <w:pPr>
        <w:pStyle w:val="FirstParagraph"/>
      </w:pPr>
      <w:r>
        <w:t xml:space="preserve">(Adapted from</w:t>
      </w:r>
      <w:r>
        <w:t xml:space="preserve"> </w:t>
      </w:r>
      <w:r>
        <w:t xml:space="preserve">Dobson and Barnett (2018)</w:t>
      </w:r>
      <w:r>
        <w:t xml:space="preserve">, §6.7.1)</w:t>
      </w:r>
    </w:p>
    <w:p>
      <w:pPr>
        <w:pStyle w:val="SourceCode"/>
      </w:pPr>
      <w:r>
        <w:rPr>
          <w:rStyle w:val="FunctionTok"/>
        </w:rPr>
        <w:t xml:space="preserve">data</w:t>
      </w:r>
      <w:r>
        <w:rPr>
          <w:rStyle w:val="NormalTok"/>
        </w:rPr>
        <w:t xml:space="preserve">(PLOS, </w:t>
      </w:r>
      <w:r>
        <w:rPr>
          <w:rStyle w:val="AttributeTok"/>
        </w:rPr>
        <w:t xml:space="preserve">package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"dobson"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(ggplot2)</w:t>
      </w:r>
      <w:r>
        <w:br/>
      </w:r>
      <w:r>
        <w:rPr>
          <w:rStyle w:val="NormalTok"/>
        </w:rPr>
        <w:t xml:space="preserve">fig1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PLOS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authors,</w:t>
      </w:r>
      <w:r>
        <w:br/>
      </w:r>
      <w:r>
        <w:rPr>
          <w:rStyle w:val="NormalTok"/>
        </w:rPr>
        <w:t xml:space="preserve"> 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nchar)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guides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col=</w:t>
      </w:r>
      <w:r>
        <w:rPr>
          <w:rStyle w:val="FunctionTok"/>
        </w:rPr>
        <w:t xml:space="preserve">guide_legend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ncol=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fig1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9" w:name="fig-plos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47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los-1.png" id="3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25: Number of authors versus title length in</w:t>
            </w:r>
            <w:r>
              <w:t xml:space="preserve"> </w:t>
            </w:r>
            <w:r>
              <w:rPr>
                <w:i/>
                <w:iCs/>
              </w:rPr>
              <w:t xml:space="preserve">PLOS Medicine</w:t>
            </w:r>
            <w:r>
              <w:t xml:space="preserve"> </w:t>
            </w:r>
            <w:r>
              <w:t xml:space="preserve">articles</w:t>
            </w:r>
          </w:p>
          <w:bookmarkEnd w:id="349"/>
        </w:tc>
      </w:tr>
    </w:tbl>
    <w:p>
      <w:r>
        <w:pict>
          <v:rect style="width:0;height:1.5pt" o:hralign="center" o:hrstd="t" o:hr="t"/>
        </w:pict>
      </w:r>
    </w:p>
    <w:bookmarkStart w:id="359" w:name="linear-fit"/>
    <w:p>
      <w:pPr>
        <w:pStyle w:val="Heading5"/>
      </w:pPr>
      <w:r>
        <w:t xml:space="preserve">Linear fit</w:t>
      </w:r>
    </w:p>
    <w:p>
      <w:pPr>
        <w:pStyle w:val="SourceCode"/>
      </w:pPr>
      <w:r>
        <w:rPr>
          <w:rStyle w:val="NormalTok"/>
        </w:rPr>
        <w:t xml:space="preserve">lm_PLOS_linear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fig2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fig1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x)"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fig2</w:t>
      </w:r>
      <w:r>
        <w:br/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(lm_PLOS_linear,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58" w:name="fig-plos-lm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53" w:name="fig-plos-lm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5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1.png" id="35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53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57" w:name="fig-plos-lm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5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2.png" id="35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57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26: Number of authors versus title length in</w:t>
      </w:r>
      <w:r>
        <w:t xml:space="preserve"> </w:t>
      </w:r>
      <w:r>
        <w:rPr>
          <w:i/>
          <w:iCs/>
        </w:rPr>
        <w:t xml:space="preserve">PLOS Medicine</w:t>
      </w:r>
      <w:r>
        <w:t xml:space="preserve">, with linear model fit</w:t>
      </w:r>
    </w:p>
    <w:bookmarkEnd w:id="358"/>
    <w:p>
      <w:r>
        <w:pict>
          <v:rect style="width:0;height:1.5pt" o:hralign="center" o:hrstd="t" o:hr="t"/>
        </w:pict>
      </w:r>
    </w:p>
    <w:bookmarkEnd w:id="359"/>
    <w:bookmarkStart w:id="369" w:name="quadratic-fit"/>
    <w:p>
      <w:pPr>
        <w:pStyle w:val="Heading5"/>
      </w:pPr>
      <w:r>
        <w:t xml:space="preserve">Quadratic fit</w:t>
      </w:r>
    </w:p>
    <w:p>
      <w:pPr>
        <w:pStyle w:val="SourceCode"/>
      </w:pPr>
      <w:r>
        <w:rPr>
          <w:rStyle w:val="NormalTok"/>
        </w:rPr>
        <w:t xml:space="preserve">lm_PLOS_quad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(authors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fig3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fig2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^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x + I(x^2))"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fig3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(lm_PLOS_quad,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68" w:name="fig-plos-lm-quad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63" w:name="fig-plos-lm-quad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6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quad-1.png" id="36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63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67" w:name="fig-plos-lm-quad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6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quad-2.png" id="36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67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27: Number of authors versus title length in</w:t>
      </w:r>
      <w:r>
        <w:t xml:space="preserve"> </w:t>
      </w:r>
      <w:r>
        <w:rPr>
          <w:i/>
          <w:iCs/>
        </w:rPr>
        <w:t xml:space="preserve">PLOS Medicine</w:t>
      </w:r>
      <w:r>
        <w:t xml:space="preserve">, with quadratic model fit</w:t>
      </w:r>
    </w:p>
    <w:bookmarkEnd w:id="368"/>
    <w:p>
      <w:r>
        <w:pict>
          <v:rect style="width:0;height:1.5pt" o:hralign="center" o:hrstd="t" o:hr="t"/>
        </w:pict>
      </w:r>
    </w:p>
    <w:bookmarkEnd w:id="369"/>
    <w:bookmarkStart w:id="379" w:name="linear-versus-quadratic-fits"/>
    <w:p>
      <w:pPr>
        <w:pStyle w:val="Heading5"/>
      </w:pPr>
      <w:r>
        <w:t xml:space="preserve">Linear versus quadratic fits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(lm_PLOS_linear,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(lm_PLOS_quad,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78" w:name="fig-plos-lm-resid2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73" w:name="fig-plos-lm-resid2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7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resid2-1.png" id="37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Linear</w:t>
                  </w:r>
                </w:p>
                <w:bookmarkEnd w:id="373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77" w:name="fig-plos-lm-resid2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7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resid2-2.png" id="37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Quadratic</w:t>
                  </w:r>
                </w:p>
                <w:bookmarkEnd w:id="377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28: Residuals versus fitted plot for linear and quadratic fits to</w:t>
      </w:r>
      <w:r>
        <w:t xml:space="preserve"> </w:t>
      </w:r>
      <w:r>
        <w:rPr>
          <w:rStyle w:val="VerbatimChar"/>
        </w:rPr>
        <w:t xml:space="preserve">PLOS</w:t>
      </w:r>
      <w:r>
        <w:t xml:space="preserve"> </w:t>
      </w:r>
      <w:r>
        <w:t xml:space="preserve">data</w:t>
      </w:r>
    </w:p>
    <w:bookmarkEnd w:id="378"/>
    <w:p>
      <w:r>
        <w:pict>
          <v:rect style="width:0;height:1.5pt" o:hralign="center" o:hrstd="t" o:hr="t"/>
        </w:pict>
      </w:r>
    </w:p>
    <w:bookmarkEnd w:id="379"/>
    <w:bookmarkStart w:id="389" w:name="cubic-fit"/>
    <w:p>
      <w:pPr>
        <w:pStyle w:val="Heading5"/>
      </w:pPr>
      <w:r>
        <w:t xml:space="preserve">Cubic fit</w:t>
      </w:r>
    </w:p>
    <w:p>
      <w:pPr>
        <w:pStyle w:val="SourceCode"/>
      </w:pPr>
      <w:r>
        <w:rPr>
          <w:rStyle w:val="NormalTok"/>
        </w:rPr>
        <w:t xml:space="preserve">lm_PLOS_cub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(authors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(authors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fig4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fig3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^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^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x + I(x^2) + I(x ^ 3))"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fig4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(lm_PLOS_cub,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88" w:name="fig-plos-lm-cubic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83" w:name="fig-plos-lm-cubic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8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cubic-1.png" id="38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83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87" w:name="fig-plos-lm-cubic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8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cubic-2.png" id="38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87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29: Number of authors versus title length in</w:t>
      </w:r>
      <w:r>
        <w:t xml:space="preserve"> </w:t>
      </w:r>
      <w:r>
        <w:rPr>
          <w:i/>
          <w:iCs/>
        </w:rPr>
        <w:t xml:space="preserve">PLOS Medicine</w:t>
      </w:r>
      <w:r>
        <w:t xml:space="preserve">, with cubic model fit</w:t>
      </w:r>
    </w:p>
    <w:bookmarkEnd w:id="388"/>
    <w:p>
      <w:r>
        <w:pict>
          <v:rect style="width:0;height:1.5pt" o:hralign="center" o:hrstd="t" o:hr="t"/>
        </w:pict>
      </w:r>
    </w:p>
    <w:bookmarkEnd w:id="389"/>
    <w:bookmarkStart w:id="399" w:name="logarithmic-fit"/>
    <w:p>
      <w:pPr>
        <w:pStyle w:val="Heading5"/>
      </w:pPr>
      <w:r>
        <w:t xml:space="preserve">Logarithmic fit</w:t>
      </w:r>
    </w:p>
    <w:p>
      <w:pPr>
        <w:pStyle w:val="SourceCode"/>
      </w:pPr>
      <w:r>
        <w:rPr>
          <w:rStyle w:val="NormalTok"/>
        </w:rPr>
        <w:t xml:space="preserve">lm_PLOS_log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(authors),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fig5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fig4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(x),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log(x))"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fig5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(lm_PLOS_log,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98" w:name="fig-plos-log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93" w:name="fig-plos-log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9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og-1.png" id="39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93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97" w:name="fig-plos-log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9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og-2.png" id="39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97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30: logarithmic fit</w:t>
      </w:r>
    </w:p>
    <w:bookmarkEnd w:id="398"/>
    <w:p>
      <w:r>
        <w:pict>
          <v:rect style="width:0;height:1.5pt" o:hralign="center" o:hrstd="t" o:hr="t"/>
        </w:pict>
      </w:r>
    </w:p>
    <w:bookmarkEnd w:id="399"/>
    <w:bookmarkStart w:id="402" w:name="model-selection"/>
    <w:p>
      <w:pPr>
        <w:pStyle w:val="Heading5"/>
      </w:pPr>
      <w:r>
        <w:t xml:space="preserve">Model selection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0" w:name="tbl-plos-lin-quad-anov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21: linear vs quadratic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anova</w:t>
            </w:r>
            <w:r>
              <w:rPr>
                <w:rStyle w:val="NormalTok"/>
              </w:rPr>
              <w:t xml:space="preserve">(lm_PLOS_linear, lm_PLOS_quad)</w:t>
            </w:r>
            <w:r>
              <w:br/>
            </w:r>
            <w:r>
              <w:rPr>
                <w:rStyle w:val="CommentTok"/>
              </w:rPr>
              <w:t xml:space="preserve">#&gt; # A tibble: 2 × 6</w:t>
            </w:r>
            <w:r>
              <w:br/>
            </w:r>
            <w:r>
              <w:rPr>
                <w:rStyle w:val="CommentTok"/>
              </w:rPr>
              <w:t xml:space="preserve">#&gt;   Res.Df     RSS    Df `Sum of Sq`     F  `Pr(&gt;F)`</w:t>
            </w:r>
            <w:r>
              <w:br/>
            </w:r>
            <w:r>
              <w:rPr>
                <w:rStyle w:val="CommentTok"/>
              </w:rPr>
              <w:t xml:space="preserve">#&gt;    &lt;dbl&gt;   &lt;dbl&gt; &lt;dbl&gt;       &lt;dbl&gt; &lt;dbl&gt;     &lt;dbl&gt;</w:t>
            </w:r>
            <w:r>
              <w:br/>
            </w:r>
            <w:r>
              <w:rPr>
                <w:rStyle w:val="CommentTok"/>
              </w:rPr>
              <w:t xml:space="preserve">#&gt; 1    876 947502.    NA         NA   NA   NA       </w:t>
            </w:r>
            <w:r>
              <w:br/>
            </w:r>
            <w:r>
              <w:rPr>
                <w:rStyle w:val="CommentTok"/>
              </w:rPr>
              <w:t xml:space="preserve">#&gt; 2    875 880950.     1      66552.  66.1  1.46e-15</w:t>
            </w:r>
          </w:p>
          <w:bookmarkEnd w:id="400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1" w:name="tbl-plos-quad-cub-anov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22: quadratic vs cubic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anova</w:t>
            </w:r>
            <w:r>
              <w:rPr>
                <w:rStyle w:val="NormalTok"/>
              </w:rPr>
              <w:t xml:space="preserve">(lm_PLOS_quad, lm_PLOS_cub)</w:t>
            </w:r>
            <w:r>
              <w:br/>
            </w:r>
            <w:r>
              <w:rPr>
                <w:rStyle w:val="CommentTok"/>
              </w:rPr>
              <w:t xml:space="preserve">#&gt; # A tibble: 2 × 6</w:t>
            </w:r>
            <w:r>
              <w:br/>
            </w:r>
            <w:r>
              <w:rPr>
                <w:rStyle w:val="CommentTok"/>
              </w:rPr>
              <w:t xml:space="preserve">#&gt;   Res.Df     RSS    Df `Sum of Sq`     F  `Pr(&gt;F)`</w:t>
            </w:r>
            <w:r>
              <w:br/>
            </w:r>
            <w:r>
              <w:rPr>
                <w:rStyle w:val="CommentTok"/>
              </w:rPr>
              <w:t xml:space="preserve">#&gt;    &lt;dbl&gt;   &lt;dbl&gt; &lt;dbl&gt;       &lt;dbl&gt; &lt;dbl&gt;     &lt;dbl&gt;</w:t>
            </w:r>
            <w:r>
              <w:br/>
            </w:r>
            <w:r>
              <w:rPr>
                <w:rStyle w:val="CommentTok"/>
              </w:rPr>
              <w:t xml:space="preserve">#&gt; 1    875 880950.    NA         NA   NA   NA       </w:t>
            </w:r>
            <w:r>
              <w:br/>
            </w:r>
            <w:r>
              <w:rPr>
                <w:rStyle w:val="CommentTok"/>
              </w:rPr>
              <w:t xml:space="preserve">#&gt; 2    874 865933.     1      15018.  15.2  0.000106</w:t>
            </w:r>
          </w:p>
          <w:bookmarkEnd w:id="401"/>
        </w:tc>
      </w:tr>
    </w:tbl>
    <w:p>
      <w:r>
        <w:pict>
          <v:rect style="width:0;height:1.5pt" o:hralign="center" o:hrstd="t" o:hr="t"/>
        </w:pict>
      </w:r>
    </w:p>
    <w:bookmarkEnd w:id="402"/>
    <w:bookmarkStart w:id="403" w:name="aicbic"/>
    <w:p>
      <w:pPr>
        <w:pStyle w:val="Heading5"/>
      </w:pPr>
      <w:r>
        <w:t xml:space="preserve">AIC/BIC</w:t>
      </w:r>
    </w:p>
    <w:p>
      <w:pPr>
        <w:pStyle w:val="SourceCode"/>
      </w:pPr>
      <w:r>
        <w:rPr>
          <w:rStyle w:val="FunctionTok"/>
        </w:rPr>
        <w:t xml:space="preserve">AIC</w:t>
      </w:r>
      <w:r>
        <w:rPr>
          <w:rStyle w:val="NormalTok"/>
        </w:rPr>
        <w:t xml:space="preserve">(lm_PLOS_quad)</w:t>
      </w:r>
      <w:r>
        <w:br/>
      </w:r>
      <w:r>
        <w:rPr>
          <w:rStyle w:val="CommentTok"/>
        </w:rPr>
        <w:t xml:space="preserve">#&gt; [1] 8567.61</w:t>
      </w:r>
      <w:r>
        <w:br/>
      </w:r>
      <w:r>
        <w:rPr>
          <w:rStyle w:val="FunctionTok"/>
        </w:rPr>
        <w:t xml:space="preserve">AIC</w:t>
      </w:r>
      <w:r>
        <w:rPr>
          <w:rStyle w:val="NormalTok"/>
        </w:rPr>
        <w:t xml:space="preserve">(lm_PLOS_cub)</w:t>
      </w:r>
      <w:r>
        <w:br/>
      </w:r>
      <w:r>
        <w:rPr>
          <w:rStyle w:val="CommentTok"/>
        </w:rPr>
        <w:t xml:space="preserve">#&gt; [1] 8554.51</w:t>
      </w:r>
    </w:p>
    <w:p>
      <w:pPr>
        <w:pStyle w:val="SourceCode"/>
      </w:pPr>
      <w:r>
        <w:rPr>
          <w:rStyle w:val="FunctionTok"/>
        </w:rPr>
        <w:t xml:space="preserve">AIC</w:t>
      </w:r>
      <w:r>
        <w:rPr>
          <w:rStyle w:val="NormalTok"/>
        </w:rPr>
        <w:t xml:space="preserve">(lm_PLOS_cub)</w:t>
      </w:r>
      <w:r>
        <w:br/>
      </w:r>
      <w:r>
        <w:rPr>
          <w:rStyle w:val="CommentTok"/>
        </w:rPr>
        <w:t xml:space="preserve">#&gt; [1] 8554.51</w:t>
      </w:r>
      <w:r>
        <w:br/>
      </w:r>
      <w:r>
        <w:rPr>
          <w:rStyle w:val="FunctionTok"/>
        </w:rPr>
        <w:t xml:space="preserve">AIC</w:t>
      </w:r>
      <w:r>
        <w:rPr>
          <w:rStyle w:val="NormalTok"/>
        </w:rPr>
        <w:t xml:space="preserve">(lm_PLOS_log)</w:t>
      </w:r>
      <w:r>
        <w:br/>
      </w:r>
      <w:r>
        <w:rPr>
          <w:rStyle w:val="CommentTok"/>
        </w:rPr>
        <w:t xml:space="preserve">#&gt; [1] 8543.63</w:t>
      </w:r>
    </w:p>
    <w:p>
      <w:pPr>
        <w:pStyle w:val="SourceCode"/>
      </w:pPr>
      <w:r>
        <w:rPr>
          <w:rStyle w:val="FunctionTok"/>
        </w:rPr>
        <w:t xml:space="preserve">BIC</w:t>
      </w:r>
      <w:r>
        <w:rPr>
          <w:rStyle w:val="NormalTok"/>
        </w:rPr>
        <w:t xml:space="preserve">(lm_PLOS_cub)</w:t>
      </w:r>
      <w:r>
        <w:br/>
      </w:r>
      <w:r>
        <w:rPr>
          <w:rStyle w:val="CommentTok"/>
        </w:rPr>
        <w:t xml:space="preserve">#&gt; [1] 8578.4</w:t>
      </w:r>
      <w:r>
        <w:br/>
      </w:r>
      <w:r>
        <w:rPr>
          <w:rStyle w:val="FunctionTok"/>
        </w:rPr>
        <w:t xml:space="preserve">BIC</w:t>
      </w:r>
      <w:r>
        <w:rPr>
          <w:rStyle w:val="NormalTok"/>
        </w:rPr>
        <w:t xml:space="preserve">(lm_PLOS_log)</w:t>
      </w:r>
      <w:r>
        <w:br/>
      </w:r>
      <w:r>
        <w:rPr>
          <w:rStyle w:val="CommentTok"/>
        </w:rPr>
        <w:t xml:space="preserve">#&gt; [1] 8557.97</w:t>
      </w:r>
    </w:p>
    <w:p>
      <w:r>
        <w:pict>
          <v:rect style="width:0;height:1.5pt" o:hralign="center" o:hrstd="t" o:hr="t"/>
        </w:pict>
      </w:r>
    </w:p>
    <w:bookmarkEnd w:id="403"/>
    <w:bookmarkStart w:id="408" w:name="extrapolation-is-dangerous"/>
    <w:p>
      <w:pPr>
        <w:pStyle w:val="Heading5"/>
      </w:pPr>
      <w:r>
        <w:t xml:space="preserve">Extrapolation is dangerous</w:t>
      </w:r>
    </w:p>
    <w:p>
      <w:pPr>
        <w:pStyle w:val="SourceCode"/>
      </w:pPr>
      <w:r>
        <w:rPr>
          <w:rStyle w:val="NormalTok"/>
        </w:rPr>
        <w:t xml:space="preserve">fig_all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fig5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xlim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60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fig_all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7" w:name="fig-plos-multifi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40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los-multifit-1.png" id="4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31: Number of authors versus title length in</w:t>
            </w:r>
            <w:r>
              <w:t xml:space="preserve"> </w:t>
            </w:r>
            <w:r>
              <w:rPr>
                <w:i/>
                <w:iCs/>
              </w:rPr>
              <w:t xml:space="preserve">PLOS Medicine</w:t>
            </w:r>
          </w:p>
          <w:bookmarkEnd w:id="407"/>
        </w:tc>
      </w:tr>
    </w:tbl>
    <w:p>
      <w:r>
        <w:pict>
          <v:rect style="width:0;height:1.5pt" o:hralign="center" o:hrstd="t" o:hr="t"/>
        </w:pict>
      </w:r>
    </w:p>
    <w:bookmarkEnd w:id="408"/>
    <w:bookmarkEnd w:id="409"/>
    <w:bookmarkStart w:id="414" w:name="scale-location-plot"/>
    <w:p>
      <w:pPr>
        <w:pStyle w:val="Heading4"/>
      </w:pPr>
      <w:r>
        <w:t xml:space="preserve">Scale-location plot</w:t>
      </w:r>
    </w:p>
    <w:p>
      <w:pPr>
        <w:pStyle w:val="FirstParagraph"/>
      </w:pPr>
      <w:r>
        <w:t xml:space="preserve">We can also plot the square roots of the absolute values of the standardized residuals against the fitted values (</w:t>
      </w:r>
      <w:hyperlink w:anchor="fig-bw-scale-loc">
        <w:r>
          <w:rPr>
            <w:rStyle w:val="Hyperlink"/>
          </w:rPr>
          <w:t xml:space="preserve">Figure 32</w:t>
        </w:r>
      </w:hyperlink>
      <w:r>
        <w:t xml:space="preserve">).</w:t>
      </w:r>
    </w:p>
    <w:p>
      <w:pPr>
        <w:pStyle w:val="SourceCode"/>
      </w:pPr>
      <w:r>
        <w:rPr>
          <w:rStyle w:val="FunctionTok"/>
        </w:rPr>
        <w:t xml:space="preserve">autoplot</w:t>
      </w:r>
      <w:r>
        <w:rPr>
          <w:rStyle w:val="NormalTok"/>
        </w:rPr>
        <w:t xml:space="preserve">(bw_lm2,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3" w:name="fig-bw-scale-loc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41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w-scale-loc-1.png" id="4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32: Scale-location plot of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bookmarkEnd w:id="413"/>
        </w:tc>
      </w:tr>
    </w:tbl>
    <w:p>
      <w:pPr>
        <w:pStyle w:val="BodyText"/>
      </w:pPr>
      <w:r>
        <w:t xml:space="preserve">Here, the blue line doesn’t need to be near 0,</w:t>
      </w:r>
      <w:r>
        <w:t xml:space="preserve"> </w:t>
      </w:r>
      <w:r>
        <w:t xml:space="preserve">but it should be flat.</w:t>
      </w:r>
      <w:r>
        <w:t xml:space="preserve"> </w:t>
      </w:r>
      <w:r>
        <w:t xml:space="preserve">If not, the residual variance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might not be constant,</w:t>
      </w:r>
      <w:r>
        <w:t xml:space="preserve"> </w:t>
      </w:r>
      <w:r>
        <w:t xml:space="preserve">and we might need to transform our outcome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(or use a model that allows non-constant variance).</w:t>
      </w:r>
    </w:p>
    <w:p>
      <w:r>
        <w:pict>
          <v:rect style="width:0;height:1.5pt" o:hralign="center" o:hrstd="t" o:hr="t"/>
        </w:pict>
      </w:r>
    </w:p>
    <w:bookmarkEnd w:id="414"/>
    <w:bookmarkStart w:id="419" w:name="residuals-versus-leverage"/>
    <w:p>
      <w:pPr>
        <w:pStyle w:val="Heading4"/>
      </w:pPr>
      <w:r>
        <w:t xml:space="preserve">Residuals versus leverage</w:t>
      </w:r>
    </w:p>
    <w:p>
      <w:pPr>
        <w:pStyle w:val="FirstParagraph"/>
      </w:pPr>
      <w:r>
        <w:t xml:space="preserve">We can also plot our standardized residuals against</w:t>
      </w:r>
      <w:r>
        <w:t xml:space="preserve"> </w:t>
      </w:r>
      <w:r>
        <w:t xml:space="preserve">“leverage”</w:t>
      </w:r>
      <w:r>
        <w:t xml:space="preserve">, which roughly speaking is a measure of how unusual each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 is. Very unusual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values can have extreme effects on the model fit, so we might want to remove those observations as outliers, particularly if they have large residuals.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8" w:name="fig-bw_lm2_resid-vs-leverage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autoplot</w:t>
            </w:r>
            <w:r>
              <w:rPr>
                <w:rStyle w:val="NormalTok"/>
              </w:rPr>
              <w:t xml:space="preserve">(bw_lm2, </w:t>
            </w:r>
            <w:r>
              <w:rPr>
                <w:rStyle w:val="AttributeTok"/>
              </w:rPr>
              <w:t xml:space="preserve">which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ncol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41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88-1.png" id="4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33: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with interactions (</w:t>
            </w:r>
            <w:hyperlink w:anchor="eq-BW-lm-interact">
              <w:r>
                <w:rPr>
                  <w:rStyle w:val="Hyperlink"/>
                </w:rPr>
                <w:t xml:space="preserve">Equation 2</w:t>
              </w:r>
            </w:hyperlink>
            <w:r>
              <w:t xml:space="preserve">): residuals versus leverage</w:t>
            </w:r>
          </w:p>
          <w:bookmarkEnd w:id="418"/>
        </w:tc>
      </w:tr>
    </w:tbl>
    <w:p>
      <w:pPr>
        <w:pStyle w:val="BodyText"/>
      </w:pPr>
      <w:r>
        <w:t xml:space="preserve">The blue line should be relatively flat and close to 0 here.</w:t>
      </w:r>
    </w:p>
    <w:p>
      <w:r>
        <w:pict>
          <v:rect style="width:0;height:1.5pt" o:hralign="center" o:hrstd="t" o:hr="t"/>
        </w:pict>
      </w:r>
    </w:p>
    <w:bookmarkEnd w:id="419"/>
    <w:bookmarkEnd w:id="420"/>
    <w:bookmarkStart w:id="437" w:name="diagnostics-constructed-by-hand"/>
    <w:p>
      <w:pPr>
        <w:pStyle w:val="Heading3"/>
      </w:pPr>
      <w:r>
        <w:t xml:space="preserve">4.2.8 Diagnostics constructed by hand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residlm2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 =</w:t>
      </w:r>
      <w:r>
        <w:rPr>
          <w:rStyle w:val="NormalTok"/>
        </w:rPr>
        <w:t xml:space="preserve"> residlm2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std_resid_builtin = rstandard(bw_lm2), # uses leverage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sqrt_abs_std_resid =</w:t>
      </w:r>
      <w:r>
        <w:rPr>
          <w:rStyle w:val="NormalTok"/>
        </w:rPr>
        <w:t xml:space="preserve"> std_resid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  )</w:t>
      </w:r>
    </w:p>
    <w:bookmarkStart w:id="424" w:name="residuals-vs-fitted"/>
    <w:p>
      <w:pPr>
        <w:pStyle w:val="Heading5"/>
      </w:pPr>
      <w:r>
        <w:t xml:space="preserve">Residuals vs fitted</w:t>
      </w:r>
    </w:p>
    <w:p>
      <w:pPr>
        <w:pStyle w:val="SourceCode"/>
      </w:pPr>
      <w:r>
        <w:rPr>
          <w:rStyle w:val="NormalTok"/>
        </w:rPr>
        <w:t xml:space="preserve">resid_vs_fit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predlm2,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residlm2,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(resid_vs_fit)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22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0-1.png" id="423" name="Picture"/>
                    <pic:cNvPicPr>
                      <a:picLocks noChangeArrowheads="1"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4"/>
    <w:bookmarkStart w:id="428" w:name="standardized-residuals-vs-fitted"/>
    <w:p>
      <w:pPr>
        <w:pStyle w:val="Heading5"/>
      </w:pPr>
      <w:r>
        <w:t xml:space="preserve">Standardized residuals vs fitted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predlm2,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std_resid,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26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1-1.png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8"/>
    <w:bookmarkStart w:id="432" w:name="X7019bb314157dc265febd108cff3ce84b3d856f"/>
    <w:p>
      <w:pPr>
        <w:pStyle w:val="Heading5"/>
      </w:pPr>
      <w:r>
        <w:t xml:space="preserve">Standardized residuals vs gestational age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age,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std_resid,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30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2-1.png" id="431" name="Picture"/>
                    <pic:cNvPicPr>
                      <a:picLocks noChangeArrowheads="1"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2"/>
    <w:bookmarkStart w:id="436" w:name="sqrtabsstd_resid-vs-fitted"/>
    <w:p>
      <w:pPr>
        <w:pStyle w:val="Heading5"/>
      </w:pPr>
      <w:r>
        <w:rPr>
          <w:rStyle w:val="VerbatimChar"/>
        </w:rPr>
        <w:t xml:space="preserve">sqrt(abs(std_resid))</w:t>
      </w:r>
      <w:r>
        <w:t xml:space="preserve"> </w:t>
      </w:r>
      <w:r>
        <w:t xml:space="preserve">vs fitted</w:t>
      </w:r>
    </w:p>
    <w:p>
      <w:pPr>
        <w:pStyle w:val="FirstParagraph"/>
      </w:pPr>
      <w:r>
        <w:t xml:space="preserve">Compare with</w:t>
      </w:r>
      <w:r>
        <w:t xml:space="preserve"> </w:t>
      </w:r>
      <w:r>
        <w:rPr>
          <w:rStyle w:val="VerbatimChar"/>
        </w:rPr>
        <w:t xml:space="preserve">autoplot(bw_lm2, 3)</w:t>
      </w:r>
      <w:r>
        <w:t xml:space="preserve"> </w:t>
      </w:r>
      <w:r>
        <w:t xml:space="preserve">(note:</w:t>
      </w:r>
      <w:r>
        <w:t xml:space="preserve"> </w:t>
      </w:r>
      <w:r>
        <w:rPr>
          <w:rStyle w:val="VerbatimChar"/>
        </w:rPr>
        <w:t xml:space="preserve">autoplot</w:t>
      </w:r>
      <w:r>
        <w:t xml:space="preserve"> </w:t>
      </w:r>
      <w:r>
        <w:t xml:space="preserve">uses leverage-adjusted</w:t>
      </w:r>
      <w:r>
        <w:t xml:space="preserve"> </w:t>
      </w:r>
      <w:r>
        <w:rPr>
          <w:rStyle w:val="VerbatimChar"/>
        </w:rPr>
        <w:t xml:space="preserve">rstandard()</w:t>
      </w:r>
      <w:r>
        <w:t xml:space="preserve">)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predlm2,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sqrt_abs_std_resid,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34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3-1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6"/>
    <w:bookmarkEnd w:id="437"/>
    <w:bookmarkStart w:id="458" w:name="Xee5f3211647fecd95810aabf7b7e6d3e3b2c3e5"/>
    <w:p>
      <w:pPr>
        <w:pStyle w:val="Heading3"/>
      </w:pPr>
      <w:r>
        <w:t xml:space="preserve">4.2.9 Diagnostics for the independence assumption</w:t>
      </w:r>
    </w:p>
    <w:p>
      <w:pPr>
        <w:pStyle w:val="FirstParagraph"/>
      </w:pPr>
      <w:r>
        <w:t xml:space="preserve">The independence assumption means that the model errors are independent,</w:t>
      </w:r>
      <w:r>
        <w:t xml:space="preserve"> </w:t>
      </w:r>
      <w:r>
        <w:t xml:space="preserve">or at least uncorrelated,</w:t>
      </w:r>
      <w:r>
        <w:t xml:space="preserve"> </w:t>
      </w:r>
      <w:r>
        <w:t xml:space="preserve">across observations after conditioning on the predictors in the model.</w:t>
      </w:r>
      <w:r>
        <w:t xml:space="preserve"> </w:t>
      </w:r>
      <w:r>
        <w:t xml:space="preserve">Because those errors are unobserved,</w:t>
      </w:r>
      <w:r>
        <w:t xml:space="preserve"> </w:t>
      </w:r>
      <w:r>
        <w:t xml:space="preserve">we usually assess this assumption using residual-based plots and formal tests.</w:t>
      </w:r>
    </w:p>
    <w:p>
      <w:pPr>
        <w:pStyle w:val="BodyText"/>
      </w:pPr>
      <w:r>
        <w:t xml:space="preserve">For data with a natural ordering</w:t>
      </w:r>
      <w:r>
        <w:t xml:space="preserve"> </w:t>
      </w:r>
      <w:r>
        <w:t xml:space="preserve">(for example, time, spatial location, or clinic visit sequence),</w:t>
      </w:r>
      <w:r>
        <w:t xml:space="preserve"> </w:t>
      </w:r>
      <w:r>
        <w:t xml:space="preserve">we usually assess independence with both plots and formal tests</w:t>
      </w:r>
      <w:r>
        <w:t xml:space="preserve"> </w:t>
      </w:r>
      <w:r>
        <w:t xml:space="preserve">(Kutner et al. 2005, chap. 12; Chatterjee and Hadi 2015, chap. 6)</w:t>
      </w:r>
      <w:r>
        <w:t xml:space="preserve">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38" w:name="def-independence-diagnostics"/>
          <w:p>
            <w:pPr>
              <w:pStyle w:val="BodyText"/>
            </w:pPr>
            <w:r>
              <w:rPr>
                <w:b/>
                <w:bCs/>
              </w:rPr>
              <w:t xml:space="preserve">Definition 12 (Common diagnostics for independence)</w:t>
            </w:r>
            <w:r>
              <w:t xml:space="preserve"> </w:t>
            </w:r>
            <w:r>
              <w:t xml:space="preserve"> 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Residuals versus observation order (or time) plots:</w:t>
            </w:r>
            <w:r>
              <w:t xml:space="preserve"> </w:t>
            </w:r>
            <w:r>
              <w:t xml:space="preserve">patterns, runs, or drifts can indicate dependence</w:t>
            </w:r>
            <w:r>
              <w:t xml:space="preserve"> </w:t>
            </w:r>
            <w:r>
              <w:t xml:space="preserve">(Kutner et al. 2005, chap. 12)</w:t>
            </w:r>
            <w:r>
              <w:t xml:space="preserve">.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Correlograms:</w:t>
            </w:r>
            <w:r>
              <w:t xml:space="preserve"> </w:t>
            </w:r>
            <w:r>
              <w:t xml:space="preserve">plot the sample autocorrelation function (ACF),</w:t>
            </w:r>
            <w:r>
              <w:t xml:space="preserve"> </w:t>
            </w:r>
            <w:r>
              <w:t xml:space="preserve">and often the partial autocorrelation function (PACF),</w:t>
            </w:r>
            <w:r>
              <w:t xml:space="preserve"> </w:t>
            </w:r>
            <w:r>
              <w:t xml:space="preserve">to look for serial structure</w:t>
            </w:r>
            <w:r>
              <w:t xml:space="preserve"> </w:t>
            </w:r>
            <w:r>
              <w:t xml:space="preserve">(Chatterjee and Hadi 2015, chap. 6)</w:t>
            </w:r>
            <w:r>
              <w:t xml:space="preserve">.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Durbin-Watson test:</w:t>
            </w:r>
            <w:r>
              <w:t xml:space="preserve"> </w:t>
            </w:r>
            <w:r>
              <w:t xml:space="preserve">tests for first-order serial correlation in regression residuals</w:t>
            </w:r>
            <w:r>
              <w:t xml:space="preserve"> </w:t>
            </w:r>
            <w:r>
              <w:t xml:space="preserve">(Chatterjee and Hadi 2015, chap. 9; Kutner et al. 2005, chap. 12)</w:t>
            </w:r>
            <w:r>
              <w:t xml:space="preserve">.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Breusch-Godfrey test:</w:t>
            </w:r>
            <w:r>
              <w:t xml:space="preserve"> </w:t>
            </w:r>
            <w:r>
              <w:t xml:space="preserve">tests for higher-order serial correlation,</w:t>
            </w:r>
            <w:r>
              <w:t xml:space="preserve"> </w:t>
            </w:r>
            <w:r>
              <w:t xml:space="preserve">and is more flexible than Durbin-Watson in many regression settings</w:t>
            </w:r>
            <w:r>
              <w:t xml:space="preserve"> </w:t>
            </w:r>
            <w:r>
              <w:t xml:space="preserve">(Chatterjee and Hadi 2015, chap. 9; Kutner et al. 2005, chap. 12)</w:t>
            </w:r>
            <w:r>
              <w:t xml:space="preserve">.</w:t>
            </w:r>
          </w:p>
          <w:bookmarkEnd w:id="438"/>
        </w:tc>
      </w:tr>
    </w:tbl>
    <w:bookmarkStart w:id="457" w:name="Xf014837968d63c4c9e3524b022e08879cea1fc7"/>
    <w:p>
      <w:pPr>
        <w:pStyle w:val="Heading4"/>
      </w:pPr>
      <w:r>
        <w:t xml:space="preserve">Mathematical details for Durbin-Watson and Breusch-Godfrey</w:t>
      </w:r>
    </w:p>
    <w:p>
      <w:pPr>
        <w:pStyle w:val="FirstParagraph"/>
      </w:pPr>
      <w:r>
        <w:t xml:space="preserve">Suppose the observations have a meaningful order,</w:t>
      </w:r>
      <w:r>
        <w:t xml:space="preserve"> </w:t>
      </w:r>
      <w:r>
        <w:t xml:space="preserve">indexed by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.</w:t>
      </w:r>
      <w:r>
        <w:t xml:space="preserve"> </w:t>
      </w:r>
      <w:r>
        <w:t xml:space="preserve">Let</w:t>
      </w:r>
      <w:r>
        <w:t xml:space="preserve"> </w:t>
      </w:r>
      <m:oMath>
        <m:sSub>
          <m:e>
            <m:r>
              <m:t>e</m:t>
            </m:r>
          </m:e>
          <m:sub>
            <m:r>
              <m:t>t</m:t>
            </m:r>
          </m:sub>
        </m:sSub>
      </m:oMath>
      <w:r>
        <w:t xml:space="preserve"> </w:t>
      </w:r>
      <w:r>
        <w:t xml:space="preserve">denote the OLS residual from a fitted regression model.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39" w:name="def-durbin-watson-diagnostic"/>
          <w:p>
            <w:pPr>
              <w:pStyle w:val="BodyText"/>
            </w:pPr>
            <w:r>
              <w:rPr>
                <w:b/>
                <w:bCs/>
              </w:rPr>
              <w:t xml:space="preserve">Definition 13 (Durbin-Watson diagnostic)</w:t>
            </w:r>
            <w:r>
              <w:t xml:space="preserve"> </w:t>
            </w:r>
            <w:r>
              <w:t xml:space="preserve">The test statistic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d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t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2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t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1</m:t>
                            </m:r>
                          </m:sub>
                        </m:sSub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t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e</m:t>
                                </m:r>
                              </m:e>
                              <m:sub>
                                <m:r>
                                  <m:t>t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</m:den>
                    </m:f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which is approximately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r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r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is the sample lag-1 residual autocorrelation</w:t>
            </w:r>
            <w:r>
              <w:t xml:space="preserve"> </w:t>
            </w:r>
            <w:r>
              <w:t xml:space="preserve">(Kutner et al. 2005, chap. 12; Chatterjee and Hadi 2015, chap. 6)</w:t>
            </w:r>
            <w:r>
              <w:t xml:space="preserve">.</w:t>
            </w:r>
            <w:r>
              <w:t xml:space="preserve"> </w:t>
            </w:r>
            <w:r>
              <w:t xml:space="preserve">This approximation is most useful in standard large-sample linear-model settings,</w:t>
            </w:r>
            <w:r>
              <w:t xml:space="preserve"> </w:t>
            </w:r>
            <w:r>
              <w:t xml:space="preserve">and is less straightforward in models with lagged outcomes</w:t>
            </w:r>
            <w:r>
              <w:t xml:space="preserve"> </w:t>
            </w:r>
            <w:r>
              <w:t xml:space="preserve">(Kutner et al. 2005, chap. 12)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The null and alternatives are typically framed through</w:t>
            </w:r>
            <w:r>
              <w:t xml:space="preserve"> </w:t>
            </w:r>
            <w:r>
              <w:t xml:space="preserve">an AR(1) error model: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ε</m:t>
                    </m:r>
                  </m:e>
                  <m:sub>
                    <m:r>
                      <m:t>t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t>ρ</m:t>
                </m:r>
                <m:sSub>
                  <m:e>
                    <m:r>
                      <m:t>ε</m:t>
                    </m:r>
                  </m:e>
                  <m:sub>
                    <m:r>
                      <m:t>t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u</m:t>
                    </m:r>
                  </m:e>
                  <m:sub>
                    <m:r>
                      <m:t>t</m:t>
                    </m:r>
                  </m:sub>
                </m:sSub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Here,</w:t>
            </w:r>
            <w:r>
              <w:t xml:space="preserve"> </w:t>
            </w:r>
            <m:oMath>
              <m:sSub>
                <m:e>
                  <m:r>
                    <m:t>ε</m:t>
                  </m:r>
                </m:e>
                <m:sub>
                  <m:r>
                    <m:t>t</m:t>
                  </m:r>
                </m:sub>
              </m:sSub>
            </m:oMath>
            <w:r>
              <w:t xml:space="preserve"> </w:t>
            </w:r>
            <w:r>
              <w:t xml:space="preserve">is the autocorrelated regression error process,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u</m:t>
                  </m:r>
                </m:e>
                <m:sub>
                  <m:r>
                    <m:t>t</m:t>
                  </m:r>
                </m:sub>
              </m:sSub>
            </m:oMath>
            <w:r>
              <w:t xml:space="preserve"> </w:t>
            </w:r>
            <w:r>
              <w:t xml:space="preserve">is a white-noise innovation term.</w:t>
            </w:r>
            <w:r>
              <w:t xml:space="preserve"> </w:t>
            </w:r>
            <w:r>
              <w:t xml:space="preserve">The null is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:</m:t>
              </m:r>
              <m:r>
                <m:t>ρ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and alternatives can be one-sided or two-sided,</w:t>
            </w:r>
            <w:r>
              <w:t xml:space="preserve"> </w:t>
            </w:r>
            <w:r>
              <w:t xml:space="preserve">depending on whether we suspect positive,</w:t>
            </w:r>
            <w:r>
              <w:t xml:space="preserve"> </w:t>
            </w:r>
            <w:r>
              <w:t xml:space="preserve">negative,</w:t>
            </w:r>
            <w:r>
              <w:t xml:space="preserve"> </w:t>
            </w:r>
            <w:r>
              <w:t xml:space="preserve">or any serial correlation</w:t>
            </w:r>
            <w:r>
              <w:t xml:space="preserve"> </w:t>
            </w:r>
            <w:r>
              <w:t xml:space="preserve">(Kutner et al. 2005, chap. 12)</w:t>
            </w:r>
            <w:r>
              <w:t xml:space="preserve">.</w:t>
            </w:r>
          </w:p>
          <w:bookmarkEnd w:id="439"/>
        </w:tc>
      </w:tr>
    </w:tbl>
    <w:p>
      <w:pPr>
        <w:pStyle w:val="BodyText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40" w:name="def-breusch-godfrey-diagnostic"/>
          <w:p>
            <w:pPr>
              <w:pStyle w:val="BodyText"/>
            </w:pPr>
            <w:r>
              <w:rPr>
                <w:b/>
                <w:bCs/>
              </w:rPr>
              <w:t xml:space="preserve">Definition 14 (Breusch-Godfrey diagnostic)</w:t>
            </w:r>
            <w:r>
              <w:t xml:space="preserve"> </w:t>
            </w:r>
            <w:r>
              <w:t xml:space="preserve">For a test of order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we run an auxiliary regression of residuals on:</w:t>
            </w:r>
            <w:r>
              <w:t xml:space="preserve"> </w:t>
            </w:r>
            <w:r>
              <w:t xml:space="preserve">the original regressors,</w:t>
            </w:r>
            <w:r>
              <w:t xml:space="preserve"> </w:t>
            </w:r>
            <w:r>
              <w:t xml:space="preserve">and lagged residuals</w:t>
            </w:r>
            <w:r>
              <w:t xml:space="preserve"> </w:t>
            </w:r>
            <m:oMath>
              <m:sSub>
                <m:e>
                  <m:r>
                    <m:t>e</m:t>
                  </m:r>
                </m:e>
                <m:sub>
                  <m:r>
                    <m:t>t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e</m:t>
                  </m:r>
                </m:e>
                <m:sub>
                  <m:r>
                    <m:t>t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sSubSup>
                <m:e>
                  <m:r>
                    <m:t>R</m:t>
                  </m:r>
                </m:e>
                <m:sub>
                  <m:r>
                    <m:rPr>
                      <m:nor/>
                      <m:sty m:val="p"/>
                    </m:rPr>
                    <m:t>aux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is from that auxiliary model,</w:t>
            </w:r>
            <w:r>
              <w:t xml:space="preserve"> </w:t>
            </w:r>
            <w:r>
              <w:t xml:space="preserve">the LM statistic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LM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(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p</m:t>
                </m:r>
                <m:r>
                  <m:rPr>
                    <m:sty m:val="p"/>
                  </m:rPr>
                  <m:t>)</m:t>
                </m:r>
                <m:sSubSup>
                  <m:e>
                    <m:r>
                      <m:t>R</m:t>
                    </m:r>
                  </m:e>
                  <m:sub>
                    <m:r>
                      <m:rPr>
                        <m:nor/>
                        <m:sty m:val="p"/>
                      </m:rPr>
                      <m:t>aux</m:t>
                    </m:r>
                  </m:sub>
                  <m:sup>
                    <m:r>
                      <m:t>2</m:t>
                    </m:r>
                  </m:sup>
                </m:sSubSup>
                <m:r>
                  <m:rPr>
                    <m:sty m:val="p"/>
                  </m:rPr>
                  <m:t>,</m:t>
                </m:r>
              </m:oMath>
            </m:oMathPara>
          </w:p>
          <w:p>
            <w:pPr>
              <w:pStyle w:val="FirstParagraph"/>
            </w:pPr>
            <w:r>
              <w:t xml:space="preserve">and 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:</m:t>
              </m:r>
              <m:sSub>
                <m:e>
                  <m:r>
                    <m:t>ρ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⋯</m:t>
              </m:r>
              <m:r>
                <m:rPr>
                  <m:sty m:val="p"/>
                </m:rPr>
                <m:t>=</m:t>
              </m:r>
              <m:sSub>
                <m:e>
                  <m:r>
                    <m:t>ρ</m:t>
                  </m:r>
                </m:e>
                <m:sub>
                  <m:r>
                    <m:t>p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it is asymptotically</w:t>
            </w:r>
            <w:r>
              <w:t xml:space="preserve"> </w:t>
            </w:r>
            <m:oMath>
              <m:sSubSup>
                <m:e>
                  <m:r>
                    <m:t>χ</m:t>
                  </m:r>
                </m:e>
                <m:sub>
                  <m:r>
                    <m:t>p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(Chatterjee and Hadi 2015, chap. 6; Draper and Smith 2014, chap. 11)</w:t>
            </w:r>
            <w:r>
              <w:t xml:space="preserve">.</w:t>
            </w:r>
          </w:p>
          <w:bookmarkEnd w:id="440"/>
        </w:tc>
      </w:tr>
    </w:tbl>
    <w:p>
      <w:pPr>
        <w:pStyle w:val="BodyText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49" w:name="exm-independence-diagnostics-simulated"/>
          <w:p>
            <w:pPr>
              <w:pStyle w:val="BodyText"/>
            </w:pPr>
            <w:r>
              <w:rPr>
                <w:b/>
                <w:bCs/>
              </w:rPr>
              <w:t xml:space="preserve">Example 4 (Simulated example for independence diagnostics)</w:t>
            </w:r>
            <w:r>
              <w:t xml:space="preserve"> </w:t>
            </w:r>
            <w:r>
              <w:t xml:space="preserve">The example below simulates ordered data with positively autocorrelated errors.</w:t>
            </w:r>
            <w:r>
              <w:t xml:space="preserve"> </w:t>
            </w:r>
            <w:r>
              <w:t xml:space="preserve">That creates a setting where independence should fail.</w:t>
            </w:r>
            <w:r>
              <w:t xml:space="preserve"> </w:t>
            </w:r>
            <w:r>
              <w:t xml:space="preserve">We generate the error term from an AR(1) process with coefficient 0.7,</w:t>
            </w:r>
            <w:r>
              <w:t xml:space="preserve"> </w:t>
            </w:r>
            <w:r>
              <w:t xml:space="preserve">matching the notation in the mathematical details section.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204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n_obs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120</w:t>
            </w:r>
            <w:r>
              <w:br/>
            </w:r>
            <w:r>
              <w:rPr>
                <w:rStyle w:val="NormalTok"/>
              </w:rPr>
              <w:t xml:space="preserve">x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length.out =</w:t>
            </w:r>
            <w:r>
              <w:rPr>
                <w:rStyle w:val="NormalTok"/>
              </w:rPr>
              <w:t xml:space="preserve"> n_obs)</w:t>
            </w:r>
            <w:r>
              <w:br/>
            </w:r>
            <w:r>
              <w:rPr>
                <w:rStyle w:val="NormalTok"/>
              </w:rPr>
              <w:t xml:space="preserve">ar_errors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arima.sim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list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0.7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n_obs,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y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1.5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ar_errors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serial_dep_exm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time_index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seq_len</w:t>
            </w:r>
            <w:r>
              <w:rPr>
                <w:rStyle w:val="NormalTok"/>
              </w:rPr>
              <w:t xml:space="preserve">(n_obs),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x,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y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serial_dep_exm_lm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(y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x,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serial_dep_exm)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(serial_dep_exm_lm)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Call:</w:t>
            </w:r>
            <w:r>
              <w:br/>
            </w:r>
            <w:r>
              <w:rPr>
                <w:rStyle w:val="CommentTok"/>
              </w:rPr>
              <w:t xml:space="preserve">#&gt; lm(formula = y ~ x, data = serial_dep_exm)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Residuals:</w:t>
            </w:r>
            <w:r>
              <w:br/>
            </w:r>
            <w:r>
              <w:rPr>
                <w:rStyle w:val="CommentTok"/>
              </w:rPr>
              <w:t xml:space="preserve">#&gt;     Min      1Q  Median      3Q     Max </w:t>
            </w:r>
            <w:r>
              <w:br/>
            </w:r>
            <w:r>
              <w:rPr>
                <w:rStyle w:val="CommentTok"/>
              </w:rPr>
              <w:t xml:space="preserve">#&gt; -2.6747 -0.9128 -0.0552  1.0087  2.5022 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Coefficients:</w:t>
            </w:r>
            <w:r>
              <w:br/>
            </w:r>
            <w:r>
              <w:rPr>
                <w:rStyle w:val="CommentTok"/>
              </w:rPr>
              <w:t xml:space="preserve">#&gt;             Estimate Std. Error t value Pr(&gt;|t|)    </w:t>
            </w:r>
            <w:r>
              <w:br/>
            </w:r>
            <w:r>
              <w:rPr>
                <w:rStyle w:val="CommentTok"/>
              </w:rPr>
              <w:t xml:space="preserve">#&gt; (Intercept)    1.998      0.110   18.13  &lt; 2e-16 ***</w:t>
            </w:r>
            <w:r>
              <w:br/>
            </w:r>
            <w:r>
              <w:rPr>
                <w:rStyle w:val="CommentTok"/>
              </w:rPr>
              <w:t xml:space="preserve">#&gt; x              1.773      0.189    9.37  6.4e-16 ***</w:t>
            </w:r>
            <w:r>
              <w:br/>
            </w:r>
            <w:r>
              <w:rPr>
                <w:rStyle w:val="CommentTok"/>
              </w:rPr>
              <w:t xml:space="preserve">#&gt; ---</w:t>
            </w:r>
            <w:r>
              <w:br/>
            </w:r>
            <w:r>
              <w:rPr>
                <w:rStyle w:val="CommentTok"/>
              </w:rPr>
              <w:t xml:space="preserve">#&gt; Signif. codes:  0 '***' 0.001 '**' 0.01 '*' 0.05 '.' 0.1 ' ' 1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 standard error: 1.21 on 118 degrees of freedom</w:t>
            </w:r>
            <w:r>
              <w:br/>
            </w:r>
            <w:r>
              <w:rPr>
                <w:rStyle w:val="CommentTok"/>
              </w:rPr>
              <w:t xml:space="preserve">#&gt; Multiple R-squared:  0.426,  Adjusted R-squared:  0.422 </w:t>
            </w:r>
            <w:r>
              <w:br/>
            </w:r>
            <w:r>
              <w:rPr>
                <w:rStyle w:val="CommentTok"/>
              </w:rPr>
              <w:t xml:space="preserve">#&gt; F-statistic: 87.7 on 1 and 118 DF,  p-value: 6.36e-16</w:t>
            </w:r>
          </w:p>
          <w:p>
            <w:pPr>
              <w:pStyle w:val="FirstParagraph"/>
            </w:pPr>
            <w:r>
              <w:t xml:space="preserve">Residuals versus order: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serial_dep_exm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resid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(serial_dep_exm_lm))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time_index,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resid))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geom_hline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yintercept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linetype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"dashed"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"gray50"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"steelblue"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theme_classic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"Observation order"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44" w:name="fig-independence-resid-order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42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independence-resid-order-1.png" id="443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34: Residuals versus observation order for simulated data</w:t>
                  </w:r>
                </w:p>
                <w:bookmarkEnd w:id="444"/>
              </w:tc>
            </w:tr>
          </w:tbl>
          <w:p>
            <w:pPr>
              <w:pStyle w:val="BodyText"/>
            </w:pPr>
            <w:r>
              <w:t xml:space="preserve">Correlogram diagnostics: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local</w:t>
            </w:r>
            <w:r>
              <w:rPr>
                <w:rStyle w:val="NormalTok"/>
              </w:rPr>
              <w:t xml:space="preserve">({</w:t>
            </w:r>
            <w:r>
              <w:br/>
            </w:r>
            <w:r>
              <w:rPr>
                <w:rStyle w:val="NormalTok"/>
              </w:rPr>
              <w:t xml:space="preserve">  op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no.readonly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on.exit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(op), </w:t>
            </w:r>
            <w:r>
              <w:rPr>
                <w:rStyle w:val="AttributeTok"/>
              </w:rPr>
              <w:t xml:space="preserve">add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mfrow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acf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(serial_dep_exm_lm),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 ACF"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pacf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(serial_dep_exm_lm),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 PACF"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})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48" w:name="fig-independence-correlogram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46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independence-correlogram-1.png" id="447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35: Residual ACF and PACF for simulated data</w:t>
                  </w:r>
                </w:p>
                <w:bookmarkEnd w:id="448"/>
              </w:tc>
            </w:tr>
          </w:tbl>
          <w:p>
            <w:pPr>
              <w:pStyle w:val="BodyText"/>
            </w:pPr>
            <w:r>
              <w:t xml:space="preserve">Durbin-Watson and Breusch-Godfrey tests: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dwtest</w:t>
            </w:r>
            <w:r>
              <w:rPr>
                <w:rStyle w:val="NormalTok"/>
              </w:rPr>
              <w:t xml:space="preserve">(serial_dep_exm_lm,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Durbin-Watson test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serial_dep_exm_lm</w:t>
            </w:r>
            <w:r>
              <w:br/>
            </w:r>
            <w:r>
              <w:rPr>
                <w:rStyle w:val="CommentTok"/>
              </w:rPr>
              <w:t xml:space="preserve">#&gt; DW = 0.7623, p-value = 4.16e-12</w:t>
            </w:r>
            <w:r>
              <w:br/>
            </w:r>
            <w:r>
              <w:rPr>
                <w:rStyle w:val="CommentTok"/>
              </w:rPr>
              <w:t xml:space="preserve">#&gt; alternative hypothesis: true autocorrelation is not 0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bgtest</w:t>
            </w:r>
            <w:r>
              <w:rPr>
                <w:rStyle w:val="NormalTok"/>
              </w:rPr>
              <w:t xml:space="preserve">(serial_dep_exm_lm, </w:t>
            </w:r>
            <w:r>
              <w:rPr>
                <w:rStyle w:val="AttributeTok"/>
              </w:rPr>
              <w:t xml:space="preserve">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4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Breusch-Godfrey test for serial correlation of order up to 4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serial_dep_exm_lm</w:t>
            </w:r>
            <w:r>
              <w:br/>
            </w:r>
            <w:r>
              <w:rPr>
                <w:rStyle w:val="CommentTok"/>
              </w:rPr>
              <w:t xml:space="preserve">#&gt; LM test = 45.94, df = 4, p-value = 2.53e-09</w:t>
            </w:r>
          </w:p>
          <w:p>
            <w:pPr>
              <w:pStyle w:val="FirstParagraph"/>
            </w:pPr>
            <w:r>
              <w:t xml:space="preserve">In this example,</w:t>
            </w:r>
            <w:r>
              <w:t xml:space="preserve"> </w:t>
            </w:r>
            <w:r>
              <w:t xml:space="preserve">the residual-order plot and correlogram suggest serial dependence,</w:t>
            </w:r>
            <w:r>
              <w:t xml:space="preserve"> </w:t>
            </w:r>
            <w:r>
              <w:t xml:space="preserve">and both formal tests reject independence.</w:t>
            </w:r>
          </w:p>
          <w:bookmarkEnd w:id="449"/>
        </w:tc>
      </w:tr>
    </w:tbl>
    <w:p>
      <w:pPr>
        <w:pStyle w:val="BodyText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56" w:name="exm-independence-diagnostics-real-data"/>
          <w:p>
            <w:pPr>
              <w:pStyle w:val="BodyText"/>
            </w:pPr>
            <w:r>
              <w:rPr>
                <w:b/>
                <w:bCs/>
              </w:rPr>
              <w:t xml:space="preserve">Example 5 (Real-data examples for independence diagnostics)</w:t>
            </w:r>
            <w:r>
              <w:t xml:space="preserve"> </w:t>
            </w:r>
            <w:r>
              <w:t xml:space="preserve">We can also run the same diagnostics on real ordered data sets.</w:t>
            </w:r>
          </w:p>
          <w:bookmarkStart w:id="454" w:name="nile-annual-river-flow"/>
          <w:p>
            <w:pPr>
              <w:pStyle w:val="Heading5"/>
            </w:pPr>
            <w:r>
              <w:t xml:space="preserve">Nile annual river flow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nile_df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year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time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Nile)),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flow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Nile)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nile_lm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(flow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year,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nile_df)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(nile_lm)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Call:</w:t>
            </w:r>
            <w:r>
              <w:br/>
            </w:r>
            <w:r>
              <w:rPr>
                <w:rStyle w:val="CommentTok"/>
              </w:rPr>
              <w:t xml:space="preserve">#&gt; lm(formula = flow ~ year, data = nile_df)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Residuals:</w:t>
            </w:r>
            <w:r>
              <w:br/>
            </w:r>
            <w:r>
              <w:rPr>
                <w:rStyle w:val="CommentTok"/>
              </w:rPr>
              <w:t xml:space="preserve">#&gt;    Min     1Q Median     3Q    Max </w:t>
            </w:r>
            <w:r>
              <w:br/>
            </w:r>
            <w:r>
              <w:rPr>
                <w:rStyle w:val="CommentTok"/>
              </w:rPr>
              <w:t xml:space="preserve">#&gt; -483.7  -98.2  -23.2  111.4  368.7 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Coefficients:</w:t>
            </w:r>
            <w:r>
              <w:br/>
            </w:r>
            <w:r>
              <w:rPr>
                <w:rStyle w:val="CommentTok"/>
              </w:rPr>
              <w:t xml:space="preserve">#&gt;             Estimate Std. Error t value Pr(&gt;|t|)    </w:t>
            </w:r>
            <w:r>
              <w:br/>
            </w:r>
            <w:r>
              <w:rPr>
                <w:rStyle w:val="CommentTok"/>
              </w:rPr>
              <w:t xml:space="preserve">#&gt; (Intercept) 6132.174   1001.758    6.12  1.9e-08 ***</w:t>
            </w:r>
            <w:r>
              <w:br/>
            </w:r>
            <w:r>
              <w:rPr>
                <w:rStyle w:val="CommentTok"/>
              </w:rPr>
              <w:t xml:space="preserve">#&gt; year          -2.714      0.522   -5.20  1.1e-06 ***</w:t>
            </w:r>
            <w:r>
              <w:br/>
            </w:r>
            <w:r>
              <w:rPr>
                <w:rStyle w:val="CommentTok"/>
              </w:rPr>
              <w:t xml:space="preserve">#&gt; ---</w:t>
            </w:r>
            <w:r>
              <w:br/>
            </w:r>
            <w:r>
              <w:rPr>
                <w:rStyle w:val="CommentTok"/>
              </w:rPr>
              <w:t xml:space="preserve">#&gt; Signif. codes:  0 '***' 0.001 '**' 0.01 '*' 0.05 '.' 0.1 ' ' 1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 standard error: 151 on 98 degrees of freedom</w:t>
            </w:r>
            <w:r>
              <w:br/>
            </w:r>
            <w:r>
              <w:rPr>
                <w:rStyle w:val="CommentTok"/>
              </w:rPr>
              <w:t xml:space="preserve">#&gt; Multiple R-squared:  0.217,  Adjusted R-squared:  0.209 </w:t>
            </w:r>
            <w:r>
              <w:br/>
            </w:r>
            <w:r>
              <w:rPr>
                <w:rStyle w:val="CommentTok"/>
              </w:rPr>
              <w:t xml:space="preserve">#&gt; F-statistic: 27.1 on 1 and 98 DF,  p-value: 1.07e-06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dwtest</w:t>
            </w:r>
            <w:r>
              <w:rPr>
                <w:rStyle w:val="NormalTok"/>
              </w:rPr>
              <w:t xml:space="preserve">(nile_lm,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Durbin-Watson test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nile_lm</w:t>
            </w:r>
            <w:r>
              <w:br/>
            </w:r>
            <w:r>
              <w:rPr>
                <w:rStyle w:val="CommentTok"/>
              </w:rPr>
              <w:t xml:space="preserve">#&gt; DW = 1.247, p-value = 9.37e-05</w:t>
            </w:r>
            <w:r>
              <w:br/>
            </w:r>
            <w:r>
              <w:rPr>
                <w:rStyle w:val="CommentTok"/>
              </w:rPr>
              <w:t xml:space="preserve">#&gt; alternative hypothesis: true autocorrelation is not 0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bgtest</w:t>
            </w:r>
            <w:r>
              <w:rPr>
                <w:rStyle w:val="NormalTok"/>
              </w:rPr>
              <w:t xml:space="preserve">(nile_lm, </w:t>
            </w:r>
            <w:r>
              <w:rPr>
                <w:rStyle w:val="AttributeTok"/>
              </w:rPr>
              <w:t xml:space="preserve">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4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Breusch-Godfrey test for serial correlation of order up to 4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nile_lm</w:t>
            </w:r>
            <w:r>
              <w:br/>
            </w:r>
            <w:r>
              <w:rPr>
                <w:rStyle w:val="CommentTok"/>
              </w:rPr>
              <w:t xml:space="preserve">#&gt; LM test = 15.94, df = 4, p-value = 0.0031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nile_df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resid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(nile_lm))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year,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resid))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geom_hline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yintercept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linetype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"dashed"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"gray50"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"steelblue"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theme_classic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"Year"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53" w:name="fig-independence-real-nile-resid-order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5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independence-real-nile-resid-order-1.png" id="45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36: Residuals versus year for Nile flow model</w:t>
                  </w:r>
                </w:p>
                <w:bookmarkEnd w:id="453"/>
              </w:tc>
            </w:tr>
          </w:tbl>
          <w:bookmarkEnd w:id="454"/>
          <w:bookmarkStart w:id="455" w:name="mauna-loa-atmospheric-carbon-dioxide-co2"/>
          <w:p>
            <w:pPr>
              <w:pStyle w:val="Heading5"/>
            </w:pPr>
            <w:r>
              <w:t xml:space="preserve">Mauna Loa atmospheric carbon dioxide (</w:t>
            </w:r>
            <w:r>
              <w:rPr>
                <w:rStyle w:val="VerbatimChar"/>
              </w:rPr>
              <w:t xml:space="preserve">co2</w:t>
            </w:r>
            <w:r>
              <w:t xml:space="preserve">)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co2_df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decimal_year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time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co2)),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co2_ppm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co2)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co2_lm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(co2_ppm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decimal_year,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co2_df)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(co2_lm)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Call:</w:t>
            </w:r>
            <w:r>
              <w:br/>
            </w:r>
            <w:r>
              <w:rPr>
                <w:rStyle w:val="CommentTok"/>
              </w:rPr>
              <w:t xml:space="preserve">#&gt; lm(formula = co2_ppm ~ decimal_year, data = co2_df)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Residuals:</w:t>
            </w:r>
            <w:r>
              <w:br/>
            </w:r>
            <w:r>
              <w:rPr>
                <w:rStyle w:val="CommentTok"/>
              </w:rPr>
              <w:t xml:space="preserve">#&gt;    Min     1Q Median     3Q    Max </w:t>
            </w:r>
            <w:r>
              <w:br/>
            </w:r>
            <w:r>
              <w:rPr>
                <w:rStyle w:val="CommentTok"/>
              </w:rPr>
              <w:t xml:space="preserve">#&gt; -6.040 -1.948 -0.002  1.911  6.515 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Coefficients:</w:t>
            </w:r>
            <w:r>
              <w:br/>
            </w:r>
            <w:r>
              <w:rPr>
                <w:rStyle w:val="CommentTok"/>
              </w:rPr>
              <w:t xml:space="preserve">#&gt;               Estimate Std. Error t value Pr(&gt;|t|)    </w:t>
            </w:r>
            <w:r>
              <w:br/>
            </w:r>
            <w:r>
              <w:rPr>
                <w:rStyle w:val="CommentTok"/>
              </w:rPr>
              <w:t xml:space="preserve">#&gt; (Intercept)  -2.25e+03   2.13e+01    -106   &lt;2e-16 ***</w:t>
            </w:r>
            <w:r>
              <w:br/>
            </w:r>
            <w:r>
              <w:rPr>
                <w:rStyle w:val="CommentTok"/>
              </w:rPr>
              <w:t xml:space="preserve">#&gt; decimal_year  1.31e+00   1.07e-02     122   &lt;2e-16 ***</w:t>
            </w:r>
            <w:r>
              <w:br/>
            </w:r>
            <w:r>
              <w:rPr>
                <w:rStyle w:val="CommentTok"/>
              </w:rPr>
              <w:t xml:space="preserve">#&gt; ---</w:t>
            </w:r>
            <w:r>
              <w:br/>
            </w:r>
            <w:r>
              <w:rPr>
                <w:rStyle w:val="CommentTok"/>
              </w:rPr>
              <w:t xml:space="preserve">#&gt; Signif. codes:  0 '***' 0.001 '**' 0.01 '*' 0.05 '.' 0.1 ' ' 1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 standard error: 2.62 on 466 degrees of freedom</w:t>
            </w:r>
            <w:r>
              <w:br/>
            </w:r>
            <w:r>
              <w:rPr>
                <w:rStyle w:val="CommentTok"/>
              </w:rPr>
              <w:t xml:space="preserve">#&gt; Multiple R-squared:  0.969,  Adjusted R-squared:  0.969 </w:t>
            </w:r>
            <w:r>
              <w:br/>
            </w:r>
            <w:r>
              <w:rPr>
                <w:rStyle w:val="CommentTok"/>
              </w:rPr>
              <w:t xml:space="preserve">#&gt; F-statistic: 1.48e+04 on 1 and 466 DF,  p-value: &lt;2e-16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dwtest</w:t>
            </w:r>
            <w:r>
              <w:rPr>
                <w:rStyle w:val="NormalTok"/>
              </w:rPr>
              <w:t xml:space="preserve">(co2_lm,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Durbin-Watson test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co2_lm</w:t>
            </w:r>
            <w:r>
              <w:br/>
            </w:r>
            <w:r>
              <w:rPr>
                <w:rStyle w:val="CommentTok"/>
              </w:rPr>
              <w:t xml:space="preserve">#&gt; DW = 0.2124, p-value &lt;2e-16</w:t>
            </w:r>
            <w:r>
              <w:br/>
            </w:r>
            <w:r>
              <w:rPr>
                <w:rStyle w:val="CommentTok"/>
              </w:rPr>
              <w:t xml:space="preserve">#&gt; alternative hypothesis: true autocorrelation is not 0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bgtest</w:t>
            </w:r>
            <w:r>
              <w:rPr>
                <w:rStyle w:val="NormalTok"/>
              </w:rPr>
              <w:t xml:space="preserve">(co2_lm, </w:t>
            </w:r>
            <w:r>
              <w:rPr>
                <w:rStyle w:val="AttributeTok"/>
              </w:rPr>
              <w:t xml:space="preserve">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Breusch-Godfrey test for serial correlation of order up to 12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co2_lm</w:t>
            </w:r>
            <w:r>
              <w:br/>
            </w:r>
            <w:r>
              <w:rPr>
                <w:rStyle w:val="CommentTok"/>
              </w:rPr>
              <w:t xml:space="preserve">#&gt; LM test = 453.9, df = 12, p-value &lt;2e-16</w:t>
            </w:r>
          </w:p>
          <w:p>
            <w:pPr>
              <w:pStyle w:val="FirstParagraph"/>
            </w:pPr>
            <w:r>
              <w:t xml:space="preserve">For both real-data examples,</w:t>
            </w:r>
            <w:r>
              <w:t xml:space="preserve"> </w:t>
            </w:r>
            <w:r>
              <w:t xml:space="preserve">the diagnostics indicate residual dependence,</w:t>
            </w:r>
            <w:r>
              <w:t xml:space="preserve"> </w:t>
            </w:r>
            <w:r>
              <w:t xml:space="preserve">consistent with their time-ordered structure.</w:t>
            </w:r>
          </w:p>
          <w:bookmarkEnd w:id="455"/>
          <w:bookmarkEnd w:id="456"/>
        </w:tc>
      </w:tr>
    </w:tbl>
    <w:p>
      <w:pPr>
        <w:pStyle w:val="BodyText"/>
      </w:pPr>
      <w:r>
        <w:t xml:space="preserve">No single diagnostic is definitive.</w:t>
      </w:r>
      <w:r>
        <w:t xml:space="preserve"> </w:t>
      </w:r>
      <w:r>
        <w:t xml:space="preserve">In practice,</w:t>
      </w:r>
      <w:r>
        <w:t xml:space="preserve"> </w:t>
      </w:r>
      <w:r>
        <w:t xml:space="preserve">we combine visual and formal diagnostics,</w:t>
      </w:r>
      <w:r>
        <w:t xml:space="preserve"> </w:t>
      </w:r>
      <w:r>
        <w:t xml:space="preserve">and interpret them in the context of study design</w:t>
      </w:r>
      <w:r>
        <w:t xml:space="preserve"> </w:t>
      </w:r>
      <w:r>
        <w:t xml:space="preserve">(Kutner et al. 2005, chap. 12; Draper and Smith 2014, chap. 11)</w:t>
      </w:r>
      <w:r>
        <w:t xml:space="preserve">.</w:t>
      </w:r>
    </w:p>
    <w:bookmarkEnd w:id="457"/>
    <w:bookmarkEnd w:id="458"/>
    <w:bookmarkEnd w:id="459"/>
    <w:bookmarkStart w:id="545" w:name="model-selection-1"/>
    <w:p>
      <w:pPr>
        <w:pStyle w:val="Heading2"/>
      </w:pPr>
      <w:r>
        <w:t xml:space="preserve">4.3 Model selection</w:t>
      </w:r>
    </w:p>
    <w:p>
      <w:pPr>
        <w:pStyle w:val="FirstParagraph"/>
      </w:pPr>
      <w:r>
        <w:t xml:space="preserve">(adapted from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§6.3.3; for more information on prediction, see</w:t>
      </w:r>
      <w:r>
        <w:t xml:space="preserve"> </w:t>
      </w:r>
      <w:r>
        <w:t xml:space="preserve">James et al.</w:t>
      </w:r>
      <w:r>
        <w:t xml:space="preserve"> </w:t>
      </w:r>
      <w:r>
        <w:t xml:space="preserve">(2013)</w:t>
      </w:r>
      <w:r>
        <w:t xml:space="preserve"> </w:t>
      </w:r>
      <w:r>
        <w:t xml:space="preserve">and</w:t>
      </w:r>
      <w:r>
        <w:t xml:space="preserve"> </w:t>
      </w:r>
      <w:r>
        <w:t xml:space="preserve">Harrell (2015)</w:t>
      </w:r>
      <w:r>
        <w:t xml:space="preserve">).</w:t>
      </w:r>
    </w:p>
    <w:p>
      <w:pPr>
        <w:pStyle w:val="BodyText"/>
      </w:pPr>
      <w:r>
        <w:t xml:space="preserve">If we have a lot of covariates in our dataset, we might want to choose a small subset to use in our model.</w:t>
      </w:r>
    </w:p>
    <w:p>
      <w:pPr>
        <w:pStyle w:val="BodyText"/>
      </w:pPr>
      <w:r>
        <w:t xml:space="preserve">There are a few possible metrics to consider for choosing a</w:t>
      </w:r>
      <w:r>
        <w:t xml:space="preserve"> </w:t>
      </w:r>
      <w:r>
        <w:t xml:space="preserve">“best”</w:t>
      </w:r>
      <w:r>
        <w:t xml:space="preserve"> </w:t>
      </w:r>
      <w:r>
        <w:t xml:space="preserve">model.</w:t>
      </w:r>
    </w:p>
    <w:bookmarkStart w:id="470" w:name="dags-for-variable-selection"/>
    <w:p>
      <w:pPr>
        <w:pStyle w:val="Heading3"/>
      </w:pPr>
      <w:r>
        <w:t xml:space="preserve">4.3.1 DAGs for variable selection</w:t>
      </w:r>
    </w:p>
    <w:p>
      <w:pPr>
        <w:pStyle w:val="FirstParagraph"/>
      </w:pPr>
      <w:r>
        <w:t xml:space="preserve">For explanatory models,</w:t>
      </w:r>
      <w:r>
        <w:t xml:space="preserve"> </w:t>
      </w:r>
      <w:r>
        <w:t xml:space="preserve">variable inclusion should not rely on automated algorithms alone.</w:t>
      </w:r>
      <w:r>
        <w:t xml:space="preserve"> </w:t>
      </w:r>
      <w:r>
        <w:t xml:space="preserve">Directed acyclic graphs (DAGs)</w:t>
      </w:r>
      <w:r>
        <w:t xml:space="preserve"> </w:t>
      </w:r>
      <w:r>
        <w:t xml:space="preserve">can help us encode substantive assumptions</w:t>
      </w:r>
      <w:r>
        <w:t xml:space="preserve"> </w:t>
      </w:r>
      <w:r>
        <w:t xml:space="preserve">about which variables are confounders,</w:t>
      </w:r>
      <w:r>
        <w:t xml:space="preserve"> </w:t>
      </w:r>
      <w:r>
        <w:t xml:space="preserve">mediators,</w:t>
      </w:r>
      <w:r>
        <w:t xml:space="preserve"> </w:t>
      </w:r>
      <w:r>
        <w:t xml:space="preserve">or colliders.</w:t>
      </w:r>
    </w:p>
    <w:p>
      <w:pPr>
        <w:pStyle w:val="BodyText"/>
      </w:pPr>
      <w:r>
        <w:t xml:space="preserve">In a Dobson-style workflow,</w:t>
      </w:r>
      <w:r>
        <w:t xml:space="preserve"> </w:t>
      </w:r>
      <w:r>
        <w:t xml:space="preserve">we use the DAG first</w:t>
      </w:r>
      <w:r>
        <w:t xml:space="preserve"> </w:t>
      </w:r>
      <w:r>
        <w:t xml:space="preserve">to decide a defensible adjustment set,</w:t>
      </w:r>
      <w:r>
        <w:t xml:space="preserve"> </w:t>
      </w:r>
      <w:r>
        <w:t xml:space="preserve">then compare candidate regression models</w:t>
      </w:r>
      <w:r>
        <w:t xml:space="preserve"> </w:t>
      </w:r>
      <w:r>
        <w:t xml:space="preserve">within that set using predictive or likelihood-based criteria.</w:t>
      </w:r>
      <w:r>
        <w:t xml:space="preserve"> </w:t>
      </w:r>
      <w:r>
        <w:t xml:space="preserve">This keeps model selection aligned with study design,</w:t>
      </w:r>
      <w:r>
        <w:t xml:space="preserve"> </w:t>
      </w:r>
      <w:r>
        <w:t xml:space="preserve">rather than only with numerical fit.</w:t>
      </w:r>
    </w:p>
    <w:p>
      <w:pPr>
        <w:pStyle w:val="BodyText"/>
      </w:pPr>
      <w:r>
        <w:t xml:space="preserve">In this workflow,</w:t>
      </w:r>
      <w:r>
        <w:t xml:space="preserve"> </w:t>
      </w:r>
      <w:r>
        <w:t xml:space="preserve">the DAG encodes hypothesized time ordering</w:t>
      </w:r>
      <w:r>
        <w:t xml:space="preserve"> </w:t>
      </w:r>
      <w:r>
        <w:t xml:space="preserve">and causal pathways.</w:t>
      </w:r>
      <w:r>
        <w:t xml:space="preserve"> </w:t>
      </w:r>
      <w:r>
        <w:t xml:space="preserve">That helps us decide</w:t>
      </w:r>
      <w:r>
        <w:t xml:space="preserve"> </w:t>
      </w:r>
      <w:r>
        <w:t xml:space="preserve">which variables belong in the candidate model set</w:t>
      </w:r>
      <w:r>
        <w:t xml:space="preserve"> </w:t>
      </w:r>
      <w:r>
        <w:t xml:space="preserve">before we run stepwise,</w:t>
      </w:r>
      <w:r>
        <w:t xml:space="preserve"> </w:t>
      </w:r>
      <w:r>
        <w:t xml:space="preserve">subset,</w:t>
      </w:r>
      <w:r>
        <w:t xml:space="preserve"> </w:t>
      </w:r>
      <w:r>
        <w:t xml:space="preserve">or penalized selection methods.</w:t>
      </w:r>
      <w:r>
        <w:t xml:space="preserve"> </w:t>
      </w:r>
      <w:r>
        <w:t xml:space="preserve">The key point</w:t>
      </w:r>
      <w:r>
        <w:t xml:space="preserve"> </w:t>
      </w:r>
      <w:r>
        <w:t xml:space="preserve">is that a variable can improve apparent fit</w:t>
      </w:r>
      <w:r>
        <w:t xml:space="preserve"> </w:t>
      </w:r>
      <w:r>
        <w:t xml:space="preserve">while still distorting the effect we care about</w:t>
      </w:r>
      <w:r>
        <w:t xml:space="preserve"> </w:t>
      </w:r>
      <w:r>
        <w:t xml:space="preserve">if it sits on a causal pathway</w:t>
      </w:r>
      <w:r>
        <w:t xml:space="preserve"> </w:t>
      </w:r>
      <w:r>
        <w:t xml:space="preserve">or induces collider bias</w:t>
      </w:r>
      <w:r>
        <w:t xml:space="preserve"> </w:t>
      </w:r>
      <w:r>
        <w:t xml:space="preserve">(Dobson and Barnett 2018, sec. 6.3.3)</w:t>
      </w:r>
      <w:r>
        <w:t xml:space="preserve">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64" w:name="exm-dag-heat-deaths"/>
          <w:p>
            <w:pPr>
              <w:pStyle w:val="BodyText"/>
            </w:pPr>
            <w:r>
              <w:rPr>
                <w:b/>
                <w:bCs/>
              </w:rPr>
              <w:t xml:space="preserve">Example 6 (high temperatures and mortality)</w:t>
            </w:r>
            <w:r>
              <w:t xml:space="preserve"> </w:t>
            </w:r>
            <w:r>
              <w:t xml:space="preserve">Suppose the research question is:</w:t>
            </w:r>
            <w:r>
              <w:t xml:space="preserve"> </w:t>
            </w:r>
            <w:r>
              <w:t xml:space="preserve">“What is the effect of high temperatures on deaths?”</w:t>
            </w:r>
          </w:p>
          <w:p>
            <w:pPr>
              <w:pStyle w:val="BodyText"/>
            </w:pPr>
            <w:r>
              <w:t xml:space="preserve">A plausible DAG includes:</w:t>
            </w:r>
            <w:r>
              <w:t xml:space="preserve"> </w:t>
            </w:r>
            <w:r>
              <w:t xml:space="preserve">high temperatures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deaths,</w:t>
            </w:r>
            <w:r>
              <w:t xml:space="preserve"> </w:t>
            </w:r>
            <w:r>
              <w:t xml:space="preserve">high temperatures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blackouts,</w:t>
            </w:r>
            <w:r>
              <w:t xml:space="preserve"> </w:t>
            </w:r>
            <w:r>
              <w:t xml:space="preserve">high temperatures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forest fires,</w:t>
            </w:r>
            <w:r>
              <w:t xml:space="preserve"> </w:t>
            </w:r>
            <w:r>
              <w:t xml:space="preserve">blackouts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deaths,</w:t>
            </w:r>
            <w:r>
              <w:t xml:space="preserve"> </w:t>
            </w:r>
            <w:r>
              <w:t xml:space="preserve">forest fires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air pollution,</w:t>
            </w:r>
            <w:r>
              <w:t xml:space="preserve"> </w:t>
            </w:r>
            <w:r>
              <w:t xml:space="preserve">and both forest fires and air pollution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deaths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dag_heat_deaths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dagify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D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B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F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P,</w:t>
            </w:r>
            <w:r>
              <w:br/>
            </w:r>
            <w:r>
              <w:rPr>
                <w:rStyle w:val="NormalTok"/>
              </w:rPr>
              <w:t xml:space="preserve">  B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T,</w:t>
            </w:r>
            <w:r>
              <w:br/>
            </w:r>
            <w:r>
              <w:rPr>
                <w:rStyle w:val="NormalTok"/>
              </w:rPr>
              <w:t xml:space="preserve">  F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T,</w:t>
            </w:r>
            <w:r>
              <w:br/>
            </w:r>
            <w:r>
              <w:rPr>
                <w:rStyle w:val="NormalTok"/>
              </w:rPr>
              <w:t xml:space="preserve">  P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F,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exposure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outcome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"High temperatures"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"Deaths"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"Blackouts"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F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"Forest fires"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P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"Air pollution"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dag_heat_deaths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ggdag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use_labels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"label"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theme_dag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63" w:name="fig-dag-heat-deaths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6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dag-heat-deaths-1.png" id="46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37: DAG for the high temperatures and mortality example.</w:t>
                  </w:r>
                </w:p>
                <w:bookmarkEnd w:id="463"/>
              </w:tc>
            </w:tr>
          </w:tbl>
          <w:p>
            <w:pPr>
              <w:pStyle w:val="BodyText"/>
            </w:pPr>
            <w:r>
              <w:t xml:space="preserve">If our estimand is the total effect</w:t>
            </w:r>
            <w:r>
              <w:t xml:space="preserve"> </w:t>
            </w:r>
            <w:r>
              <w:t xml:space="preserve">of high temperatures on deaths,</w:t>
            </w:r>
            <w:r>
              <w:t xml:space="preserve"> </w:t>
            </w:r>
            <w:r>
              <w:t xml:space="preserve">then blackouts,</w:t>
            </w:r>
            <w:r>
              <w:t xml:space="preserve"> </w:t>
            </w:r>
            <w:r>
              <w:t xml:space="preserve">forest fires,</w:t>
            </w:r>
            <w:r>
              <w:t xml:space="preserve"> </w:t>
            </w:r>
            <w:r>
              <w:t xml:space="preserve">and air pollution are mediators on downstream pathways.</w:t>
            </w:r>
            <w:r>
              <w:t xml:space="preserve"> </w:t>
            </w:r>
            <w:r>
              <w:t xml:space="preserve">Adjusting for them</w:t>
            </w:r>
            <w:r>
              <w:t xml:space="preserve"> </w:t>
            </w:r>
            <w:r>
              <w:t xml:space="preserve">would remove part of the effect</w:t>
            </w:r>
            <w:r>
              <w:t xml:space="preserve"> </w:t>
            </w:r>
            <w:r>
              <w:t xml:space="preserve">we are trying to estimate.</w:t>
            </w:r>
          </w:p>
          <w:p>
            <w:pPr>
              <w:pStyle w:val="BodyText"/>
            </w:pPr>
            <w:r>
              <w:t xml:space="preserve">But if the estimand changes</w:t>
            </w:r>
            <w:r>
              <w:t xml:space="preserve"> </w:t>
            </w:r>
            <w:r>
              <w:t xml:space="preserve">to the effect of blackouts on deaths,</w:t>
            </w:r>
            <w:r>
              <w:t xml:space="preserve"> </w:t>
            </w:r>
            <w:r>
              <w:t xml:space="preserve">then high temperatures become a confounder</w:t>
            </w:r>
            <w:r>
              <w:t xml:space="preserve"> </w:t>
            </w:r>
            <w:r>
              <w:t xml:space="preserve">because they are a common cause</w:t>
            </w:r>
            <w:r>
              <w:t xml:space="preserve"> </w:t>
            </w:r>
            <w:r>
              <w:t xml:space="preserve">of both blackouts and deaths.</w:t>
            </w:r>
            <w:r>
              <w:t xml:space="preserve"> </w:t>
            </w:r>
            <w:r>
              <w:t xml:space="preserve">So the same variable</w:t>
            </w:r>
            <w:r>
              <w:t xml:space="preserve"> </w:t>
            </w:r>
            <w:r>
              <w:t xml:space="preserve">can be</w:t>
            </w:r>
            <w:r>
              <w:t xml:space="preserve"> </w:t>
            </w:r>
            <w:r>
              <w:t xml:space="preserve">“adjust for”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t xml:space="preserve">“do not adjust for”</w:t>
            </w:r>
            <w:r>
              <w:t xml:space="preserve"> </w:t>
            </w:r>
            <w:r>
              <w:t xml:space="preserve">depending on the causal question.</w:t>
            </w:r>
          </w:p>
          <w:bookmarkEnd w:id="464"/>
        </w:tc>
      </w:tr>
    </w:tbl>
    <w:p>
      <w:pPr>
        <w:pStyle w:val="BodyText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69" w:name="exm-dag-salmonellosis-weather"/>
          <w:p>
            <w:pPr>
              <w:pStyle w:val="BodyText"/>
            </w:pPr>
            <w:r>
              <w:rPr>
                <w:b/>
                <w:bCs/>
              </w:rPr>
              <w:t xml:space="preserve">Example 7 (salmonellosis and weather)</w:t>
            </w:r>
            <w:r>
              <w:t xml:space="preserve"> </w:t>
            </w:r>
            <w:r>
              <w:t xml:space="preserve">For daily salmonellosis counts,</w:t>
            </w:r>
            <w:r>
              <w:t xml:space="preserve"> </w:t>
            </w:r>
            <w:r>
              <w:t xml:space="preserve">a plausible DAG has temperature and rainfall</w:t>
            </w:r>
            <w:r>
              <w:t xml:space="preserve"> </w:t>
            </w:r>
            <w:r>
              <w:t xml:space="preserve">as direct causes of risk,</w:t>
            </w:r>
            <w:r>
              <w:t xml:space="preserve"> </w:t>
            </w:r>
            <w:r>
              <w:t xml:space="preserve">with both variables also affecting humidity.</w:t>
            </w:r>
            <w:r>
              <w:t xml:space="preserve"> </w:t>
            </w:r>
            <w:r>
              <w:t xml:space="preserve">If humidity has no direct arrow to salmonellosis,</w:t>
            </w:r>
            <w:r>
              <w:t xml:space="preserve"> </w:t>
            </w:r>
            <w:r>
              <w:t xml:space="preserve">then humidity is not a causal driver;</w:t>
            </w:r>
            <w:r>
              <w:t xml:space="preserve"> </w:t>
            </w:r>
            <w:r>
              <w:t xml:space="preserve">it mainly reflects shared variation</w:t>
            </w:r>
            <w:r>
              <w:t xml:space="preserve"> </w:t>
            </w:r>
            <w:r>
              <w:t xml:space="preserve">from temperature and rainfall.</w:t>
            </w:r>
            <w:r>
              <w:t xml:space="preserve"> </w:t>
            </w:r>
            <w:r>
              <w:t xml:space="preserve">Including humidity in the regression</w:t>
            </w:r>
            <w:r>
              <w:t xml:space="preserve"> </w:t>
            </w:r>
            <w:r>
              <w:t xml:space="preserve">is therefore usually unnecessary</w:t>
            </w:r>
            <w:r>
              <w:t xml:space="preserve"> </w:t>
            </w:r>
            <w:r>
              <w:t xml:space="preserve">for estimating the weather effects,</w:t>
            </w:r>
            <w:r>
              <w:t xml:space="preserve"> </w:t>
            </w:r>
            <w:r>
              <w:t xml:space="preserve">and it may reduce interpretability</w:t>
            </w:r>
            <w:r>
              <w:t xml:space="preserve"> </w:t>
            </w:r>
            <w:r>
              <w:t xml:space="preserve">because humidity is a collider of temperature and rainfall.</w:t>
            </w:r>
            <w:r>
              <w:t xml:space="preserve"> </w:t>
            </w:r>
            <w:r>
              <w:t xml:space="preserve">Conditioning on humidity can induce misleading associations</w:t>
            </w:r>
            <w:r>
              <w:t xml:space="preserve"> </w:t>
            </w:r>
            <w:r>
              <w:t xml:space="preserve">and bias weather-effect estimates</w:t>
            </w:r>
            <w:r>
              <w:t xml:space="preserve"> </w:t>
            </w:r>
            <w:r>
              <w:t xml:space="preserve">when that conditioning opens a path</w:t>
            </w:r>
            <w:r>
              <w:t xml:space="preserve"> </w:t>
            </w:r>
            <w:r>
              <w:t xml:space="preserve">between temperature and rainfall</w:t>
            </w:r>
            <w:r>
              <w:t xml:space="preserve"> </w:t>
            </w:r>
            <w:r>
              <w:t xml:space="preserve">that is not otherwise blocked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dag_salmonellosis_weather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dagify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S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R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C,</w:t>
            </w:r>
            <w:r>
              <w:br/>
            </w:r>
            <w:r>
              <w:rPr>
                <w:rStyle w:val="NormalTok"/>
              </w:rPr>
              <w:t xml:space="preserve">  H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R,</w:t>
            </w:r>
            <w:r>
              <w:br/>
            </w:r>
            <w:r>
              <w:rPr>
                <w:rStyle w:val="NormalTok"/>
              </w:rPr>
              <w:t xml:space="preserve">  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Se,</w:t>
            </w:r>
            <w:r>
              <w:br/>
            </w:r>
            <w:r>
              <w:rPr>
                <w:rStyle w:val="NormalTok"/>
              </w:rPr>
              <w:t xml:space="preserve">  R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"Salmonellosis"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"Temperature"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"Rainfall"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H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"Humidity"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"Test change"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"Season"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dag_salmonellosis_weather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ggdag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use_labels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"label"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theme_dag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68" w:name="fig-dag-salmonellosis-weather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66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dag-salmonellosis-weather-1.png" id="467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38: DAG for the salmonellosis and weather example.</w:t>
                  </w:r>
                </w:p>
                <w:bookmarkEnd w:id="468"/>
              </w:tc>
            </w:tr>
          </w:tbl>
          <w:p>
            <w:pPr>
              <w:pStyle w:val="BodyText"/>
            </w:pPr>
            <w:r>
              <w:t xml:space="preserve">The same DAG can include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t xml:space="preserve">“change in test”</w:t>
            </w:r>
            <w:r>
              <w:t xml:space="preserve"> </w:t>
            </w:r>
            <w:r>
              <w:t xml:space="preserve">indicator</w:t>
            </w:r>
            <w:r>
              <w:t xml:space="preserve"> </w:t>
            </w:r>
            <w:r>
              <w:t xml:space="preserve">when surveillance switched</w:t>
            </w:r>
            <w:r>
              <w:t xml:space="preserve"> </w:t>
            </w:r>
            <w:r>
              <w:t xml:space="preserve">to a more sensitive diagnostic test.</w:t>
            </w:r>
            <w:r>
              <w:t xml:space="preserve"> </w:t>
            </w:r>
            <w:r>
              <w:t xml:space="preserve">That variable can improve predictive accuracy</w:t>
            </w:r>
            <w:r>
              <w:t xml:space="preserve"> </w:t>
            </w:r>
            <w:r>
              <w:t xml:space="preserve">and face validity,</w:t>
            </w:r>
            <w:r>
              <w:t xml:space="preserve"> </w:t>
            </w:r>
            <w:r>
              <w:t xml:space="preserve">but omitting it does not invalidate</w:t>
            </w:r>
            <w:r>
              <w:t xml:space="preserve"> </w:t>
            </w:r>
            <w:r>
              <w:t xml:space="preserve">causal interpretation</w:t>
            </w:r>
            <w:r>
              <w:t xml:space="preserve"> </w:t>
            </w:r>
            <w:r>
              <w:t xml:space="preserve">for temperature and rainfall effects</w:t>
            </w:r>
            <w:r>
              <w:t xml:space="preserve"> </w:t>
            </w:r>
            <w:r>
              <w:t xml:space="preserve">if it is not on their causal paths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Likewise,</w:t>
            </w:r>
            <w:r>
              <w:t xml:space="preserve"> </w:t>
            </w:r>
            <w:r>
              <w:t xml:space="preserve">season may cause both temperature and rainfall,</w:t>
            </w:r>
            <w:r>
              <w:t xml:space="preserve"> </w:t>
            </w:r>
            <w:r>
              <w:t xml:space="preserve">but if season has no direct path to salmonellosis</w:t>
            </w:r>
            <w:r>
              <w:t xml:space="preserve"> </w:t>
            </w:r>
            <w:r>
              <w:t xml:space="preserve">beyond those weather variables,</w:t>
            </w:r>
            <w:r>
              <w:t xml:space="preserve"> </w:t>
            </w:r>
            <w:r>
              <w:t xml:space="preserve">including season can obscure interpretation</w:t>
            </w:r>
            <w:r>
              <w:t xml:space="preserve"> </w:t>
            </w:r>
            <w:r>
              <w:t xml:space="preserve">of the proximal weather effects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Finally,</w:t>
            </w:r>
            <w:r>
              <w:t xml:space="preserve"> </w:t>
            </w:r>
            <w:r>
              <w:t xml:space="preserve">DAG-informed variable definitions matter.</w:t>
            </w:r>
            <w:r>
              <w:t xml:space="preserve"> </w:t>
            </w:r>
            <w:r>
              <w:t xml:space="preserve">In one intensive-care example,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t xml:space="preserve">“nutrition score”</w:t>
            </w:r>
            <w:r>
              <w:t xml:space="preserve"> </w:t>
            </w:r>
            <w:r>
              <w:t xml:space="preserve">looked highly predictive of mortality</w:t>
            </w:r>
            <w:r>
              <w:t xml:space="preserve"> </w:t>
            </w:r>
            <w:r>
              <w:t xml:space="preserve">until investigators clarified</w:t>
            </w:r>
            <w:r>
              <w:t xml:space="preserve"> </w:t>
            </w:r>
            <w:r>
              <w:t xml:space="preserve">that people near death were often coded as zero</w:t>
            </w:r>
            <w:r>
              <w:t xml:space="preserve"> </w:t>
            </w:r>
            <w:r>
              <w:t xml:space="preserve">because no assessment was completed.</w:t>
            </w:r>
            <w:r>
              <w:t xml:space="preserve"> </w:t>
            </w:r>
            <w:r>
              <w:t xml:space="preserve">So the recorded variable</w:t>
            </w:r>
            <w:r>
              <w:t xml:space="preserve"> </w:t>
            </w:r>
            <w:r>
              <w:t xml:space="preserve">combined nutrition with prognosis,</w:t>
            </w:r>
            <w:r>
              <w:t xml:space="preserve"> </w:t>
            </w:r>
            <w:r>
              <w:t xml:space="preserve">and naive selection would overstate</w:t>
            </w:r>
            <w:r>
              <w:t xml:space="preserve"> </w:t>
            </w:r>
            <w:r>
              <w:t xml:space="preserve">its scientific meaning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bookmarkEnd w:id="469"/>
        </w:tc>
      </w:tr>
    </w:tbl>
    <w:bookmarkEnd w:id="470"/>
    <w:bookmarkStart w:id="510" w:name="mean-squared-error"/>
    <w:p>
      <w:pPr>
        <w:pStyle w:val="Heading3"/>
      </w:pPr>
      <w:r>
        <w:t xml:space="preserve">4.3.2 Mean squared error</w:t>
      </w:r>
    </w:p>
    <w:p>
      <w:pPr>
        <w:pStyle w:val="FirstParagraph"/>
      </w:pPr>
      <w:r>
        <w:t xml:space="preserve">We might want to minimize the</w:t>
      </w:r>
      <w:r>
        <w:t xml:space="preserve"> </w:t>
      </w:r>
      <w:r>
        <w:rPr>
          <w:b/>
          <w:bCs/>
        </w:rPr>
        <w:t xml:space="preserve">mean squared error</w:t>
      </w:r>
      <w:r>
        <w:t xml:space="preserve">,</w:t>
      </w:r>
      <w:r>
        <w:t xml:space="preserve"> </w:t>
      </w:r>
      <m:oMath>
        <m:r>
          <m:rPr>
            <m:nor/>
            <m:sty m:val="p"/>
          </m:rPr>
          <m:t>E</m:t>
        </m:r>
        <m:d>
          <m:dPr>
            <m:begChr m:val="["/>
            <m:sepChr m:val=""/>
            <m:endChr m:val="]"/>
            <m:grow/>
          </m:dPr>
          <m:e>
            <m:r>
              <m:rPr>
                <m:sty m:val="p"/>
              </m:rPr>
              <m:t>(</m:t>
            </m:r>
            <m:r>
              <m:t>y</m:t>
            </m:r>
            <m:r>
              <m:rPr>
                <m:sty m:val="p"/>
              </m:rPr>
              <m:t>−</m:t>
            </m:r>
            <m:acc>
              <m:accPr>
                <m:chr m:val="̂"/>
              </m:accPr>
              <m:e>
                <m:r>
                  <m:t>y</m:t>
                </m:r>
              </m:e>
            </m:acc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,</w:t>
      </w:r>
      <w:r>
        <w:t xml:space="preserve"> </w:t>
      </w:r>
      <w:r>
        <w:t xml:space="preserve">for new observations</w:t>
      </w:r>
      <w:r>
        <w:t xml:space="preserve"> </w:t>
      </w:r>
      <w:r>
        <w:t xml:space="preserve">that weren’t in our data set when we fit the model.</w:t>
      </w:r>
    </w:p>
    <w:p>
      <w:pPr>
        <w:pStyle w:val="BodyText"/>
      </w:pPr>
      <w:r>
        <w:t xml:space="preserve">Unfortunately,</w:t>
      </w:r>
    </w:p>
    <w:p>
      <w:pPr>
        <w:pStyle w:val="BodyText"/>
      </w:pPr>
      <m:oMathPara>
        <m:oMathParaPr>
          <m:jc m:val="center"/>
        </m:oMathParaPr>
        <m:oMath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</m:den>
          </m:f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r>
                <m:rPr>
                  <m:sty m:val="p"/>
                </m:rPr>
                <m:t>(</m:t>
              </m:r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e>
            <m:sub>
              <m:r>
                <m:t>i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gives a biased estimate of</w:t>
      </w:r>
      <w:r>
        <w:t xml:space="preserve"> </w:t>
      </w:r>
      <m:oMath>
        <m:r>
          <m:rPr>
            <m:nor/>
            <m:sty m:val="p"/>
          </m:rPr>
          <m:t>E</m:t>
        </m:r>
        <m:d>
          <m:dPr>
            <m:begChr m:val="["/>
            <m:sepChr m:val=""/>
            <m:endChr m:val="]"/>
            <m:grow/>
          </m:dPr>
          <m:e>
            <m:r>
              <m:rPr>
                <m:sty m:val="p"/>
              </m:rPr>
              <m:t>(</m:t>
            </m:r>
            <m:r>
              <m:t>y</m:t>
            </m:r>
            <m:r>
              <m:rPr>
                <m:sty m:val="p"/>
              </m:rPr>
              <m:t>−</m:t>
            </m:r>
            <m:acc>
              <m:accPr>
                <m:chr m:val="̂"/>
              </m:accPr>
              <m:e>
                <m:r>
                  <m:t>y</m:t>
                </m:r>
              </m:e>
            </m:acc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for new data.</w:t>
      </w:r>
      <w:r>
        <w:t xml:space="preserve"> </w:t>
      </w:r>
      <w:r>
        <w:t xml:space="preserve">If we want an unbiased estimate,</w:t>
      </w:r>
      <w:r>
        <w:t xml:space="preserve"> </w:t>
      </w:r>
      <w:r>
        <w:t xml:space="preserve">we will have to be clever.</w:t>
      </w:r>
    </w:p>
    <w:p>
      <w:pPr>
        <w:pStyle w:val="BodyText"/>
      </w:pPr>
      <w:r>
        <w:t xml:space="preserve">This is one reason that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not enough for model selection.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does not decrease as we add explanatory variables,</w:t>
      </w:r>
      <w:r>
        <w:t xml:space="preserve"> </w:t>
      </w:r>
      <w:r>
        <w:t xml:space="preserve">even when those variables do not improve out-of-sample prediction.</w:t>
      </w:r>
      <w:r>
        <w:t xml:space="preserve"> </w:t>
      </w:r>
      <w:r>
        <w:t xml:space="preserve">That can lead to overfitting.</w:t>
      </w:r>
    </w:p>
    <w:p>
      <w:pPr>
        <w:pStyle w:val="BodyText"/>
      </w:pPr>
      <w:r>
        <w:t xml:space="preserve">With a training/test split,</w:t>
      </w:r>
      <w:r>
        <w:t xml:space="preserve"> </w:t>
      </w:r>
      <w:r>
        <w:t xml:space="preserve">we estimate coefficients in the training data</w:t>
      </w:r>
      <w:r>
        <w:t xml:space="preserve"> </w:t>
      </w:r>
      <w:r>
        <w:t xml:space="preserve">and compute prediction error in held-out data: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b>
              <m:r>
                <m:rPr>
                  <m:nor/>
                  <m:sty m:val="p"/>
                </m:rPr>
                <m:t>train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(</m:t>
          </m:r>
          <m:sSup>
            <m:e>
              <m:sSub>
                <m:e>
                  <m:r>
                    <m:t>X</m:t>
                  </m:r>
                </m:e>
                <m:sub>
                  <m:r>
                    <m:rPr>
                      <m:nor/>
                      <m:sty m:val="p"/>
                    </m:rPr>
                    <m:t>train</m:t>
                  </m:r>
                </m:sub>
              </m:sSub>
            </m:e>
            <m:sup>
              <m:r>
                <m:rPr>
                  <m:sty m:val="p"/>
                </m:rPr>
                <m:t>⊤</m:t>
              </m:r>
            </m:sup>
          </m:sSup>
          <m:sSub>
            <m:e>
              <m:r>
                <m:t>X</m:t>
              </m:r>
            </m:e>
            <m:sub>
              <m:r>
                <m:rPr>
                  <m:nor/>
                  <m:sty m:val="p"/>
                </m:rPr>
                <m:t>train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sSup>
            <m:e>
              <m:sSub>
                <m:e>
                  <m:r>
                    <m:t>X</m:t>
                  </m:r>
                </m:e>
                <m:sub>
                  <m:r>
                    <m:rPr>
                      <m:nor/>
                      <m:sty m:val="p"/>
                    </m:rPr>
                    <m:t>train</m:t>
                  </m:r>
                </m:sub>
              </m:sSub>
            </m:e>
            <m:sup>
              <m:r>
                <m:rPr>
                  <m:sty m:val="p"/>
                </m:rPr>
                <m:t>⊤</m:t>
              </m:r>
            </m:sup>
          </m:sSup>
          <m:sSub>
            <m:e>
              <m:r>
                <m:t>y</m:t>
              </m:r>
            </m:e>
            <m:sub>
              <m:r>
                <m:rPr>
                  <m:nor/>
                  <m:sty m:val="p"/>
                </m:rPr>
                <m:t>train</m:t>
              </m:r>
            </m:sub>
          </m:sSub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acc>
                <m:accPr>
                  <m:chr m:val="̂"/>
                </m:accPr>
                <m:e>
                  <m:r>
                    <m:t>e</m:t>
                  </m:r>
                </m:e>
              </m:acc>
            </m:e>
            <m:sub>
              <m:r>
                <m:t>i</m:t>
              </m:r>
              <m:r>
                <m:rPr>
                  <m:sty m:val="p"/>
                </m:rPr>
                <m:t>,</m:t>
              </m:r>
              <m:r>
                <m:rPr>
                  <m:nor/>
                  <m:sty m:val="p"/>
                </m:rPr>
                <m:t>test</m:t>
              </m:r>
            </m:sub>
          </m:sSub>
          <m:r>
            <m:rPr>
              <m:sty m:val="p"/>
            </m:rPr>
            <m:t>=</m:t>
          </m:r>
          <m:sSub>
            <m:e>
              <m:r>
                <m:t>y</m:t>
              </m:r>
            </m:e>
            <m:sub>
              <m:r>
                <m:rPr>
                  <m:nor/>
                  <m:sty m:val="p"/>
                </m:rPr>
                <m:t>test</m:t>
              </m:r>
              <m:r>
                <m:rPr>
                  <m:sty m:val="p"/>
                </m:rPr>
                <m:t>,</m:t>
              </m:r>
              <m:r>
                <m:t>i</m:t>
              </m:r>
            </m:sub>
          </m:sSub>
          <m:r>
            <m:rPr>
              <m:sty m:val="p"/>
            </m:rPr>
            <m:t>−</m:t>
          </m:r>
          <m:d>
            <m:dPr>
              <m:begChr m:val="{"/>
              <m:sepChr m:val=""/>
              <m:endChr m:val="}"/>
              <m:grow/>
            </m:dPr>
            <m:e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nor/>
                      <m:sty m:val="p"/>
                    </m:rPr>
                    <m:t>train</m:t>
                  </m:r>
                </m:sub>
              </m:sSub>
              <m:r>
                <m:rPr>
                  <m:sty m:val="p"/>
                </m:rPr>
                <m:t>+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,</m:t>
                      </m:r>
                      <m:r>
                        <m:rPr>
                          <m:nor/>
                          <m:sty m:val="p"/>
                        </m:rPr>
                        <m:t>train</m:t>
                      </m:r>
                    </m:sub>
                  </m:sSub>
                </m:e>
              </m:nary>
              <m:sSub>
                <m:e>
                  <m:r>
                    <m:t>x</m:t>
                  </m:r>
                </m:e>
                <m:sub>
                  <m:r>
                    <m:rPr>
                      <m:nor/>
                      <m:sty m:val="p"/>
                    </m:rPr>
                    <m:t>test</m:t>
                  </m:r>
                  <m:r>
                    <m:rPr>
                      <m:sty m:val="p"/>
                    </m:rPr>
                    <m:t>,</m:t>
                  </m:r>
                  <m:r>
                    <m:t>i</m:t>
                  </m:r>
                  <m:r>
                    <m:t>j</m:t>
                  </m:r>
                </m:sub>
              </m:sSub>
            </m:e>
          </m:d>
          <m:r>
            <m:rPr>
              <m:sty m:val="p"/>
            </m:rPr>
            <m:t>,</m:t>
          </m:r>
          <m:r>
            <m:t> </m:t>
          </m:r>
          <m:r>
            <m:t>i</m:t>
          </m:r>
          <m:r>
            <m:rPr>
              <m:sty m:val="p"/>
            </m:rPr>
            <m:t>∈</m:t>
          </m:r>
          <m:r>
            <m:rPr>
              <m:nor/>
              <m:sty m:val="p"/>
            </m:rPr>
            <m:t>test set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RMSE</m:t>
          </m:r>
          <m:r>
            <m:rPr>
              <m:sty m:val="p"/>
            </m:rPr>
            <m:t>=</m:t>
          </m:r>
          <m:rad>
            <m:radPr>
              <m:degHide m:val="on"/>
            </m:radPr>
            <m:deg/>
            <m:e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b>
                    <m:e>
                      <m:r>
                        <m:t>n</m:t>
                      </m:r>
                    </m:e>
                    <m:sub>
                      <m:r>
                        <m:rPr>
                          <m:nor/>
                          <m:sty m:val="p"/>
                        </m:rPr>
                        <m:t>test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∈</m:t>
                  </m:r>
                  <m:r>
                    <m:rPr>
                      <m:nor/>
                      <m:sty m:val="p"/>
                    </m:rPr>
                    <m:t>test set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acc>
                    <m:accPr>
                      <m:chr m:val="̂"/>
                    </m:accPr>
                    <m:e>
                      <m:r>
                        <m:t>e</m:t>
                      </m:r>
                    </m:e>
                  </m:acc>
                </m:e>
                <m:sub>
                  <m:r>
                    <m:t>i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nor/>
                      <m:sty m:val="p"/>
                    </m:rPr>
                    <m:t>test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e>
          </m:rad>
        </m:oMath>
      </m:oMathPara>
    </w:p>
    <w:bookmarkStart w:id="491" w:name="trainvalidationtest-splits"/>
    <w:p>
      <w:pPr>
        <w:pStyle w:val="Heading4"/>
      </w:pPr>
      <w:r>
        <w:t xml:space="preserve">Train/validation/test splits</w:t>
      </w:r>
    </w:p>
    <w:p>
      <w:pPr>
        <w:pStyle w:val="FirstParagraph"/>
      </w:pPr>
      <w:r>
        <w:t xml:space="preserve">In many applications,</w:t>
      </w:r>
      <w:r>
        <w:t xml:space="preserve"> </w:t>
      </w:r>
      <w:r>
        <w:t xml:space="preserve">we split the data into</w:t>
      </w:r>
      <w:r>
        <w:t xml:space="preserve"> </w:t>
      </w:r>
      <w:r>
        <w:t xml:space="preserve">training,</w:t>
      </w:r>
      <w:r>
        <w:t xml:space="preserve"> </w:t>
      </w:r>
      <w:r>
        <w:t xml:space="preserve">validation,</w:t>
      </w:r>
      <w:r>
        <w:t xml:space="preserve"> </w:t>
      </w:r>
      <w:r>
        <w:t xml:space="preserve">and test sets.</w:t>
      </w:r>
      <w:r>
        <w:t xml:space="preserve"> </w:t>
      </w:r>
      <w:r>
        <w:t xml:space="preserve">This extends the basic train/test split</w:t>
      </w:r>
      <w:r>
        <w:t xml:space="preserve"> </w:t>
      </w:r>
      <w:r>
        <w:t xml:space="preserve">by separating model tuning</w:t>
      </w:r>
      <w:r>
        <w:t xml:space="preserve"> </w:t>
      </w:r>
      <w:r>
        <w:t xml:space="preserve">from final model assessment.</w:t>
      </w:r>
      <w:r>
        <w:t xml:space="preserve"> </w:t>
      </w:r>
      <w:r>
        <w:t xml:space="preserve">This framework follows</w:t>
      </w:r>
      <w:r>
        <w:t xml:space="preserve"> </w:t>
      </w:r>
      <w:r>
        <w:t xml:space="preserve">(James et al. 2021, 198–201)</w:t>
      </w:r>
      <w:r>
        <w:t xml:space="preserve">.</w:t>
      </w:r>
    </w:p>
    <w:p>
      <w:pPr>
        <w:pStyle w:val="Compact"/>
        <w:numPr>
          <w:ilvl w:val="0"/>
          <w:numId w:val="1028"/>
        </w:numPr>
      </w:pPr>
      <w:r>
        <w:t xml:space="preserve">Use the</w:t>
      </w:r>
      <w:r>
        <w:t xml:space="preserve"> </w:t>
      </w:r>
      <w:r>
        <w:rPr>
          <w:b/>
          <w:bCs/>
        </w:rPr>
        <w:t xml:space="preserve">training set</w:t>
      </w:r>
      <w:r>
        <w:t xml:space="preserve"> </w:t>
      </w:r>
      <w:r>
        <w:t xml:space="preserve">to estimate model parameters.</w:t>
      </w:r>
    </w:p>
    <w:p>
      <w:pPr>
        <w:pStyle w:val="Compact"/>
        <w:numPr>
          <w:ilvl w:val="0"/>
          <w:numId w:val="1028"/>
        </w:numPr>
      </w:pPr>
      <w:r>
        <w:t xml:space="preserve">Use the</w:t>
      </w:r>
      <w:r>
        <w:t xml:space="preserve"> </w:t>
      </w:r>
      <w:r>
        <w:rPr>
          <w:b/>
          <w:bCs/>
        </w:rPr>
        <w:t xml:space="preserve">validation set</w:t>
      </w:r>
      <w:r>
        <w:t xml:space="preserve"> </w:t>
      </w:r>
      <w:r>
        <w:t xml:space="preserve">to compare candidate models,</w:t>
      </w:r>
      <w:r>
        <w:t xml:space="preserve"> </w:t>
      </w:r>
      <w:r>
        <w:t xml:space="preserve">choose transformations,</w:t>
      </w:r>
      <w:r>
        <w:t xml:space="preserve"> </w:t>
      </w:r>
      <w:r>
        <w:t xml:space="preserve">or tune hyperparameters.</w:t>
      </w:r>
    </w:p>
    <w:p>
      <w:pPr>
        <w:pStyle w:val="Compact"/>
        <w:numPr>
          <w:ilvl w:val="0"/>
          <w:numId w:val="1028"/>
        </w:numPr>
      </w:pPr>
      <w:r>
        <w:t xml:space="preserve">Use the</w:t>
      </w:r>
      <w:r>
        <w:t xml:space="preserve"> </w:t>
      </w:r>
      <w:r>
        <w:rPr>
          <w:b/>
          <w:bCs/>
        </w:rPr>
        <w:t xml:space="preserve">test set</w:t>
      </w:r>
      <w:r>
        <w:t xml:space="preserve"> </w:t>
      </w:r>
      <w:r>
        <w:t xml:space="preserve">once at the end</w:t>
      </w:r>
      <w:r>
        <w:t xml:space="preserve"> </w:t>
      </w:r>
      <w:r>
        <w:t xml:space="preserve">to estimate final out-of-sample performance.</w:t>
      </w:r>
    </w:p>
    <w:p>
      <w:pPr>
        <w:pStyle w:val="FirstParagraph"/>
      </w:pPr>
      <w:r>
        <w:t xml:space="preserve">Keeping the test set untouched during model building</w:t>
      </w:r>
      <w:r>
        <w:t xml:space="preserve"> </w:t>
      </w:r>
      <w:r>
        <w:t xml:space="preserve">helps avoid optimistic bias</w:t>
      </w:r>
      <w:r>
        <w:t xml:space="preserve"> </w:t>
      </w:r>
      <w:r>
        <w:t xml:space="preserve">from repeatedly trying many models.</w:t>
      </w:r>
      <w:r>
        <w:t xml:space="preserve"> </w:t>
      </w:r>
      <w:r>
        <w:t xml:space="preserve">If data are limited,</w:t>
      </w:r>
      <w:r>
        <w:t xml:space="preserve"> </w:t>
      </w:r>
      <m:oMath>
        <m:r>
          <m:t>k</m:t>
        </m:r>
      </m:oMath>
      <w:r>
        <w:t xml:space="preserve">-fold cross-validation</w:t>
      </w:r>
      <w:r>
        <w:t xml:space="preserve"> </w:t>
      </w:r>
      <w:r>
        <w:t xml:space="preserve">can replace a single validation split</w:t>
      </w:r>
      <w:r>
        <w:t xml:space="preserve"> </w:t>
      </w:r>
      <w:r>
        <w:t xml:space="preserve">for more stable tuning.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90" w:name="exm-train-validation-test-split"/>
          <w:p>
            <w:pPr>
              <w:pStyle w:val="BodyText"/>
            </w:pPr>
            <w:r>
              <w:rPr>
                <w:b/>
                <w:bCs/>
              </w:rPr>
              <w:t xml:space="preserve">Example 8 (Numerical example)</w:t>
            </w:r>
            <w:r>
              <w:t xml:space="preserve"> </w:t>
            </w:r>
            <w:r>
              <w:t xml:space="preserve">The example below</w:t>
            </w:r>
            <w:r>
              <w:t xml:space="preserve"> </w:t>
            </w:r>
            <w:r>
              <w:t xml:space="preserve">uses R’s built-in</w:t>
            </w:r>
            <w:r>
              <w:t xml:space="preserve"> </w:t>
            </w:r>
            <w:r>
              <w:rPr>
                <w:rStyle w:val="VerbatimChar"/>
              </w:rPr>
              <w:t xml:space="preserve">mtcars</w:t>
            </w:r>
            <w:r>
              <w:t xml:space="preserve"> </w:t>
            </w:r>
            <w:r>
              <w:t xml:space="preserve">dataset</w:t>
            </w:r>
            <w:r>
              <w:t xml:space="preserve"> </w:t>
            </w:r>
            <w:r>
              <w:t xml:space="preserve">(</w:t>
            </w:r>
            <m:oMath>
              <m:r>
                <m:t>n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cars)</w:t>
            </w:r>
            <w:r>
              <w:t xml:space="preserve"> </w:t>
            </w:r>
            <w:r>
              <w:t xml:space="preserve">to predict fuel efficiency (</w:t>
            </w:r>
            <w:r>
              <w:rPr>
                <w:rStyle w:val="VerbatimChar"/>
              </w:rPr>
              <w:t xml:space="preserve">mpg</w:t>
            </w:r>
            <w:r>
              <w:t xml:space="preserve">)</w:t>
            </w:r>
            <w:r>
              <w:t xml:space="preserve"> </w:t>
            </w:r>
            <w:r>
              <w:t xml:space="preserve">from vehicle weight (</w:t>
            </w:r>
            <w:r>
              <w:rPr>
                <w:rStyle w:val="VerbatimChar"/>
              </w:rPr>
              <w:t xml:space="preserve">wt</w:t>
            </w:r>
            <w:r>
              <w:t xml:space="preserve">).</w:t>
            </w:r>
            <w:r>
              <w:t xml:space="preserve"> </w:t>
            </w:r>
            <w:r>
              <w:t xml:space="preserve">It uses one random split</w:t>
            </w:r>
            <w:r>
              <w:t xml:space="preserve"> </w:t>
            </w:r>
            <w:r>
              <w:t xml:space="preserve">to compare linear,</w:t>
            </w:r>
            <w:r>
              <w:t xml:space="preserve"> </w:t>
            </w:r>
            <w:r>
              <w:t xml:space="preserve">quadratic,</w:t>
            </w:r>
            <w:r>
              <w:t xml:space="preserve"> </w:t>
            </w:r>
            <w:r>
              <w:t xml:space="preserve">cubic,</w:t>
            </w:r>
            <w:r>
              <w:t xml:space="preserve"> </w:t>
            </w:r>
            <w:r>
              <w:t xml:space="preserve">and quartic models</w:t>
            </w:r>
            <w:r>
              <w:t xml:space="preserve"> </w:t>
            </w:r>
            <w:r>
              <w:t xml:space="preserve">(</w:t>
            </w:r>
            <w:r>
              <w:rPr>
                <w:rStyle w:val="VerbatimChar"/>
              </w:rPr>
              <w:t xml:space="preserve">mpg ~ wt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mpg ~ wt + I(wt^2)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mpg ~ wt + I(wt^2) + I(wt^3)</w:t>
            </w:r>
            <w:r>
              <w:t xml:space="preserve">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mpg ~ wt + I(wt^2) + I(wt^3) + I(wt^4)</w:t>
            </w:r>
            <w:r>
              <w:t xml:space="preserve">)</w:t>
            </w:r>
            <w:r>
              <w:t xml:space="preserve"> </w:t>
            </w:r>
            <w:r>
              <w:t xml:space="preserve">on a validation set,</w:t>
            </w:r>
            <w:r>
              <w:t xml:space="preserve"> </w:t>
            </w:r>
            <w:r>
              <w:t xml:space="preserve">then reports the chosen model’s test RMSE</w:t>
            </w:r>
            <w:r>
              <w:t xml:space="preserve"> </w:t>
            </w:r>
            <w:r>
              <w:t xml:space="preserve">on untouched test data</w:t>
            </w:r>
            <w:r>
              <w:t xml:space="preserve"> </w:t>
            </w:r>
            <w:r>
              <w:t xml:space="preserve">(James et al. 2021, 213)</w:t>
            </w:r>
            <w:r>
              <w:t xml:space="preserve">.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108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(mtcars)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n_train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floor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0.6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n)</w:t>
            </w:r>
            <w:r>
              <w:br/>
            </w:r>
            <w:r>
              <w:rPr>
                <w:rStyle w:val="NormalTok"/>
              </w:rPr>
              <w:t xml:space="preserve">n_valid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floor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0.2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n)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idx_train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sample.int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n_train)</w:t>
            </w:r>
            <w:r>
              <w:br/>
            </w:r>
            <w:r>
              <w:rPr>
                <w:rStyle w:val="NormalTok"/>
              </w:rPr>
              <w:t xml:space="preserve">idx_remaining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setdiff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seq_len</w:t>
            </w:r>
            <w:r>
              <w:rPr>
                <w:rStyle w:val="NormalTok"/>
              </w:rPr>
              <w:t xml:space="preserve">(n), idx_train)</w:t>
            </w:r>
            <w:r>
              <w:br/>
            </w:r>
            <w:r>
              <w:rPr>
                <w:rStyle w:val="NormalTok"/>
              </w:rPr>
              <w:t xml:space="preserve">idx_valid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</w:t>
            </w:r>
            <w:r>
              <w:rPr>
                <w:rStyle w:val="NormalTok"/>
              </w:rPr>
              <w:t xml:space="preserve">(idx_remaining,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n_valid)</w:t>
            </w:r>
            <w:r>
              <w:br/>
            </w:r>
            <w:r>
              <w:rPr>
                <w:rStyle w:val="NormalTok"/>
              </w:rPr>
              <w:t xml:space="preserve">idx_test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setdiff</w:t>
            </w:r>
            <w:r>
              <w:rPr>
                <w:rStyle w:val="NormalTok"/>
              </w:rPr>
              <w:t xml:space="preserve">(idx_remaining, idx_valid)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split_sizes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split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(idx_train),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(idx_valid),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(idx_test))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71" w:name="tbl-train-validation-test-split-sizes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23: Sizes of the training,</w:t>
                  </w:r>
                  <w:r>
                    <w:t xml:space="preserve"> </w:t>
                  </w:r>
                  <w:r>
                    <w:t xml:space="preserve">validation,</w:t>
                  </w:r>
                  <w:r>
                    <w:t xml:space="preserve"> </w:t>
                  </w:r>
                  <w:r>
                    <w:t xml:space="preserve">and test splits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split_sizes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3 × 2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split          n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&lt;chr&gt;      &lt;int&gt;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training      19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validation     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3 test           7</w:t>
                  </w:r>
                </w:p>
                <w:bookmarkEnd w:id="471"/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train_dat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mtcars[idx_train, ]</w:t>
            </w:r>
            <w:r>
              <w:br/>
            </w:r>
            <w:r>
              <w:rPr>
                <w:rStyle w:val="NormalTok"/>
              </w:rPr>
              <w:t xml:space="preserve">valid_dat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mtcars[idx_valid, ]</w:t>
            </w:r>
            <w:r>
              <w:br/>
            </w:r>
            <w:r>
              <w:rPr>
                <w:rStyle w:val="NormalTok"/>
              </w:rPr>
              <w:t xml:space="preserve">test_dat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mtcars[idx_test, ]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model_linear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train_dat)</w:t>
            </w:r>
            <w:r>
              <w:br/>
            </w:r>
            <w:r>
              <w:rPr>
                <w:rStyle w:val="NormalTok"/>
              </w:rPr>
              <w:t xml:space="preserve">model_quadratic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train_dat)</w:t>
            </w:r>
            <w:r>
              <w:br/>
            </w:r>
            <w:r>
              <w:rPr>
                <w:rStyle w:val="NormalTok"/>
              </w:rPr>
              <w:t xml:space="preserve">model_cubic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train_dat)</w:t>
            </w:r>
            <w:r>
              <w:br/>
            </w:r>
            <w:r>
              <w:rPr>
                <w:rStyle w:val="NormalTok"/>
              </w:rPr>
              <w:t xml:space="preserve">model_quartic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4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compute_rmse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ControlFlowTok"/>
              </w:rPr>
              <w:t xml:space="preserve">function</w:t>
            </w:r>
            <w:r>
              <w:rPr>
                <w:rStyle w:val="NormalTok"/>
              </w:rPr>
              <w:t xml:space="preserve">(model, data) {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((data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(model,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data))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}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candidate_models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list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linear =</w:t>
            </w:r>
            <w:r>
              <w:rPr>
                <w:rStyle w:val="NormalTok"/>
              </w:rPr>
              <w:t xml:space="preserve"> model_linear,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quadratic =</w:t>
            </w:r>
            <w:r>
              <w:rPr>
                <w:rStyle w:val="NormalTok"/>
              </w:rPr>
              <w:t xml:space="preserve"> model_quadratic,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cubic =</w:t>
            </w:r>
            <w:r>
              <w:rPr>
                <w:rStyle w:val="NormalTok"/>
              </w:rPr>
              <w:t xml:space="preserve"> model_cubic,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quartic =</w:t>
            </w:r>
            <w:r>
              <w:rPr>
                <w:rStyle w:val="NormalTok"/>
              </w:rPr>
              <w:t xml:space="preserve"> model_quartic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validation_results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names</w:t>
            </w:r>
            <w:r>
              <w:rPr>
                <w:rStyle w:val="NormalTok"/>
              </w:rPr>
              <w:t xml:space="preserve">(candidate_models)</w:t>
            </w:r>
            <w:r>
              <w:br/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training_RMSE =</w:t>
            </w:r>
            <w:r>
              <w:rPr>
                <w:rStyle w:val="NormalTok"/>
              </w:rPr>
              <w:t xml:space="preserve"> purrr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map_dbl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model,</w:t>
            </w:r>
            <w:r>
              <w:br/>
            </w:r>
            <w:r>
              <w:rPr>
                <w:rStyle w:val="NormalTok"/>
              </w:rPr>
              <w:t xml:space="preserve">      \(model_name)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(candidate_models[[model_name]], train_dat)</w:t>
            </w:r>
            <w:r>
              <w:br/>
            </w:r>
            <w:r>
              <w:rPr>
                <w:rStyle w:val="NormalTok"/>
              </w:rPr>
              <w:t xml:space="preserve">    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validation_RMSE =</w:t>
            </w:r>
            <w:r>
              <w:rPr>
                <w:rStyle w:val="NormalTok"/>
              </w:rPr>
              <w:t xml:space="preserve"> purrr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map_dbl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model,</w:t>
            </w:r>
            <w:r>
              <w:br/>
            </w:r>
            <w:r>
              <w:rPr>
                <w:rStyle w:val="NormalTok"/>
              </w:rPr>
              <w:t xml:space="preserve">      \(model_name)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(candidate_models[[model_name]], valid_dat)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model_labels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linear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"linear model"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quadratic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"quadratic model"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cubic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"cubic model"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quartic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"quartic model"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chosen_model_name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validation_results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arrange</w:t>
            </w:r>
            <w:r>
              <w:rPr>
                <w:rStyle w:val="NormalTok"/>
              </w:rPr>
              <w:t xml:space="preserve">(validation_RMSE)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slice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pull</w:t>
            </w:r>
            <w:r>
              <w:rPr>
                <w:rStyle w:val="NormalTok"/>
              </w:rPr>
              <w:t xml:space="preserve">(model)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chosen_model_label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model_labels[[chosen_model_name]]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chosen_model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candidate_models[[chosen_model_name]]</w:t>
            </w:r>
            <w:r>
              <w:br/>
            </w:r>
            <w:r>
              <w:rPr>
                <w:rStyle w:val="NormalTok"/>
              </w:rPr>
              <w:t xml:space="preserve">chosen_model_validation_rmse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(chosen_model, valid_dat)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performance_comparison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split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chosen_model_name,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RMSE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chosen_model_validation_rmse,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(chosen_model, test_dat)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partition_colors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training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"#1b9e77"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validation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"#d95f02"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test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"#7570b3"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partition_shapes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training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16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validation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17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test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wt_range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range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wt))</w:t>
            </w:r>
            <w:r>
              <w:br/>
            </w:r>
            <w:r>
              <w:rPr>
                <w:rStyle w:val="NormalTok"/>
              </w:rPr>
              <w:t xml:space="preserve">mpg_range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range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mpg))</w:t>
            </w:r>
            <w:r>
              <w:br/>
            </w:r>
            <w:r>
              <w:rPr>
                <w:rStyle w:val="NormalTok"/>
              </w:rPr>
              <w:t xml:space="preserve">wt_grid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</w:t>
            </w:r>
            <w:r>
              <w:rPr>
                <w:rStyle w:val="NormalTok"/>
              </w:rPr>
              <w:t xml:space="preserve">(wt_range[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], wt_range[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], </w:t>
            </w:r>
            <w:r>
              <w:rPr>
                <w:rStyle w:val="AttributeTok"/>
              </w:rPr>
              <w:t xml:space="preserve">length.out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200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abline</w:t>
            </w:r>
            <w:r>
              <w:rPr>
                <w:rStyle w:val="NormalTok"/>
              </w:rPr>
              <w:t xml:space="preserve">(model_linear,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"linear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75" w:name="fig-linear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7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linear-model-superimposed-1.png" id="47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39: Linear model fit superimposed on data partitions</w:t>
                  </w:r>
                </w:p>
                <w:bookmarkEnd w:id="475"/>
              </w:tc>
            </w:tr>
          </w:tbl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quadratic_pred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model_quadratic,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wt =</w:t>
            </w:r>
            <w:r>
              <w:rPr>
                <w:rStyle w:val="NormalTok"/>
              </w:rPr>
              <w:t xml:space="preserve"> wt_grid)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lines</w:t>
            </w:r>
            <w:r>
              <w:rPr>
                <w:rStyle w:val="NormalTok"/>
              </w:rPr>
              <w:t xml:space="preserve">(wt_grid, quadratic_pred,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"quadratic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79" w:name="fig-quadratic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77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quadratic-model-superimposed-1.png" id="478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40: Quadratic model fit superimposed on data partitions</w:t>
                  </w:r>
                </w:p>
                <w:bookmarkEnd w:id="479"/>
              </w:tc>
            </w:tr>
          </w:tbl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cubic_pred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model_cubic,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wt =</w:t>
            </w:r>
            <w:r>
              <w:rPr>
                <w:rStyle w:val="NormalTok"/>
              </w:rPr>
              <w:t xml:space="preserve"> wt_grid)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lines</w:t>
            </w:r>
            <w:r>
              <w:rPr>
                <w:rStyle w:val="NormalTok"/>
              </w:rPr>
              <w:t xml:space="preserve">(wt_grid, cubic_pred,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"cubic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3" w:name="fig-cubic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8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cubic-model-superimposed-1.png" id="48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41: Cubic model fit superimposed on data partitions</w:t>
                  </w:r>
                </w:p>
                <w:bookmarkEnd w:id="483"/>
              </w:tc>
            </w:tr>
          </w:tbl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quartic_pred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model_quartic,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wt =</w:t>
            </w:r>
            <w:r>
              <w:rPr>
                <w:rStyle w:val="NormalTok"/>
              </w:rPr>
              <w:t xml:space="preserve"> wt_grid)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lines</w:t>
            </w:r>
            <w:r>
              <w:rPr>
                <w:rStyle w:val="NormalTok"/>
              </w:rPr>
              <w:t xml:space="preserve">(wt_grid, quartic_pred,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"quartic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7" w:name="fig-quartic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8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quartic-model-superimposed-1.png" id="48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42: Quartic model fit superimposed on data partitions</w:t>
                  </w:r>
                </w:p>
                <w:bookmarkEnd w:id="487"/>
              </w:tc>
            </w:tr>
          </w:tbl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8" w:name="tbl-train-validation-results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24: Training and validation RMSE for candidate models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validation_results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4 × 3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model     training_RMSE validation_RMSE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&lt;chr&gt;             &lt;dbl&gt;           &lt;dbl&gt;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linear             2.80            3.84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quadratic          1.96            4.16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3 cubic              1.91            3.98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4 quartic            1.90            3.97</w:t>
                  </w:r>
                </w:p>
                <w:bookmarkEnd w:id="488"/>
              </w:tc>
            </w:tr>
          </w:tbl>
          <w:p>
            <w:pPr>
              <w:pStyle w:val="FirstParagraph"/>
            </w:pPr>
            <w:r>
              <w:t xml:space="preserve">The chosen model is</w:t>
            </w:r>
            <w:r>
              <w:t xml:space="preserve"> </w:t>
            </w:r>
            <w:r>
              <w:t xml:space="preserve">the linear model,</w:t>
            </w:r>
            <w:r>
              <w:t xml:space="preserve"> </w:t>
            </w:r>
            <w:r>
              <w:t xml:space="preserve">because it has the lower validation RMSE.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9" w:name="tbl-train-validation-test-rmse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25: Validation and test RMSE</w:t>
                  </w:r>
                  <w:r>
                    <w:t xml:space="preserve"> </w:t>
                  </w:r>
                  <w:r>
                    <w:t xml:space="preserve">for the chosen model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performance_comparison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2 × 3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split      model   RMSE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&lt;chr&gt;      &lt;chr&gt;  &lt;dbl&gt;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validation linear  3.84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test       linear  2.44</w:t>
                  </w:r>
                </w:p>
                <w:bookmarkEnd w:id="489"/>
              </w:tc>
            </w:tr>
          </w:tbl>
          <w:bookmarkEnd w:id="490"/>
        </w:tc>
      </w:tr>
    </w:tbl>
    <w:p>
      <w:r>
        <w:pict>
          <v:rect style="width:0;height:1.5pt" o:hralign="center" o:hrstd="t" o:hr="t"/>
        </w:pict>
      </w:r>
    </w:p>
    <w:bookmarkEnd w:id="491"/>
    <w:bookmarkStart w:id="496" w:name="cross-validation"/>
    <w:p>
      <w:pPr>
        <w:pStyle w:val="Heading4"/>
      </w:pPr>
      <w:r>
        <w:t xml:space="preserve">Cross-validation</w:t>
      </w:r>
    </w:p>
    <w:p>
      <w:pPr>
        <w:pStyle w:val="FirstParagraph"/>
      </w:pPr>
      <w:r>
        <w:t xml:space="preserve">Rather than one arbitrary split,</w:t>
      </w:r>
      <w:r>
        <w:t xml:space="preserve"> </w:t>
      </w:r>
      <m:oMath>
        <m:r>
          <m:t>k</m:t>
        </m:r>
      </m:oMath>
      <w:r>
        <w:t xml:space="preserve">-fold cross-validation repeatedly partitions the data into training and test folds.</w:t>
      </w:r>
      <w:r>
        <w:t xml:space="preserve"> </w:t>
      </w:r>
      <w:r>
        <w:t xml:space="preserve">For each split we compute prediction error,</w:t>
      </w:r>
      <w:r>
        <w:t xml:space="preserve"> </w:t>
      </w:r>
      <w:r>
        <w:t xml:space="preserve">then summarize errors across folds and replications.</w:t>
      </w:r>
      <w:r>
        <w:t xml:space="preserve"> </w:t>
      </w:r>
      <w:r>
        <w:t xml:space="preserve">The preferred model has lower prediction error,</w:t>
      </w:r>
      <w:r>
        <w:t xml:space="preserve"> </w:t>
      </w:r>
      <w:r>
        <w:t xml:space="preserve">with simpler models favored when errors are similar.</w:t>
      </w:r>
    </w:p>
    <w:p>
      <w:pPr>
        <w:pStyle w:val="BodyText"/>
      </w:pPr>
      <w:r>
        <w:t xml:space="preserve">When the number of candidate explanatory variables is small,</w:t>
      </w:r>
      <w:r>
        <w:t xml:space="preserve"> </w:t>
      </w:r>
      <w:r>
        <w:t xml:space="preserve">we can compare all possible subsets (</w:t>
      </w:r>
      <m:oMath>
        <m:sSup>
          <m:e>
            <m:r>
              <m:t>2</m:t>
            </m:r>
          </m:e>
          <m:sup>
            <m:r>
              <m:t>p</m:t>
            </m:r>
          </m:sup>
        </m:sSup>
      </m:oMath>
      <w:r>
        <w:t xml:space="preserve"> </w:t>
      </w:r>
      <w:r>
        <w:t xml:space="preserve">models)</w:t>
      </w:r>
      <w:r>
        <w:t xml:space="preserve"> </w:t>
      </w:r>
      <w:r>
        <w:t xml:space="preserve">using the same cross-validation metric.</w:t>
      </w:r>
    </w:p>
    <w:p>
      <w:pPr>
        <w:pStyle w:val="SourceCode"/>
      </w:pPr>
      <w:r>
        <w:rPr>
          <w:rStyle w:val="FunctionTok"/>
        </w:rPr>
        <w:t xml:space="preserve">data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"carbohydrate"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package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"dobson"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(cvTools)</w:t>
      </w:r>
      <w:r>
        <w:br/>
      </w:r>
      <w:r>
        <w:rPr>
          <w:rStyle w:val="NormalTok"/>
        </w:rPr>
        <w:t xml:space="preserve">full_model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(carbohydrate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.,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carbohydrate)</w:t>
      </w:r>
      <w:r>
        <w:br/>
      </w:r>
      <w:r>
        <w:rPr>
          <w:rStyle w:val="NormalTok"/>
        </w:rPr>
        <w:t xml:space="preserve">cv_full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full_model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cvFit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carbohydrate, </w:t>
      </w:r>
      <w:r>
        <w:rPr>
          <w:rStyle w:val="AttributeTok"/>
        </w:rPr>
        <w:t xml:space="preserve">K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carbohydrate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carbohydrate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reduced_model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full_model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.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age)</w:t>
      </w:r>
      <w:r>
        <w:br/>
      </w:r>
      <w:r>
        <w:br/>
      </w:r>
      <w:r>
        <w:rPr>
          <w:rStyle w:val="NormalTok"/>
        </w:rPr>
        <w:t xml:space="preserve">cv_reduced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reduced_model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cvFit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carbohydrate, </w:t>
      </w:r>
      <w:r>
        <w:rPr>
          <w:rStyle w:val="AttributeTok"/>
        </w:rPr>
        <w:t xml:space="preserve">K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carbohydrate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carbohydrate</w:t>
      </w:r>
      <w:r>
        <w:br/>
      </w:r>
      <w:r>
        <w:rPr>
          <w:rStyle w:val="NormalTok"/>
        </w:rPr>
        <w:t xml:space="preserve">  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results_reduced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model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"wgt+protein"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errs =</w:t>
      </w:r>
      <w:r>
        <w:rPr>
          <w:rStyle w:val="NormalTok"/>
        </w:rPr>
        <w:t xml:space="preserve"> cv_reduced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reps[]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results_full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model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"wgt+age+protein"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errs =</w:t>
      </w:r>
      <w:r>
        <w:rPr>
          <w:rStyle w:val="NormalTok"/>
        </w:rPr>
        <w:t xml:space="preserve"> cv_full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reps[]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cv_results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bind_rows</w:t>
      </w:r>
      <w:r>
        <w:rPr>
          <w:rStyle w:val="NormalTok"/>
        </w:rPr>
        <w:t xml:space="preserve">(results_reduced, results_full)</w:t>
      </w:r>
      <w:r>
        <w:br/>
      </w:r>
      <w:r>
        <w:br/>
      </w:r>
      <w:r>
        <w:rPr>
          <w:rStyle w:val="NormalTok"/>
        </w:rPr>
        <w:t xml:space="preserve">cv_results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model,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errs))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93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100-1.png" id="494" name="Picture"/>
                    <pic:cNvPicPr>
                      <a:picLocks noChangeArrowheads="1" noChangeAspect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Start w:id="495" w:name="comparing-metrics"/>
    <w:p>
      <w:pPr>
        <w:pStyle w:val="Heading5"/>
      </w:pPr>
      <w:r>
        <w:t xml:space="preserve">comparing metrics</w:t>
      </w:r>
    </w:p>
    <w:p>
      <w:pPr>
        <w:pStyle w:val="SourceCode"/>
      </w:pPr>
      <w:r>
        <w:rPr>
          <w:rStyle w:val="NormalTok"/>
        </w:rPr>
        <w:t xml:space="preserve">compare_results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tribble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model,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cvRMSE,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r.squared,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adj.r.squared,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trainRMSE,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loglik,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"full"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cv_full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cv,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(full_model)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(full_model)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adj.r.squared,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(full_model),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(full_model)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"reduced"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cv_reduced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cv,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(reduced_model)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(reduced_model)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adj.r.squared,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(reduced_model),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(reduced_model)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compare_results</w:t>
      </w:r>
      <w:r>
        <w:br/>
      </w:r>
      <w:r>
        <w:rPr>
          <w:rStyle w:val="CommentTok"/>
        </w:rPr>
        <w:t xml:space="preserve">#&gt; # A tibble: 2 × 6</w:t>
      </w:r>
      <w:r>
        <w:br/>
      </w:r>
      <w:r>
        <w:rPr>
          <w:rStyle w:val="CommentTok"/>
        </w:rPr>
        <w:t xml:space="preserve">#&gt;   model   cvRMSE r.squared adj.r.squared trainRMSE loglik</w:t>
      </w:r>
      <w:r>
        <w:br/>
      </w:r>
      <w:r>
        <w:rPr>
          <w:rStyle w:val="CommentTok"/>
        </w:rPr>
        <w:t xml:space="preserve">#&gt;   &lt;chr&gt;    &lt;dbl&gt;     &lt;dbl&gt;         &lt;dbl&gt;     &lt;dbl&gt;  &lt;dbl&gt;</w:t>
      </w:r>
      <w:r>
        <w:br/>
      </w:r>
      <w:r>
        <w:rPr>
          <w:rStyle w:val="CommentTok"/>
        </w:rPr>
        <w:t xml:space="preserve">#&gt; 1 full      7.13     0.481         0.383      5.96  -61.8</w:t>
      </w:r>
      <w:r>
        <w:br/>
      </w:r>
      <w:r>
        <w:rPr>
          <w:rStyle w:val="CommentTok"/>
        </w:rPr>
        <w:t xml:space="preserve">#&gt; 2 reduced   6.53     0.445         0.380      5.97  -62.5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anova</w:t>
      </w:r>
      <w:r>
        <w:rPr>
          <w:rStyle w:val="NormalTok"/>
        </w:rPr>
        <w:t xml:space="preserve">(full_model, reduced_model)</w:t>
      </w:r>
      <w:r>
        <w:br/>
      </w:r>
      <w:r>
        <w:rPr>
          <w:rStyle w:val="CommentTok"/>
        </w:rPr>
        <w:t xml:space="preserve">#&gt; # A tibble: 2 × 6</w:t>
      </w:r>
      <w:r>
        <w:br/>
      </w:r>
      <w:r>
        <w:rPr>
          <w:rStyle w:val="CommentTok"/>
        </w:rPr>
        <w:t xml:space="preserve">#&gt;   Res.Df   RSS    Df `Sum of Sq`     F `Pr(&gt;F)`</w:t>
      </w:r>
      <w:r>
        <w:br/>
      </w:r>
      <w:r>
        <w:rPr>
          <w:rStyle w:val="CommentTok"/>
        </w:rPr>
        <w:t xml:space="preserve">#&gt;    &lt;dbl&gt; &lt;dbl&gt; &lt;dbl&gt;       &lt;dbl&gt; &lt;dbl&gt;    &lt;dbl&gt;</w:t>
      </w:r>
      <w:r>
        <w:br/>
      </w:r>
      <w:r>
        <w:rPr>
          <w:rStyle w:val="CommentTok"/>
        </w:rPr>
        <w:t xml:space="preserve">#&gt; 1     16  568.    NA        NA   NA      NA    </w:t>
      </w:r>
      <w:r>
        <w:br/>
      </w:r>
      <w:r>
        <w:rPr>
          <w:rStyle w:val="CommentTok"/>
        </w:rPr>
        <w:t xml:space="preserve">#&gt; 2     17  606.    -1       -38.4  1.08    0.314</w:t>
      </w:r>
    </w:p>
    <w:p>
      <w:r>
        <w:pict>
          <v:rect style="width:0;height:1.5pt" o:hralign="center" o:hrstd="t" o:hr="t"/>
        </w:pict>
      </w:r>
    </w:p>
    <w:bookmarkEnd w:id="495"/>
    <w:bookmarkEnd w:id="496"/>
    <w:bookmarkStart w:id="497" w:name="best-subset-selection"/>
    <w:p>
      <w:pPr>
        <w:pStyle w:val="Heading4"/>
      </w:pPr>
      <w:r>
        <w:t xml:space="preserve">Best subset selection</w:t>
      </w:r>
    </w:p>
    <w:p>
      <w:pPr>
        <w:pStyle w:val="FirstParagraph"/>
      </w:pPr>
      <w:r>
        <w:t xml:space="preserve">When the number of candidate predictors is modest,</w:t>
      </w:r>
      <w:r>
        <w:t xml:space="preserve"> </w:t>
      </w:r>
      <w:r>
        <w:t xml:space="preserve">we can use</w:t>
      </w:r>
      <w:r>
        <w:t xml:space="preserve"> </w:t>
      </w:r>
      <w:r>
        <w:rPr>
          <w:b/>
          <w:bCs/>
        </w:rPr>
        <w:t xml:space="preserve">best subset selection</w:t>
      </w:r>
      <w:r>
        <w:t xml:space="preserve">.</w:t>
      </w:r>
      <w:r>
        <w:t xml:space="preserve"> </w:t>
      </w:r>
      <w:r>
        <w:t xml:space="preserve">For each model size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p</m:t>
        </m:r>
      </m:oMath>
      <w:r>
        <w:t xml:space="preserve">,</w:t>
      </w:r>
      <w:r>
        <w:t xml:space="preserve"> </w:t>
      </w:r>
      <w:r>
        <w:t xml:space="preserve">we fit all</w:t>
      </w:r>
      <w:r>
        <w:t xml:space="preserve"> </w:t>
      </w:r>
      <m:oMath>
        <m:d>
          <m:dPr>
            <m:begChr m:val="("/>
            <m:sepChr m:val=""/>
            <m:endChr m:val=")"/>
            <m:grow/>
          </m:dPr>
          <m:e>
            <m:f>
              <m:fPr>
                <m:type m:val="noBar"/>
              </m:fPr>
              <m:num>
                <m:r>
                  <m:t>p</m:t>
                </m:r>
              </m:num>
              <m:den>
                <m:r>
                  <m:t>k</m:t>
                </m:r>
              </m:den>
            </m:f>
          </m:e>
        </m:d>
      </m:oMath>
      <w:r>
        <w:t xml:space="preserve"> </w:t>
      </w:r>
      <w:r>
        <w:t xml:space="preserve">models</w:t>
      </w:r>
      <w:r>
        <w:t xml:space="preserve"> </w:t>
      </w:r>
      <w:r>
        <w:t xml:space="preserve">and keep the best model of size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(e.g., by lowest RSS in the training data).</w:t>
      </w:r>
    </w:p>
    <w:p>
      <w:pPr>
        <w:pStyle w:val="BodyText"/>
      </w:pPr>
      <w:r>
        <w:t xml:space="preserve">This gives at most</w:t>
      </w:r>
      <w:r>
        <w:t xml:space="preserve"> </w:t>
      </w:r>
      <m:oMath>
        <m:r>
          <m:t>p</m:t>
        </m:r>
        <m:r>
          <m:rPr>
            <m:sty m:val="p"/>
          </m:rPr>
          <m:t>+</m:t>
        </m:r>
        <m:r>
          <m:t>1</m:t>
        </m:r>
      </m:oMath>
      <w:r>
        <w:t xml:space="preserve"> </w:t>
      </w:r>
      <w:r>
        <w:t xml:space="preserve">candidate models to compare across model sizes,</w:t>
      </w:r>
      <w:r>
        <w:t xml:space="preserve"> </w:t>
      </w:r>
      <w:r>
        <w:t xml:space="preserve">using criteria such as</w:t>
      </w:r>
      <w:r>
        <w:t xml:space="preserve"> </w:t>
      </w:r>
      <w:r>
        <w:t xml:space="preserve">cross-validated prediction error,</w:t>
      </w:r>
      <w:r>
        <w:t xml:space="preserve"> </w:t>
      </w:r>
      <m:oMath>
        <m:sSub>
          <m:e>
            <m:r>
              <m:t>C</m:t>
            </m:r>
          </m:e>
          <m:sub>
            <m:r>
              <m:t>p</m:t>
            </m:r>
          </m:sub>
        </m:sSub>
      </m:oMath>
      <w:r>
        <w:t xml:space="preserve">,</w:t>
      </w:r>
      <w:r>
        <w:t xml:space="preserve"> </w:t>
      </w:r>
      <w:r>
        <w:t xml:space="preserve">AIC/BIC,</w:t>
      </w:r>
      <w:r>
        <w:t xml:space="preserve"> </w:t>
      </w:r>
      <w:r>
        <w:t xml:space="preserve">or adjusted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.</w:t>
      </w:r>
      <w:r>
        <w:t xml:space="preserve"> </w:t>
      </w:r>
      <w:r>
        <w:t xml:space="preserve">In that sense,</w:t>
      </w:r>
      <w:r>
        <w:t xml:space="preserve"> </w:t>
      </w:r>
      <w:r>
        <w:t xml:space="preserve">best subset selection is more exhaustive</w:t>
      </w:r>
      <w:r>
        <w:t xml:space="preserve"> </w:t>
      </w:r>
      <w:r>
        <w:t xml:space="preserve">than one-path methods like forward or backward stepwise selection.</w:t>
      </w:r>
    </w:p>
    <w:p>
      <w:pPr>
        <w:pStyle w:val="BodyText"/>
      </w:pPr>
      <w:r>
        <w:t xml:space="preserve">For a full algorithmic treatment,</w:t>
      </w:r>
      <w:r>
        <w:t xml:space="preserve"> </w:t>
      </w:r>
      <w:r>
        <w:t xml:space="preserve">including validation and criterion-based comparison across model size,</w:t>
      </w:r>
      <w:r>
        <w:t xml:space="preserve"> </w:t>
      </w:r>
      <w:r>
        <w:t xml:space="preserve">see the ISLR treatment of best subset selection</w:t>
      </w:r>
      <w:r>
        <w:t xml:space="preserve"> </w:t>
      </w:r>
      <w:r>
        <w:t xml:space="preserve">(</w:t>
      </w:r>
      <w:r>
        <w:t xml:space="preserve">James et al.</w:t>
      </w:r>
      <w:r>
        <w:t xml:space="preserve"> </w:t>
      </w:r>
      <w:r>
        <w:t xml:space="preserve">2013)</w:t>
      </w:r>
      <w:r>
        <w:t xml:space="preserve">.</w:t>
      </w:r>
    </w:p>
    <w:p>
      <w:pPr>
        <w:pStyle w:val="SourceCode"/>
      </w:pPr>
      <w:r>
        <w:rPr>
          <w:rStyle w:val="NormalTok"/>
        </w:rPr>
        <w:t xml:space="preserve">hers_subset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fs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path_package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"rme"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"extdata/hersdata.dta"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haven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read_dta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(LDL, age, weight, BMI, HDL, TG, SBP)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tidyr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drop_na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hers_lm_subset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LDL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BMI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HDL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TG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SBP,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hers_subset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hers_best_subset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olsrr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ols_step_best_subset</w:t>
      </w:r>
      <w:r>
        <w:rPr>
          <w:rStyle w:val="NormalTok"/>
        </w:rPr>
        <w:t xml:space="preserve">(hers_lm_subset)</w:t>
      </w:r>
      <w:r>
        <w:br/>
      </w:r>
      <w:r>
        <w:br/>
      </w:r>
      <w:r>
        <w:rPr>
          <w:rStyle w:val="NormalTok"/>
        </w:rPr>
        <w:t xml:space="preserve">hers_best_subset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metrics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desc</w:t>
      </w:r>
      <w:r>
        <w:rPr>
          <w:rStyle w:val="NormalTok"/>
        </w:rPr>
        <w:t xml:space="preserve">(adjr))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slice_head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# A tibble: 5 × 14</w:t>
      </w:r>
      <w:r>
        <w:br/>
      </w:r>
      <w:r>
        <w:rPr>
          <w:rStyle w:val="CommentTok"/>
        </w:rPr>
        <w:t xml:space="preserve">#&gt;   mindex     n predictors     rsquare    adjr predrsq    cp    aic   sbic    sbc</w:t>
      </w:r>
      <w:r>
        <w:br/>
      </w:r>
      <w:r>
        <w:rPr>
          <w:rStyle w:val="CommentTok"/>
        </w:rPr>
        <w:t xml:space="preserve">#&gt;    &lt;int&gt; &lt;int&gt; &lt;chr&gt;            &lt;dbl&gt;   &lt;dbl&gt;   &lt;dbl&gt; &lt;dbl&gt;  &lt;dbl&gt;  &lt;dbl&gt;  &lt;dbl&gt;</w:t>
      </w:r>
      <w:r>
        <w:br/>
      </w:r>
      <w:r>
        <w:rPr>
          <w:rStyle w:val="CommentTok"/>
        </w:rPr>
        <w:t xml:space="preserve">#&gt; 1      5     5 age BMI HDL T… 0.0131  0.0113  0.00868  5.04 27730. 19934. 27771.</w:t>
      </w:r>
      <w:r>
        <w:br/>
      </w:r>
      <w:r>
        <w:rPr>
          <w:rStyle w:val="CommentTok"/>
        </w:rPr>
        <w:t xml:space="preserve">#&gt; 2      4     4 age BMI TG SBP 0.0127  0.0112  0.00900  4.27 27729. 19933. 27764.</w:t>
      </w:r>
      <w:r>
        <w:br/>
      </w:r>
      <w:r>
        <w:rPr>
          <w:rStyle w:val="CommentTok"/>
        </w:rPr>
        <w:t xml:space="preserve">#&gt; 3      6     6 age weight BM… 0.0131  0.0110  0.00802  7    27732. 19936. 27779.</w:t>
      </w:r>
      <w:r>
        <w:br/>
      </w:r>
      <w:r>
        <w:rPr>
          <w:rStyle w:val="CommentTok"/>
        </w:rPr>
        <w:t xml:space="preserve">#&gt; 4      3     3 age TG SBP     0.0113  0.0103  0.00839  5.91 27730. 19935. 27760.</w:t>
      </w:r>
      <w:r>
        <w:br/>
      </w:r>
      <w:r>
        <w:rPr>
          <w:rStyle w:val="CommentTok"/>
        </w:rPr>
        <w:t xml:space="preserve">#&gt; 5      2     2 age TG         0.00825 0.00752 0.00602 12.5  27737. 19941. 27761.</w:t>
      </w:r>
      <w:r>
        <w:br/>
      </w:r>
      <w:r>
        <w:rPr>
          <w:rStyle w:val="CommentTok"/>
        </w:rPr>
        <w:t xml:space="preserve">#&gt; # ℹ 4 more variables: msep &lt;dbl&gt;, fpe &lt;dbl&gt;, apc &lt;dbl&gt;, hsp &lt;dbl&gt;</w:t>
      </w:r>
    </w:p>
    <w:p>
      <w:r>
        <w:pict>
          <v:rect style="width:0;height:1.5pt" o:hralign="center" o:hrstd="t" o:hr="t"/>
        </w:pict>
      </w:r>
    </w:p>
    <w:bookmarkEnd w:id="497"/>
    <w:bookmarkStart w:id="501" w:name="stepwise-regression"/>
    <w:p>
      <w:pPr>
        <w:pStyle w:val="Heading4"/>
      </w:pPr>
      <w:r>
        <w:t xml:space="preserve">Stepwise regression</w:t>
      </w:r>
    </w:p>
    <w:p>
      <w:pPr>
        <w:pStyle w:val="FirstParagraph"/>
      </w:pPr>
      <w:r>
        <w:t xml:space="preserve">Stepwise methods are another common approach.</w:t>
      </w:r>
      <w:r>
        <w:t xml:space="preserve"> </w:t>
      </w:r>
      <w:r>
        <w:t xml:space="preserve">Forward selection adds variables one at a time.</w:t>
      </w:r>
      <w:r>
        <w:t xml:space="preserve"> </w:t>
      </w:r>
      <w:r>
        <w:t xml:space="preserve">Backward selection starts with the full model</w:t>
      </w:r>
      <w:r>
        <w:t xml:space="preserve"> </w:t>
      </w:r>
      <w:r>
        <w:t xml:space="preserve">and removes variables sequentially.</w:t>
      </w:r>
      <w:r>
        <w:t xml:space="preserve"> </w:t>
      </w:r>
      <w:r>
        <w:t xml:space="preserve">Both approaches can select different models from the same data.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99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5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Caution about stepwise selection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Stepwise regression has several known problems: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It tends to select too many variables (overfitting)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P-values and confidence intervals are biased after selection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It ignores model uncertainty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Results can be unstable across different samples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Consider using cross-validation, penalized methods (like Lasso),</w:t>
            </w:r>
            <w:r>
              <w:t xml:space="preserve"> </w:t>
            </w:r>
            <w:r>
              <w:t xml:space="preserve">or subject-matter knowledge instead.</w:t>
            </w:r>
            <w:r>
              <w:t xml:space="preserve"> </w:t>
            </w:r>
            <w:r>
              <w:t xml:space="preserve">See</w:t>
            </w:r>
            <w:r>
              <w:t xml:space="preserve"> </w:t>
            </w:r>
            <w:r>
              <w:t xml:space="preserve">Harrell (2015)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Heinze et al. (2018)</w:t>
            </w:r>
            <w:r>
              <w:t xml:space="preserve"> </w:t>
            </w:r>
            <w:r>
              <w:t xml:space="preserve">for more discussion.</w:t>
            </w:r>
          </w:p>
          <w:p/>
        </w:tc>
      </w:tr>
    </w:tbl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(olsrr)</w:t>
      </w:r>
      <w:r>
        <w:br/>
      </w:r>
      <w:r>
        <w:rPr>
          <w:rStyle w:val="NormalTok"/>
        </w:rPr>
        <w:t xml:space="preserve">olsrr</w:t>
      </w:r>
      <w:r>
        <w:rPr>
          <w:rStyle w:val="SpecialCharTok"/>
        </w:rPr>
        <w:t xml:space="preserve">:::</w:t>
      </w:r>
      <w:r>
        <w:rPr>
          <w:rStyle w:val="FunctionTok"/>
        </w:rPr>
        <w:t xml:space="preserve">ols_step_both_aic</w:t>
      </w:r>
      <w:r>
        <w:rPr>
          <w:rStyle w:val="NormalTok"/>
        </w:rPr>
        <w:t xml:space="preserve">(full_model)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    Stepwise Summary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-------------------------------------------------------------------------</w:t>
      </w:r>
      <w:r>
        <w:br/>
      </w:r>
      <w:r>
        <w:rPr>
          <w:rStyle w:val="CommentTok"/>
        </w:rPr>
        <w:t xml:space="preserve">#&gt; Step    Variable         AIC        SBC       SBIC       R2       Adj. R2 </w:t>
      </w:r>
      <w:r>
        <w:br/>
      </w:r>
      <w:r>
        <w:rPr>
          <w:rStyle w:val="CommentTok"/>
        </w:rPr>
        <w:t xml:space="preserve">#&gt; -------------------------------------------------------------------------</w:t>
      </w:r>
      <w:r>
        <w:br/>
      </w:r>
      <w:r>
        <w:rPr>
          <w:rStyle w:val="CommentTok"/>
        </w:rPr>
        <w:t xml:space="preserve">#&gt;  0      Base Model     140.773    142.764    83.068    0.00000    0.00000 </w:t>
      </w:r>
      <w:r>
        <w:br/>
      </w:r>
      <w:r>
        <w:rPr>
          <w:rStyle w:val="CommentTok"/>
        </w:rPr>
        <w:t xml:space="preserve">#&gt;  1      protein (+)    137.950    140.937    80.438    0.21427    0.17061 </w:t>
      </w:r>
      <w:r>
        <w:br/>
      </w:r>
      <w:r>
        <w:rPr>
          <w:rStyle w:val="CommentTok"/>
        </w:rPr>
        <w:t xml:space="preserve">#&gt;  2      weight (+)     132.981    136.964    77.191    0.44544    0.38020 </w:t>
      </w:r>
      <w:r>
        <w:br/>
      </w:r>
      <w:r>
        <w:rPr>
          <w:rStyle w:val="CommentTok"/>
        </w:rPr>
        <w:t xml:space="preserve">#&gt; -------------------------------------------------------------------------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Final Model Output </w:t>
      </w:r>
      <w:r>
        <w:br/>
      </w:r>
      <w:r>
        <w:rPr>
          <w:rStyle w:val="CommentTok"/>
        </w:rPr>
        <w:t xml:space="preserve">#&gt; ------------------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Model Summary                          </w:t>
      </w:r>
      <w:r>
        <w:br/>
      </w:r>
      <w:r>
        <w:rPr>
          <w:rStyle w:val="CommentTok"/>
        </w:rPr>
        <w:t xml:space="preserve">#&gt; ---------------------------------------------------------------</w:t>
      </w:r>
      <w:r>
        <w:br/>
      </w:r>
      <w:r>
        <w:rPr>
          <w:rStyle w:val="CommentTok"/>
        </w:rPr>
        <w:t xml:space="preserve">#&gt; R                       0.667       RMSE                 5.505 </w:t>
      </w:r>
      <w:r>
        <w:br/>
      </w:r>
      <w:r>
        <w:rPr>
          <w:rStyle w:val="CommentTok"/>
        </w:rPr>
        <w:t xml:space="preserve">#&gt; R-Squared               0.445       MSE                 30.301 </w:t>
      </w:r>
      <w:r>
        <w:br/>
      </w:r>
      <w:r>
        <w:rPr>
          <w:rStyle w:val="CommentTok"/>
        </w:rPr>
        <w:t xml:space="preserve">#&gt; Adj. R-Squared          0.380       Coef. Var           15.879 </w:t>
      </w:r>
      <w:r>
        <w:br/>
      </w:r>
      <w:r>
        <w:rPr>
          <w:rStyle w:val="CommentTok"/>
        </w:rPr>
        <w:t xml:space="preserve">#&gt; Pred R-Squared          0.236       AIC                132.981 </w:t>
      </w:r>
      <w:r>
        <w:br/>
      </w:r>
      <w:r>
        <w:rPr>
          <w:rStyle w:val="CommentTok"/>
        </w:rPr>
        <w:t xml:space="preserve">#&gt; MAE                     4.593       SBC                136.964 </w:t>
      </w:r>
      <w:r>
        <w:br/>
      </w:r>
      <w:r>
        <w:rPr>
          <w:rStyle w:val="CommentTok"/>
        </w:rPr>
        <w:t xml:space="preserve">#&gt; ---------------------------------------------------------------</w:t>
      </w:r>
      <w:r>
        <w:br/>
      </w:r>
      <w:r>
        <w:rPr>
          <w:rStyle w:val="CommentTok"/>
        </w:rPr>
        <w:t xml:space="preserve">#&gt;  RMSE: Root Mean Square Error </w:t>
      </w:r>
      <w:r>
        <w:br/>
      </w:r>
      <w:r>
        <w:rPr>
          <w:rStyle w:val="CommentTok"/>
        </w:rPr>
        <w:t xml:space="preserve">#&gt;  MSE: Mean Square Error </w:t>
      </w:r>
      <w:r>
        <w:br/>
      </w:r>
      <w:r>
        <w:rPr>
          <w:rStyle w:val="CommentTok"/>
        </w:rPr>
        <w:t xml:space="preserve">#&gt;  MAE: Mean Absolute Error </w:t>
      </w:r>
      <w:r>
        <w:br/>
      </w:r>
      <w:r>
        <w:rPr>
          <w:rStyle w:val="CommentTok"/>
        </w:rPr>
        <w:t xml:space="preserve">#&gt;  AIC: Akaike Information Criteria </w:t>
      </w:r>
      <w:r>
        <w:br/>
      </w:r>
      <w:r>
        <w:rPr>
          <w:rStyle w:val="CommentTok"/>
        </w:rPr>
        <w:t xml:space="preserve">#&gt;  SBC: Schwarz Bayesian Criteria 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      ANOVA  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</w:t>
      </w:r>
      <w:r>
        <w:br/>
      </w:r>
      <w:r>
        <w:rPr>
          <w:rStyle w:val="CommentTok"/>
        </w:rPr>
        <w:t xml:space="preserve">#&gt;                 Sum of                                             </w:t>
      </w:r>
      <w:r>
        <w:br/>
      </w:r>
      <w:r>
        <w:rPr>
          <w:rStyle w:val="CommentTok"/>
        </w:rPr>
        <w:t xml:space="preserve">#&gt;                Squares        DF    Mean Square      F        Sig. </w:t>
      </w:r>
      <w:r>
        <w:br/>
      </w:r>
      <w:r>
        <w:rPr>
          <w:rStyle w:val="CommentTok"/>
        </w:rPr>
        <w:t xml:space="preserve">#&gt; -------------------------------------------------------------------</w:t>
      </w:r>
      <w:r>
        <w:br/>
      </w:r>
      <w:r>
        <w:rPr>
          <w:rStyle w:val="CommentTok"/>
        </w:rPr>
        <w:t xml:space="preserve">#&gt; Regression     486.778         2        243.389    6.827    0.0067 </w:t>
      </w:r>
      <w:r>
        <w:br/>
      </w:r>
      <w:r>
        <w:rPr>
          <w:rStyle w:val="CommentTok"/>
        </w:rPr>
        <w:t xml:space="preserve">#&gt; Residual       606.022        17         35.648                    </w:t>
      </w:r>
      <w:r>
        <w:br/>
      </w:r>
      <w:r>
        <w:rPr>
          <w:rStyle w:val="CommentTok"/>
        </w:rPr>
        <w:t xml:space="preserve">#&gt; Total         1092.800        19     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         Parameter Estimates      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----------------------------------------------------------------------------------------</w:t>
      </w:r>
      <w:r>
        <w:br/>
      </w:r>
      <w:r>
        <w:rPr>
          <w:rStyle w:val="CommentTok"/>
        </w:rPr>
        <w:t xml:space="preserve">#&gt;       model      Beta    Std. Error    Std. Beta      t        Sig      lower     upper </w:t>
      </w:r>
      <w:r>
        <w:br/>
      </w:r>
      <w:r>
        <w:rPr>
          <w:rStyle w:val="CommentTok"/>
        </w:rPr>
        <w:t xml:space="preserve">#&gt; ----------------------------------------------------------------------------------------</w:t>
      </w:r>
      <w:r>
        <w:br/>
      </w:r>
      <w:r>
        <w:rPr>
          <w:rStyle w:val="CommentTok"/>
        </w:rPr>
        <w:t xml:space="preserve">#&gt; (Intercept)    33.130        12.572                  2.635    0.017     6.607    59.654 </w:t>
      </w:r>
      <w:r>
        <w:br/>
      </w:r>
      <w:r>
        <w:rPr>
          <w:rStyle w:val="CommentTok"/>
        </w:rPr>
        <w:t xml:space="preserve">#&gt;     protein     1.824         0.623        0.534     2.927    0.009     0.509     3.139 </w:t>
      </w:r>
      <w:r>
        <w:br/>
      </w:r>
      <w:r>
        <w:rPr>
          <w:rStyle w:val="CommentTok"/>
        </w:rPr>
        <w:t xml:space="preserve">#&gt;      weight    -0.222         0.083       -0.486    -2.662    0.016    -0.397    -0.046 </w:t>
      </w:r>
      <w:r>
        <w:br/>
      </w:r>
      <w:r>
        <w:rPr>
          <w:rStyle w:val="CommentTok"/>
        </w:rPr>
        <w:t xml:space="preserve">#&gt; ----------------------------------------------------------------------------------------</w:t>
      </w:r>
    </w:p>
    <w:p>
      <w:r>
        <w:pict>
          <v:rect style="width:0;height:1.5pt" o:hralign="center" o:hrstd="t" o:hr="t"/>
        </w:pict>
      </w:r>
    </w:p>
    <w:bookmarkEnd w:id="501"/>
    <w:bookmarkStart w:id="509" w:name="lasso"/>
    <w:p>
      <w:pPr>
        <w:pStyle w:val="Heading4"/>
      </w:pPr>
      <w:r>
        <w:t xml:space="preserve">Lasso</w:t>
      </w:r>
    </w:p>
    <w:p>
      <w:pPr>
        <w:pStyle w:val="FirstParagraph"/>
      </w:pPr>
      <w:r>
        <w:t xml:space="preserve">Lasso is a penalized regression method</w:t>
      </w:r>
      <w:r>
        <w:t xml:space="preserve"> </w:t>
      </w:r>
      <w:r>
        <w:t xml:space="preserve">that shrinks coefficient estimates toward zero.</w:t>
      </w:r>
      <w:r>
        <w:t xml:space="preserve"> </w:t>
      </w:r>
      <w:r>
        <w:t xml:space="preserve">It adds an</w:t>
      </w:r>
      <w:r>
        <w:t xml:space="preserve"> </w:t>
      </w:r>
      <m:oMath>
        <m:sSub>
          <m:e>
            <m:r>
              <m:t>L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penalty term</w:t>
      </w:r>
      <w:r>
        <w:t xml:space="preserve"> </w:t>
      </w:r>
      <w:r>
        <w:t xml:space="preserve">to the objective function,</w:t>
      </w:r>
      <w:r>
        <w:t xml:space="preserve"> </w:t>
      </w:r>
      <w:r>
        <w:t xml:space="preserve">creating a trade-off between model fit and parsimony.</w:t>
      </w:r>
      <w:r>
        <w:t xml:space="preserve"> </w:t>
      </w:r>
      <w:r>
        <w:t xml:space="preserve">The intercept is not penalized.</w:t>
      </w:r>
    </w:p>
    <w:p>
      <w:pPr>
        <w:pStyle w:val="BodyText"/>
      </w:pPr>
      <w:r>
        <w:t xml:space="preserve">As the tuning parameter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increases,</w:t>
      </w:r>
      <w:r>
        <w:t xml:space="preserve"> </w:t>
      </w:r>
      <w:r>
        <w:t xml:space="preserve">more coefficients are shrunken strongly,</w:t>
      </w:r>
      <w:r>
        <w:t xml:space="preserve"> </w:t>
      </w:r>
      <w:r>
        <w:t xml:space="preserve">and some become exactly zero.</w:t>
      </w:r>
      <w:r>
        <w:t xml:space="preserve"> </w:t>
      </w:r>
      <w:r>
        <w:t xml:space="preserve">So lasso both regularizes the model</w:t>
      </w:r>
      <w:r>
        <w:t xml:space="preserve"> </w:t>
      </w:r>
      <w:r>
        <w:t xml:space="preserve">and performs variable selection.</w:t>
      </w:r>
      <w:r>
        <w:t xml:space="preserve"> </w:t>
      </w:r>
      <w:r>
        <w:t xml:space="preserve">In practice,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is usually chosen by cross-validation</w:t>
      </w:r>
      <w:r>
        <w:t xml:space="preserve"> </w:t>
      </w:r>
      <w:r>
        <w:t xml:space="preserve">to minimize prediction error.</w:t>
      </w:r>
    </w:p>
    <w:p>
      <w:pPr>
        <w:pStyle w:val="BodyText"/>
      </w:pPr>
      <w:r>
        <w:t xml:space="preserve">For Gaussian linear models,</w:t>
      </w:r>
      <w:r>
        <w:t xml:space="preserve"> </w:t>
      </w:r>
      <w:r>
        <w:t xml:space="preserve">the penalized least-squares forms are: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p>
              <m:r>
                <m:rPr>
                  <m:nor/>
                  <m:sty m:val="p"/>
                </m:rPr>
                <m:t>lasso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arg</m:t>
          </m:r>
          <m:limLow>
            <m:e>
              <m:r>
                <m:rPr>
                  <m:sty m:val="p"/>
                </m:rPr>
                <m:t>min</m:t>
              </m:r>
            </m:e>
            <m:lim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p</m:t>
                  </m:r>
                </m:sub>
              </m:sSub>
            </m:lim>
          </m:limLow>
          <m:d>
            <m:dPr>
              <m:begChr m:val="{"/>
              <m:sepChr m:val=""/>
              <m:endChr m:val="}"/>
              <m:grow/>
            </m:dPr>
            <m:e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β</m:t>
                              </m:r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nary>
                            <m:naryPr>
                              <m:chr m:val="∑"/>
                              <m:limLoc m:val="undOvr"/>
                              <m:subHide m:val="off"/>
                              <m:supHide m:val="off"/>
                            </m:naryPr>
                            <m:sub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=</m:t>
                              </m:r>
                              <m:r>
                                <m:t>1</m:t>
                              </m:r>
                            </m:sub>
                            <m:sup>
                              <m:r>
                                <m:t>p</m:t>
                              </m:r>
                            </m:sup>
                            <m:e>
                              <m:sSub>
                                <m:e>
                                  <m:r>
                                    <m:t>β</m:t>
                                  </m:r>
                                </m:e>
                                <m:sub>
                                  <m:r>
                                    <m:t>j</m:t>
                                  </m:r>
                                </m:sub>
                              </m:sSub>
                            </m:e>
                          </m:nary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  <m:r>
                <m:rPr>
                  <m:sty m:val="p"/>
                </m:rPr>
                <m:t>+</m:t>
              </m:r>
              <m:r>
                <m:t>λ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r>
                    <m:rPr>
                      <m:sty m:val="p"/>
                    </m:rPr>
                    <m:t>|</m:t>
                  </m:r>
                </m:e>
              </m:nary>
              <m:sSub>
                <m:e>
                  <m:r>
                    <m:t>β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|</m:t>
              </m:r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p>
              <m:r>
                <m:rPr>
                  <m:nor/>
                  <m:sty m:val="p"/>
                </m:rPr>
                <m:t>ridge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arg</m:t>
          </m:r>
          <m:limLow>
            <m:e>
              <m:r>
                <m:rPr>
                  <m:sty m:val="p"/>
                </m:rPr>
                <m:t>min</m:t>
              </m:r>
            </m:e>
            <m:lim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p</m:t>
                  </m:r>
                </m:sub>
              </m:sSub>
            </m:lim>
          </m:limLow>
          <m:d>
            <m:dPr>
              <m:begChr m:val="{"/>
              <m:sepChr m:val=""/>
              <m:endChr m:val="}"/>
              <m:grow/>
            </m:dPr>
            <m:e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β</m:t>
                              </m:r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nary>
                            <m:naryPr>
                              <m:chr m:val="∑"/>
                              <m:limLoc m:val="undOvr"/>
                              <m:subHide m:val="off"/>
                              <m:supHide m:val="off"/>
                            </m:naryPr>
                            <m:sub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=</m:t>
                              </m:r>
                              <m:r>
                                <m:t>1</m:t>
                              </m:r>
                            </m:sub>
                            <m:sup>
                              <m:r>
                                <m:t>p</m:t>
                              </m:r>
                            </m:sup>
                            <m:e>
                              <m:sSub>
                                <m:e>
                                  <m:r>
                                    <m:t>β</m:t>
                                  </m:r>
                                </m:e>
                                <m:sub>
                                  <m:r>
                                    <m:t>j</m:t>
                                  </m:r>
                                </m:sub>
                              </m:sSub>
                            </m:e>
                          </m:nary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  <m:r>
                <m:rPr>
                  <m:sty m:val="p"/>
                </m:rPr>
                <m:t>+</m:t>
              </m:r>
              <m:r>
                <m:t>λ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sSubSup>
                    <m:e>
                      <m:r>
                        <m:t>β</m:t>
                      </m:r>
                    </m:e>
                    <m:sub>
                      <m:r>
                        <m:t>j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p>
              <m:r>
                <m:rPr>
                  <m:nor/>
                  <m:sty m:val="p"/>
                </m:rPr>
                <m:t>elastic-net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arg</m:t>
          </m:r>
          <m:limLow>
            <m:e>
              <m:r>
                <m:rPr>
                  <m:sty m:val="p"/>
                </m:rPr>
                <m:t>min</m:t>
              </m:r>
            </m:e>
            <m:lim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p</m:t>
                  </m:r>
                </m:sub>
              </m:sSub>
            </m:lim>
          </m:limLow>
          <m:d>
            <m:dPr>
              <m:begChr m:val="{"/>
              <m:sepChr m:val=""/>
              <m:endChr m:val="}"/>
              <m:grow/>
            </m:dPr>
            <m:e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β</m:t>
                              </m:r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nary>
                            <m:naryPr>
                              <m:chr m:val="∑"/>
                              <m:limLoc m:val="undOvr"/>
                              <m:subHide m:val="off"/>
                              <m:supHide m:val="off"/>
                            </m:naryPr>
                            <m:sub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=</m:t>
                              </m:r>
                              <m:r>
                                <m:t>1</m:t>
                              </m:r>
                            </m:sub>
                            <m:sup>
                              <m:r>
                                <m:t>p</m:t>
                              </m:r>
                            </m:sup>
                            <m:e>
                              <m:sSub>
                                <m:e>
                                  <m:r>
                                    <m:t>β</m:t>
                                  </m:r>
                                </m:e>
                                <m:sub>
                                  <m:r>
                                    <m:t>j</m:t>
                                  </m:r>
                                </m:sub>
                              </m:sSub>
                            </m:e>
                          </m:nary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  <m:r>
                <m:rPr>
                  <m:sty m:val="p"/>
                </m:rPr>
                <m:t>+</m:t>
              </m:r>
              <m:r>
                <m:t>λ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α</m:t>
                  </m:r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r>
                        <m:rPr>
                          <m:sty m:val="p"/>
                        </m:rPr>
                        <m:t>|</m:t>
                      </m:r>
                    </m:e>
                  </m:nary>
                  <m:sSub>
                    <m:e>
                      <m:r>
                        <m:t>β</m:t>
                      </m:r>
                    </m:e>
                    <m:sub>
                      <m:r>
                        <m:t>j</m:t>
                      </m:r>
                    </m:sub>
                  </m:sSub>
                  <m:r>
                    <m:rPr>
                      <m:sty m:val="p"/>
                    </m:rPr>
                    <m:t>|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  <m:r>
                        <m:rPr>
                          <m:sty m:val="p"/>
                        </m:rPr>
                        <m:t>−</m:t>
                      </m:r>
                      <m:r>
                        <m:t>α</m:t>
                      </m:r>
                    </m:num>
                    <m:den>
                      <m:r>
                        <m:t>2</m:t>
                      </m:r>
                    </m:den>
                  </m:f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sSubSup>
                        <m:e>
                          <m:r>
                            <m:t>β</m:t>
                          </m:r>
                        </m:e>
                        <m:sub>
                          <m:r>
                            <m:t>j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nary>
                </m:e>
              </m:d>
            </m:e>
          </m:d>
        </m:oMath>
      </m:oMathPara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(glmnet)</w:t>
      </w:r>
      <w:r>
        <w:br/>
      </w:r>
      <w:r>
        <w:rPr>
          <w:rStyle w:val="NormalTok"/>
        </w:rPr>
        <w:t xml:space="preserve">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carbohydrate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carbohydrate</w:t>
      </w:r>
      <w:r>
        <w:br/>
      </w: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carbohydrate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(age, weight, protein)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as.matrix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glmnet</w:t>
      </w:r>
      <w:r>
        <w:rPr>
          <w:rStyle w:val="NormalTok"/>
        </w:rPr>
        <w:t xml:space="preserve">(x, y)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autoplot</w:t>
      </w:r>
      <w:r>
        <w:rPr>
          <w:rStyle w:val="NormalTok"/>
        </w:rPr>
        <w:t xml:space="preserve">(fit, </w:t>
      </w:r>
      <w:r>
        <w:rPr>
          <w:rStyle w:val="AttributeTok"/>
        </w:rPr>
        <w:t xml:space="preserve">xvar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"lambda"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05" w:name="fig-carbs-lasso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0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carbs-lasso-1.png" id="50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43: Lasso selection</w:t>
            </w:r>
          </w:p>
          <w:bookmarkEnd w:id="505"/>
        </w:tc>
      </w:tr>
    </w:tbl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cvfit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cv.glmnet</w:t>
      </w:r>
      <w:r>
        <w:rPr>
          <w:rStyle w:val="NormalTok"/>
        </w:rPr>
        <w:t xml:space="preserve">(x, y)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(cvfit)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507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106-1.png" id="508" name="Picture"/>
                    <pic:cNvPicPr>
                      <a:picLocks noChangeArrowheads="1"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coef</w:t>
      </w:r>
      <w:r>
        <w:rPr>
          <w:rStyle w:val="NormalTok"/>
        </w:rPr>
        <w:t xml:space="preserve">(cvfit, </w:t>
      </w:r>
      <w:r>
        <w:rPr>
          <w:rStyle w:val="AttributeTok"/>
        </w:rPr>
        <w:t xml:space="preserve">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"lambda.1se"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4 x 1 sparse Matrix of class "dgCMatrix"</w:t>
      </w:r>
      <w:r>
        <w:br/>
      </w:r>
      <w:r>
        <w:rPr>
          <w:rStyle w:val="CommentTok"/>
        </w:rPr>
        <w:t xml:space="preserve">#&gt;             lambda.1se</w:t>
      </w:r>
      <w:r>
        <w:br/>
      </w:r>
      <w:r>
        <w:rPr>
          <w:rStyle w:val="CommentTok"/>
        </w:rPr>
        <w:t xml:space="preserve">#&gt; (Intercept) 34.5502388</w:t>
      </w:r>
      <w:r>
        <w:br/>
      </w:r>
      <w:r>
        <w:rPr>
          <w:rStyle w:val="CommentTok"/>
        </w:rPr>
        <w:t xml:space="preserve">#&gt; age          .        </w:t>
      </w:r>
      <w:r>
        <w:br/>
      </w:r>
      <w:r>
        <w:rPr>
          <w:rStyle w:val="CommentTok"/>
        </w:rPr>
        <w:t xml:space="preserve">#&gt; weight      -0.0510494</w:t>
      </w:r>
      <w:r>
        <w:br/>
      </w:r>
      <w:r>
        <w:rPr>
          <w:rStyle w:val="CommentTok"/>
        </w:rPr>
        <w:t xml:space="preserve">#&gt; protein      0.5472281</w:t>
      </w:r>
    </w:p>
    <w:p>
      <w:r>
        <w:pict>
          <v:rect style="width:0;height:1.5pt" o:hralign="center" o:hrstd="t" o:hr="t"/>
        </w:pict>
      </w:r>
    </w:p>
    <w:bookmarkEnd w:id="509"/>
    <w:bookmarkEnd w:id="510"/>
    <w:bookmarkStart w:id="516" w:name="sec-linreg-LRT"/>
    <w:p>
      <w:pPr>
        <w:pStyle w:val="Heading3"/>
      </w:pPr>
      <w:r>
        <w:t xml:space="preserve">4.3.3 Likelihood ratio test for nested models</w:t>
      </w:r>
    </w:p>
    <w:p>
      <w:pPr>
        <w:pStyle w:val="FirstParagraph"/>
      </w:pPr>
      <w:r>
        <w:t xml:space="preserve">For a general MLE-focused discussion of likelihood-ratio tests,</w:t>
      </w:r>
      <w:r>
        <w:t xml:space="preserve"> </w:t>
      </w:r>
      <w:r>
        <w:t xml:space="preserve">see</w:t>
      </w:r>
      <w:r>
        <w:t xml:space="preserve"> </w:t>
      </w:r>
      <w:hyperlink r:id="rId511">
        <w:r>
          <w:rPr>
            <w:rStyle w:val="Hyperlink"/>
          </w:rPr>
          <w:t xml:space="preserve">Likelihood ratio tests for MLEs</w:t>
        </w:r>
      </w:hyperlink>
      <w:r>
        <w:t xml:space="preserve">.</w:t>
      </w:r>
    </w:p>
    <w:p>
      <w:pPr>
        <w:pStyle w:val="BodyText"/>
      </w:pPr>
      <w:r>
        <w:t xml:space="preserve">A</w:t>
      </w:r>
      <w:r>
        <w:t xml:space="preserve"> </w:t>
      </w:r>
      <w:r>
        <w:rPr>
          <w:b/>
          <w:bCs/>
        </w:rPr>
        <w:t xml:space="preserve">likelihood ratio test (LRT)</w:t>
      </w:r>
      <w:r>
        <w:t xml:space="preserve"> </w:t>
      </w:r>
      <w:r>
        <w:t xml:space="preserve">compares two nested models</w:t>
      </w:r>
      <w:r>
        <w:t xml:space="preserve"> </w:t>
      </w:r>
      <w:r>
        <w:t xml:space="preserve">by computing twice the difference in their log-likelihoods:</w:t>
      </w:r>
    </w:p>
    <w:p>
      <w:pPr>
        <w:pStyle w:val="BodyText"/>
      </w:pPr>
      <m:oMathPara>
        <m:oMathParaPr>
          <m:jc m:val="center"/>
        </m:oMathParaPr>
        <m:oMath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ℓ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)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sSubSup>
            <m:e>
              <m:r>
                <m:t>χ</m:t>
              </m:r>
            </m:e>
            <m:sub>
              <m:r>
                <m:t>q</m:t>
              </m:r>
            </m:sub>
            <m:sup>
              <m:r>
                <m:t>2</m:t>
              </m:r>
            </m:sup>
          </m:sSubSup>
          <m:r>
            <m:t> </m:t>
          </m:r>
          <m:r>
            <m:rPr>
              <m:nor/>
              <m:sty m:val="p"/>
            </m:rPr>
            <m:t>(asymptotically 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nor/>
              <m:sty m:val="p"/>
            </m:rPr>
            <m:t>)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sSub>
          <m:e>
            <m:r>
              <m:t>p</m:t>
            </m:r>
          </m:e>
          <m:sub>
            <m:r>
              <m:t>2</m:t>
            </m:r>
          </m:sub>
        </m:sSub>
        <m:r>
          <m:rPr>
            <m:sty m:val="p"/>
          </m:rPr>
          <m:t>−</m:t>
        </m:r>
        <m:sSub>
          <m:e>
            <m:r>
              <m:t>p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the number of extra parameters in the full model.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logLik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'log Lik.' -156.579 (df=5)</w:t>
      </w:r>
      <w:r>
        <w:br/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'log Lik.' -156.695 (df=4)</w:t>
      </w:r>
      <w:r>
        <w:br/>
      </w:r>
      <w:r>
        <w:br/>
      </w:r>
      <w:r>
        <w:rPr>
          <w:rStyle w:val="NormalTok"/>
        </w:rPr>
        <w:t xml:space="preserve">log_LR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(bw_lm1))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delta_df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(bw_lm1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df.residual</w:t>
      </w:r>
      <w:r>
        <w:rPr>
          <w:rStyle w:val="NormalTok"/>
        </w:rPr>
        <w:t xml:space="preserve">(bw_lm2))</w:t>
      </w:r>
      <w:r>
        <w:br/>
      </w:r>
      <w:r>
        <w:br/>
      </w:r>
      <w:r>
        <w:br/>
      </w:r>
      <w:r>
        <w:rPr>
          <w:rStyle w:val="NormalTok"/>
        </w:rPr>
        <w:t xml:space="preserve">x_max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d_log_LR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(x,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delta_df) </w:t>
      </w:r>
      <w:r>
        <w:rPr>
          <w:rStyle w:val="FunctionTok"/>
        </w:rPr>
        <w:t xml:space="preserve">dchisq</w:t>
      </w:r>
      <w:r>
        <w:rPr>
          <w:rStyle w:val="NormalTok"/>
        </w:rPr>
        <w:t xml:space="preserve">(x,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df)</w:t>
      </w:r>
      <w:r>
        <w:br/>
      </w:r>
      <w:r>
        <w:br/>
      </w:r>
      <w:r>
        <w:rPr>
          <w:rStyle w:val="NormalTok"/>
        </w:rPr>
        <w:t xml:space="preserve">chisq_plot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geom_function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fun =</w:t>
      </w:r>
      <w:r>
        <w:rPr>
          <w:rStyle w:val="NormalTok"/>
        </w:rPr>
        <w:t xml:space="preserve"> d_log_LR)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stat_function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fun =</w:t>
      </w:r>
      <w:r>
        <w:rPr>
          <w:rStyle w:val="NormalTok"/>
        </w:rPr>
        <w:t xml:space="preserve"> d_log_LR,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xlim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 x_max),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"area"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"gray"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geom_segment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xend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yend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d_log_LR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log_LR)</w:t>
      </w:r>
      <w:r>
        <w:br/>
      </w:r>
      <w:r>
        <w:rPr>
          <w:rStyle w:val="NormalTok"/>
        </w:rPr>
        <w:t xml:space="preserve">    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xlim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0.0001</w:t>
      </w:r>
      <w:r>
        <w:rPr>
          <w:rStyle w:val="NormalTok"/>
        </w:rPr>
        <w:t xml:space="preserve">, x_max)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ylim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"p(X=x)"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"Likelihood-ratio test statistic [x] = 2 * log(likelihood ratio)"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chisq_plot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15" w:name="fig-chisq-plo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1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chisq-plot-1.png" id="51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44: Chi-square distribution</w:t>
            </w:r>
          </w:p>
          <w:bookmarkEnd w:id="515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Now we can get the p-value:</w:t>
      </w:r>
    </w:p>
    <w:p>
      <w:pPr>
        <w:pStyle w:val="SourceCode"/>
      </w:pPr>
      <w:r>
        <w:rPr>
          <w:rStyle w:val="FunctionTok"/>
        </w:rPr>
        <w:t xml:space="preserve">pchisq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q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delta_df,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  <w:r>
        <w:br/>
      </w:r>
      <w:r>
        <w:rPr>
          <w:rStyle w:val="CommentTok"/>
        </w:rPr>
        <w:t xml:space="preserve">#&gt; [1] 0.629806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In practice you don’t have to do this by hand; there are functions to do it for you:</w:t>
      </w:r>
    </w:p>
    <w:p>
      <w:pPr>
        <w:pStyle w:val="SourceCode"/>
      </w:pPr>
      <w:r>
        <w:rPr>
          <w:rStyle w:val="CommentTok"/>
        </w:rPr>
        <w:t xml:space="preserve"># built in</w:t>
      </w:r>
      <w:r>
        <w:br/>
      </w:r>
      <w:r>
        <w:rPr>
          <w:rStyle w:val="NormalTok"/>
        </w:rPr>
        <w:t xml:space="preserve">lmtest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lrtest</w:t>
      </w:r>
      <w:r>
        <w:rPr>
          <w:rStyle w:val="NormalTok"/>
        </w:rPr>
        <w:t xml:space="preserve">(bw_lm2, bw_lm1)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 Chisq `Pr(&gt;Chisq)`</w:t>
      </w:r>
      <w:r>
        <w:br/>
      </w:r>
      <w:r>
        <w:rPr>
          <w:rStyle w:val="CommentTok"/>
        </w:rPr>
        <w:t xml:space="preserve">#&gt;   &lt;dbl&gt;  &lt;dbl&gt; &lt;dbl&gt;  &lt;dbl&gt;        &lt;dbl&gt;</w:t>
      </w:r>
      <w:r>
        <w:br/>
      </w:r>
      <w:r>
        <w:rPr>
          <w:rStyle w:val="CommentTok"/>
        </w:rPr>
        <w:t xml:space="preserve">#&gt; 1     5  -157.    NA NA           NA    </w:t>
      </w:r>
      <w:r>
        <w:br/>
      </w:r>
      <w:r>
        <w:rPr>
          <w:rStyle w:val="CommentTok"/>
        </w:rPr>
        <w:t xml:space="preserve">#&gt; 2     4  -157.    -1  0.232        0.630</w:t>
      </w:r>
    </w:p>
    <w:p>
      <w:r>
        <w:pict>
          <v:rect style="width:0;height:1.5pt" o:hralign="center" o:hrstd="t" o:hr="t"/>
        </w:pict>
      </w:r>
    </w:p>
    <w:bookmarkEnd w:id="516"/>
    <w:bookmarkStart w:id="544" w:name="sec-partial-F-test"/>
    <w:p>
      <w:pPr>
        <w:pStyle w:val="Heading3"/>
      </w:pPr>
      <w:r>
        <w:t xml:space="preserve">4.3.4 Partial F-test for nested linear models</w:t>
      </w:r>
    </w:p>
    <w:p>
      <w:pPr>
        <w:pStyle w:val="FirstParagraph"/>
      </w:pPr>
      <w:r>
        <w:t xml:space="preserve">See</w:t>
      </w:r>
      <w:r>
        <w:t xml:space="preserve"> </w:t>
      </w:r>
      <w:r>
        <w:t xml:space="preserve">Vittinghoff et al. (2012, sec. 4.3)</w:t>
      </w:r>
      <w:r>
        <w:t xml:space="preserve"> </w:t>
      </w:r>
      <w:r>
        <w:t xml:space="preserve">and</w:t>
      </w:r>
      <w:r>
        <w:t xml:space="preserve"> </w:t>
      </w:r>
      <w:r>
        <w:t xml:space="preserve">Dobson and Barnett (2018, sec. 6.3)</w:t>
      </w:r>
      <w:r>
        <w:t xml:space="preserve"> </w:t>
      </w:r>
      <w:r>
        <w:t xml:space="preserve">for further discussion.</w:t>
      </w:r>
    </w:p>
    <w:bookmarkStart w:id="521" w:name="sec-partial-F-test-setup"/>
    <w:p>
      <w:pPr>
        <w:pStyle w:val="Heading4"/>
      </w:pPr>
      <w:r>
        <w:t xml:space="preserve">Setup</w:t>
      </w:r>
    </w:p>
    <w:p>
      <w:pPr>
        <w:pStyle w:val="FirstParagraph"/>
      </w:pPr>
      <w:r>
        <w:t xml:space="preserve">Suppose we have two</w:t>
      </w:r>
      <w:r>
        <w:t xml:space="preserve"> </w:t>
      </w:r>
      <w:r>
        <w:rPr>
          <w:b/>
          <w:bCs/>
        </w:rPr>
        <w:t xml:space="preserve">nested</w:t>
      </w:r>
      <w:r>
        <w:t xml:space="preserve"> </w:t>
      </w:r>
      <w:r>
        <w:t xml:space="preserve">linear regression models: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519" w:name="def-nested-lm"/>
          <w:p>
            <w:pPr>
              <w:pStyle w:val="BodyText"/>
            </w:pPr>
            <w:r>
              <w:rPr>
                <w:b/>
                <w:bCs/>
              </w:rPr>
              <w:t xml:space="preserve">Definition 15 (Nested linear models)</w:t>
            </w:r>
          </w:p>
          <w:p>
            <w:pPr>
              <w:pStyle w:val="BodyText"/>
            </w:pPr>
            <w:bookmarkStart w:id="517" w:name="eq-lm-reduced"/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∣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</m:d>
                <m:r>
                  <m:rPr>
                    <m:sty m:val="p"/>
                  </m:rPr>
                  <m:t>=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̃"/>
                  </m:accPr>
                  <m:e>
                    <m:r>
                      <m:t>β</m:t>
                    </m:r>
                  </m:e>
                </m:acc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16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17"/>
          </w:p>
          <w:p>
            <w:pPr>
              <w:pStyle w:val="FirstParagraph"/>
            </w:pPr>
            <w:bookmarkStart w:id="518" w:name="eq-lm-full"/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∣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,</m:t>
                    </m:r>
                    <m:acc>
                      <m:accPr>
                        <m:chr m:val="̃"/>
                      </m:accPr>
                      <m:e>
                        <m:r>
                          <m:t>z</m:t>
                        </m:r>
                      </m:e>
                    </m:acc>
                  </m:e>
                </m:d>
                <m:r>
                  <m:rPr>
                    <m:sty m:val="p"/>
                  </m:rPr>
                  <m:t>=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̃"/>
                  </m:accPr>
                  <m:e>
                    <m:r>
                      <m:t>β</m:t>
                    </m:r>
                  </m:e>
                </m:acc>
                <m:r>
                  <m:rPr>
                    <m:sty m:val="p"/>
                  </m:rPr>
                  <m:t>+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z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̃"/>
                  </m:accPr>
                  <m:e>
                    <m:r>
                      <m:t>γ</m:t>
                    </m:r>
                  </m:e>
                </m:acc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z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r>
                      <m:t>q</m:t>
                    </m:r>
                  </m:sub>
                </m:sSub>
                <m:sSub>
                  <m:e>
                    <m:r>
                      <m:t>z</m:t>
                    </m:r>
                  </m:e>
                  <m:sub>
                    <m:r>
                      <m:t>q</m:t>
                    </m:r>
                  </m:sub>
                </m:sSub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17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18"/>
          </w:p>
          <w:p>
            <w:pPr>
              <w:pStyle w:val="FirstParagraph"/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reduced model</w:t>
            </w:r>
            <w:r>
              <w:t xml:space="preserve"> </w:t>
            </w:r>
            <w:r>
              <w:t xml:space="preserve">(</w:t>
            </w:r>
            <w:hyperlink w:anchor="eq-lm-reduced">
              <w:r>
                <w:rPr>
                  <w:rStyle w:val="Hyperlink"/>
                </w:rPr>
                <w:t xml:space="preserve">Equation 16</w:t>
              </w:r>
            </w:hyperlink>
            <w:r>
              <w:t xml:space="preserve">) has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parameters.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full model</w:t>
            </w:r>
            <w:r>
              <w:t xml:space="preserve"> </w:t>
            </w:r>
            <w:r>
              <w:t xml:space="preserve">(</w:t>
            </w:r>
            <w:hyperlink w:anchor="eq-lm-full">
              <w:r>
                <w:rPr>
                  <w:rStyle w:val="Hyperlink"/>
                </w:rPr>
                <w:t xml:space="preserve">Equation 17</w:t>
              </w:r>
            </w:hyperlink>
            <w:r>
              <w:t xml:space="preserve">) adds</w:t>
            </w:r>
            <w:r>
              <w:t xml:space="preserve"> </w:t>
            </w:r>
            <m:oMath>
              <m:r>
                <m:t>q</m:t>
              </m:r>
            </m:oMath>
            <w:r>
              <w:t xml:space="preserve"> </w:t>
            </w:r>
            <w:r>
              <w:t xml:space="preserve">extra predictors</w:t>
            </w:r>
            <w:r>
              <w:t xml:space="preserve"> </w:t>
            </w:r>
            <w:r>
              <w:t xml:space="preserve">and has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t>q</m:t>
              </m:r>
            </m:oMath>
            <w:r>
              <w:t xml:space="preserve"> </w:t>
            </w:r>
            <w:r>
              <w:t xml:space="preserve">parameters.</w:t>
            </w:r>
            <w:r>
              <w:t xml:space="preserve"> </w:t>
            </w:r>
            <w:r>
              <w:t xml:space="preserve">The reduced model is a special case of the full model</w:t>
            </w:r>
            <w:r>
              <w:t xml:space="preserve"> </w:t>
            </w:r>
            <w:r>
              <w:t xml:space="preserve">with the constraint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γ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0</m:t>
                  </m:r>
                </m:e>
              </m:acc>
            </m:oMath>
            <w:r>
              <w:t xml:space="preserve">.</w:t>
            </w:r>
          </w:p>
          <w:bookmarkEnd w:id="519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The null and alternative hypotheses are: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:</m:t>
          </m:r>
          <m:acc>
            <m:accPr>
              <m:chr m:val="̃"/>
            </m:accPr>
            <m:e>
              <m:r>
                <m:t>γ</m:t>
              </m:r>
            </m:e>
          </m:acc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0</m:t>
              </m:r>
            </m:e>
          </m:acc>
          <m:r>
            <m:t>  </m:t>
          </m:r>
          <m:r>
            <m:rPr>
              <m:nor/>
              <m:sty m:val="p"/>
            </m:rPr>
            <m:t>(reduced model)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H</m:t>
              </m:r>
            </m:e>
            <m:sub>
              <m:r>
                <m:t>A</m:t>
              </m:r>
            </m:sub>
          </m:sSub>
          <m:r>
            <m:rPr>
              <m:sty m:val="p"/>
            </m:rPr>
            <m:t>:</m:t>
          </m:r>
          <m:acc>
            <m:accPr>
              <m:chr m:val="̃"/>
            </m:accPr>
            <m:e>
              <m:r>
                <m:t>γ</m:t>
              </m:r>
            </m:e>
          </m:acc>
          <m:r>
            <m:rPr>
              <m:sty m:val="p"/>
            </m:rPr>
            <m:t>≠</m:t>
          </m:r>
          <m:acc>
            <m:accPr>
              <m:chr m:val="̃"/>
            </m:accPr>
            <m:e>
              <m:r>
                <m:t>0</m:t>
              </m:r>
            </m:e>
          </m:acc>
          <m:r>
            <m:t>  </m:t>
          </m:r>
          <m:r>
            <m:rPr>
              <m:nor/>
              <m:sty m:val="p"/>
            </m:rPr>
            <m:t>(full model)</m:t>
          </m:r>
        </m:oMath>
      </m:oMathPara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20" w:name="exm-nested-lm-bw"/>
          <w:p>
            <w:pPr>
              <w:pStyle w:val="BodyText"/>
            </w:pPr>
            <w:r>
              <w:rPr>
                <w:b/>
                <w:bCs/>
              </w:rPr>
              <w:t xml:space="preserve">Example 9 (Nested models: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example, the</w:t>
            </w:r>
            <w:r>
              <w:t xml:space="preserve"> </w:t>
            </w:r>
            <w:r>
              <w:rPr>
                <w:b/>
                <w:bCs/>
              </w:rPr>
              <w:t xml:space="preserve">reduced model</w:t>
            </w:r>
            <w:r>
              <w:t xml:space="preserve"> </w:t>
            </w:r>
            <w:r>
              <w:t xml:space="preserve">has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3</m:t>
              </m:r>
            </m:oMath>
            <w:r>
              <w:t xml:space="preserve"> </w:t>
            </w:r>
            <w:r>
              <w:t xml:space="preserve">parameters: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rPr>
                        <m:nor/>
                        <m:sty m:val="p"/>
                      </m:rPr>
                      <m:t>weight</m:t>
                    </m:r>
                    <m:r>
                      <m:rPr>
                        <m:sty m:val="p"/>
                      </m:rPr>
                      <m:t>∣</m:t>
                    </m:r>
                    <m:r>
                      <m:rPr>
                        <m:nor/>
                        <m:sty m:val="p"/>
                      </m:rPr>
                      <m:t>sex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nor/>
                        <m:sty m:val="p"/>
                      </m:rPr>
                      <m:t>age</m:t>
                    </m:r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rPr>
                        <m:nor/>
                        <m:sty m:val="p"/>
                      </m:rPr>
                      <m:t>sex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sex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age</m:t>
                </m:r>
              </m:oMath>
            </m:oMathPara>
          </w:p>
          <w:p>
            <w:pPr>
              <w:pStyle w:val="FirstParagraph"/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full model</w:t>
            </w:r>
            <w:r>
              <w:t xml:space="preserve"> </w:t>
            </w:r>
            <w:r>
              <w:t xml:space="preserve">adds an interaction term (</w:t>
            </w:r>
            <m:oMath>
              <m:r>
                <m:t>q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extra parameter,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4</m:t>
              </m:r>
            </m:oMath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rPr>
                        <m:nor/>
                        <m:sty m:val="p"/>
                      </m:rPr>
                      <m:t>weight</m:t>
                    </m:r>
                    <m:r>
                      <m:rPr>
                        <m:sty m:val="p"/>
                      </m:rPr>
                      <m:t>∣</m:t>
                    </m:r>
                    <m:r>
                      <m:rPr>
                        <m:nor/>
                        <m:sty m:val="p"/>
                      </m:rPr>
                      <m:t>sex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nor/>
                        <m:sty m:val="p"/>
                      </m:rPr>
                      <m:t>age</m:t>
                    </m:r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rPr>
                        <m:nor/>
                        <m:sty m:val="p"/>
                      </m:rPr>
                      <m:t>sex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sex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age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sex</m:t>
                </m:r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age</m:t>
                </m: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: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vs. </w:t>
            </w:r>
            <m:oMath>
              <m:sSub>
                <m:e>
                  <m:r>
                    <m:t>H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: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  <m:r>
                <m:rPr>
                  <m:sty m:val="p"/>
                </m:rPr>
                <m:t>≠</m:t>
              </m:r>
              <m:r>
                <m:t>0</m:t>
              </m:r>
            </m:oMath>
            <w:r>
              <w:t xml:space="preserve">.</w:t>
            </w:r>
          </w:p>
          <w:bookmarkEnd w:id="520"/>
        </w:tc>
      </w:tr>
    </w:tbl>
    <w:p>
      <w:r>
        <w:pict>
          <v:rect style="width:0;height:1.5pt" o:hralign="center" o:hrstd="t" o:hr="t"/>
        </w:pict>
      </w:r>
    </w:p>
    <w:bookmarkEnd w:id="521"/>
    <w:bookmarkStart w:id="526" w:name="sec-F-statistic"/>
    <w:p>
      <w:pPr>
        <w:pStyle w:val="Heading4"/>
      </w:pPr>
      <w:r>
        <w:t xml:space="preserve">F-statistic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23" w:name="def-partial-F-statistic"/>
          <w:p>
            <w:pPr>
              <w:pStyle w:val="BodyText"/>
            </w:pPr>
            <w:r>
              <w:rPr>
                <w:b/>
                <w:bCs/>
              </w:rPr>
              <w:t xml:space="preserve">Definition 16 (Partial F-statistic)</w:t>
            </w:r>
            <w:r>
              <w:t xml:space="preserve"> </w:t>
            </w:r>
            <w:r>
              <w:t xml:space="preserve">Let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denote the residual sums of squares</w:t>
            </w:r>
            <w:r>
              <w:t xml:space="preserve"> </w:t>
            </w:r>
            <w:r>
              <w:t xml:space="preserve">from the reduced and full models, respectively.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partial F-statistic</w:t>
            </w:r>
            <w:r>
              <w:t xml:space="preserve"> </w:t>
            </w:r>
            <w:r>
              <w:t xml:space="preserve">is:</w:t>
            </w:r>
          </w:p>
          <w:p>
            <w:pPr>
              <w:pStyle w:val="BodyText"/>
            </w:pPr>
            <w:bookmarkStart w:id="522" w:name="eq-partial-F"/>
            <m:oMathPara>
              <m:oMathParaPr>
                <m:jc m:val="center"/>
              </m:oMathParaPr>
              <m:oMath>
                <m:r>
                  <m:t>F</m:t>
                </m:r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t> </m:t>
                    </m:r>
                    <m:r>
                      <m:rPr>
                        <m:sty m:val="p"/>
                      </m:rPr>
                      <m:t>/</m:t>
                    </m:r>
                    <m:r>
                      <m:t> </m:t>
                    </m:r>
                    <m:r>
                      <m:t>q</m:t>
                    </m:r>
                  </m:num>
                  <m:den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 </m:t>
                    </m:r>
                    <m:r>
                      <m:rPr>
                        <m:sty m:val="p"/>
                      </m:rPr>
                      <m:t>/</m:t>
                    </m:r>
                    <m:r>
                      <m:t> </m:t>
                    </m:r>
                    <m:r>
                      <m:rPr>
                        <m:sty m:val="p"/>
                      </m:rPr>
                      <m:t>(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18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22"/>
          </w:p>
          <w:p>
            <w:pPr>
              <w:pStyle w:val="FirstParagraph"/>
            </w:pPr>
            <w:r>
              <w:t xml:space="preserve">where: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(</m:t>
                  </m:r>
                  <m:r>
                    <m:t>0</m:t>
                  </m:r>
                  <m:r>
                    <m:rPr>
                      <m:sty m:val="p"/>
                    </m:rPr>
                    <m:t>)</m:t>
                  </m:r>
                </m:sup>
              </m:sSubSup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is the residual SS 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</m:oMath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(</m:t>
                  </m:r>
                  <m:r>
                    <m:t>1</m:t>
                  </m:r>
                  <m:r>
                    <m:rPr>
                      <m:sty m:val="p"/>
                    </m:rPr>
                    <m:t>)</m:t>
                  </m:r>
                </m:sup>
              </m:sSubSup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is the residual SS 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A</m:t>
                  </m:r>
                </m:sub>
              </m:sSub>
            </m:oMath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r>
                <m:t>q</m:t>
              </m:r>
              <m:r>
                <m:rPr>
                  <m:sty m:val="p"/>
                </m:rPr>
                <m:t>=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is the number of constraints (extra parameters in the full model)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</m:oMath>
            <w:r>
              <w:t xml:space="preserve"> </w:t>
            </w:r>
            <w:r>
              <w:t xml:space="preserve">is the residual degrees of freedom of the full model</w:t>
            </w:r>
          </w:p>
          <w:bookmarkEnd w:id="52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25" w:name="thm-partial-F-null-dist"/>
          <w:p>
            <w:pPr>
              <w:pStyle w:val="BodyText"/>
            </w:pPr>
            <w:r>
              <w:rPr>
                <w:b/>
                <w:bCs/>
              </w:rPr>
              <w:t xml:space="preserve">Theorem 4 (Null distribution of the partial F-statistic)</w:t>
            </w:r>
            <w:r>
              <w:t xml:space="preserve"> </w:t>
            </w:r>
            <w:r>
              <w:t xml:space="preserve">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 the Gaussian linear regression assumptions,</w:t>
            </w:r>
          </w:p>
          <w:p>
            <w:pPr>
              <w:pStyle w:val="BodyText"/>
            </w:pPr>
            <w:bookmarkStart w:id="524" w:name="eq-F-null-dist"/>
            <m:oMathPara>
              <m:oMathParaPr>
                <m:jc m:val="center"/>
              </m:oMathParaPr>
              <m:oMath>
                <m:r>
                  <m:t>F</m:t>
                </m:r>
                <m:r>
                  <m:t> </m:t>
                </m:r>
                <m:r>
                  <m:rPr>
                    <m:sty m:val="p"/>
                  </m:rPr>
                  <m:t>∼</m:t>
                </m:r>
                <m:r>
                  <m:t> </m:t>
                </m:r>
                <m:sSub>
                  <m:e>
                    <m:r>
                      <m:t>F</m:t>
                    </m:r>
                  </m:e>
                  <m:sub>
                    <m:r>
                      <m:t>q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 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sub>
                </m:sSub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19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24"/>
          </w:p>
          <w:p>
            <w:pPr>
              <w:pStyle w:val="FirstParagraph"/>
            </w:pPr>
            <w:r>
              <w:t xml:space="preserve">This is an</w:t>
            </w:r>
            <w:r>
              <w:t xml:space="preserve"> </w:t>
            </w:r>
            <w:r>
              <w:rPr>
                <w:b/>
                <w:bCs/>
              </w:rPr>
              <w:t xml:space="preserve">exact</w:t>
            </w:r>
            <w:r>
              <w:t xml:space="preserve"> </w:t>
            </w:r>
            <w:r>
              <w:t xml:space="preserve">result (not an asymptotic approximation):</w:t>
            </w:r>
            <w:r>
              <w:t xml:space="preserve"> </w:t>
            </w:r>
            <w:r>
              <w:t xml:space="preserve">it holds for any sample size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when the errors</w:t>
            </w:r>
            <w:r>
              <w:t xml:space="preserve"> </w:t>
            </w:r>
            <m:oMath>
              <m:sSub>
                <m:e>
                  <m:r>
                    <m:t>ϵ</m:t>
                  </m:r>
                </m:e>
                <m:sub>
                  <m:r>
                    <m:t>i</m:t>
                  </m:r>
                </m:sub>
              </m:sSub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nor/>
                      <m:sty m:val="p"/>
                    </m:rPr>
                    <m:t>iid</m:t>
                  </m:r>
                </m:sub>
              </m:sSub>
              <m:r>
                <m:t> </m:t>
              </m:r>
              <m:r>
                <m:t>N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bookmarkEnd w:id="525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r>
              <w:t xml:space="preserve">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, the extra predictors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z</m:t>
                  </m:r>
                </m:e>
              </m:acc>
            </m:oMath>
            <w:r>
              <w:t xml:space="preserve"> </w:t>
            </w:r>
            <w:r>
              <w:t xml:space="preserve">contribute nothing,</w:t>
            </w:r>
            <w:r>
              <w:t xml:space="preserve"> </w:t>
            </w:r>
            <w:r>
              <w:t xml:space="preserve">so the numerator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t> </m:t>
              </m:r>
              <m:r>
                <m:rPr>
                  <m:sty m:val="p"/>
                </m:rPr>
                <m:t>∼</m:t>
              </m:r>
              <m:r>
                <m:t> 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bSup>
                <m:e>
                  <m:r>
                    <m:t>χ</m:t>
                  </m:r>
                </m:e>
                <m:sub>
                  <m:r>
                    <m:t>q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and the denominator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t> </m:t>
              </m:r>
              <m:r>
                <m:rPr>
                  <m:sty m:val="p"/>
                </m:rPr>
                <m:t>∼</m:t>
              </m:r>
              <m:r>
                <m:t> 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bSup>
                <m:e>
                  <m:r>
                    <m:t>χ</m:t>
                  </m:r>
                </m:e>
                <m:sub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p</m:t>
                      </m:r>
                    </m:e>
                    <m:sub>
                      <m:r>
                        <m:t>2</m:t>
                      </m:r>
                    </m:sub>
                  </m:sSub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are independent chi-squared random variables</w:t>
            </w:r>
            <w:r>
              <w:t xml:space="preserve"> </w:t>
            </w:r>
            <w:r>
              <w:t xml:space="preserve">(this follows from the Gauss-Markov theorem and the properties</w:t>
            </w:r>
            <w:r>
              <w:t xml:space="preserve"> </w:t>
            </w:r>
            <w:r>
              <w:t xml:space="preserve">of projections in the column spaces of the design matrices).</w:t>
            </w:r>
            <w:r>
              <w:t xml:space="preserve"> </w:t>
            </w:r>
            <w:r>
              <w:t xml:space="preserve">Therefore,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F</m:t>
                </m:r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/</m:t>
                    </m:r>
                    <m:r>
                      <m:t>q</m:t>
                    </m:r>
                  </m:num>
                  <m:den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/</m:t>
                    </m:r>
                    <m:r>
                      <m:rPr>
                        <m:sty m:val="p"/>
                      </m:rPr>
                      <m:t>(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sSubSup>
                      <m:e>
                        <m:r>
                          <m:t>χ</m:t>
                        </m:r>
                      </m:e>
                      <m:sub>
                        <m:r>
                          <m:t>q</m:t>
                        </m:r>
                      </m:sub>
                      <m:sup>
                        <m: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m:t>/</m:t>
                    </m:r>
                    <m:r>
                      <m:t>q</m:t>
                    </m:r>
                  </m:num>
                  <m:den>
                    <m:sSubSup>
                      <m:e>
                        <m:r>
                          <m:t>χ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p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sub>
                      <m:sup>
                        <m: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m:t>/</m:t>
                    </m:r>
                    <m:r>
                      <m:rPr>
                        <m:sty m:val="p"/>
                      </m:rPr>
                      <m:t>(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t> </m:t>
                </m:r>
                <m:r>
                  <m:rPr>
                    <m:sty m:val="p"/>
                  </m:rPr>
                  <m:t>∼</m:t>
                </m:r>
                <m:r>
                  <m:t> </m:t>
                </m:r>
                <m:sSub>
                  <m:e>
                    <m:r>
                      <m:t>F</m:t>
                    </m:r>
                  </m:e>
                  <m:sub>
                    <m:r>
                      <m:t>q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 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m:t>.</m:t>
                </m: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bookmarkEnd w:id="526"/>
    <w:bookmarkStart w:id="528" w:name="sec-F-test-deviance"/>
    <w:p>
      <w:pPr>
        <w:pStyle w:val="Heading4"/>
      </w:pPr>
      <w:r>
        <w:t xml:space="preserve">Connection to deviance</w:t>
      </w:r>
    </w:p>
    <w:p>
      <w:pPr>
        <w:pStyle w:val="FirstParagraph"/>
      </w:pPr>
      <w:r>
        <w:t xml:space="preserve">From</w:t>
      </w:r>
      <w:r>
        <w:t xml:space="preserve"> </w:t>
      </w:r>
      <w:hyperlink w:anchor="sec-compare-lm-glm-deviance">
        <w:r>
          <w:rPr>
            <w:rStyle w:val="Hyperlink"/>
          </w:rPr>
          <w:t xml:space="preserve">Section 4.1.8</w:t>
        </w:r>
      </w:hyperlink>
      <w:r>
        <w:t xml:space="preserve">,</w:t>
      </w:r>
      <w:r>
        <w:t xml:space="preserve"> </w:t>
      </w:r>
      <w:r>
        <w:t xml:space="preserve">the Gaussian deviance of model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</w:t>
      </w:r>
      <w:r>
        <w:t xml:space="preserve"> </w:t>
      </w:r>
      <m:oMath>
        <m:sSub>
          <m:e>
            <m:r>
              <m:t>D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k</m:t>
            </m:r>
          </m:sub>
        </m:sSub>
        <m:r>
          <m:rPr>
            <m:sty m:val="p"/>
          </m:rPr>
          <m:t>/</m:t>
        </m:r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,</w:t>
      </w:r>
      <w:r>
        <w:t xml:space="preserve"> </w:t>
      </w:r>
      <w:r>
        <w:t xml:space="preserve">where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 </w:t>
      </w:r>
      <w:r>
        <w:t xml:space="preserve">is an estimate of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.</w:t>
      </w:r>
      <w:r>
        <w:t xml:space="preserve"> </w:t>
      </w:r>
      <w:r>
        <w:t xml:space="preserve">Because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 </w:t>
      </w:r>
      <w:r>
        <w:t xml:space="preserve">appears in both the numerator and denominator</w:t>
      </w:r>
      <w:r>
        <w:t xml:space="preserve"> </w:t>
      </w:r>
      <w:r>
        <w:t xml:space="preserve">of</w:t>
      </w:r>
      <w:r>
        <w:t xml:space="preserve"> </w:t>
      </w:r>
      <w:hyperlink w:anchor="eq-partial-F">
        <w:r>
          <w:rPr>
            <w:rStyle w:val="Hyperlink"/>
          </w:rPr>
          <w:t xml:space="preserve">Equation 18</w:t>
        </w:r>
      </w:hyperlink>
      <w:r>
        <w:t xml:space="preserve">, it cancels:</w:t>
      </w:r>
    </w:p>
    <w:p>
      <w:pPr>
        <w:pStyle w:val="BodyText"/>
      </w:pPr>
      <w:bookmarkStart w:id="527" w:name="eq-F-from-deviance"/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t>D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D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t>q</m:t>
              </m:r>
            </m:num>
            <m:den>
              <m:sSub>
                <m:e>
                  <m:r>
                    <m:t>D</m:t>
                  </m:r>
                </m:e>
                <m:sub>
                  <m:r>
                    <m:t>1</m:t>
                  </m:r>
                </m:sub>
              </m:sSub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t>q</m:t>
              </m:r>
            </m:num>
            <m:den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t>  </m:t>
          </m:r>
          <m:r>
            <m:rPr>
              <m:sty m:val="p"/>
            </m:rPr>
            <m:t>(</m:t>
          </m:r>
          <m:r>
            <m:t>20</m:t>
          </m:r>
          <m:r>
            <m:rPr>
              <m:sty m:val="p"/>
            </m:rPr>
            <m:t>)</m:t>
          </m:r>
        </m:oMath>
      </m:oMathPara>
      <w:bookmarkEnd w:id="527"/>
    </w:p>
    <w:p>
      <w:pPr>
        <w:pStyle w:val="FirstParagraph"/>
      </w:pPr>
      <w:r>
        <w:t xml:space="preserve">The denominator</w:t>
      </w:r>
      <w:r>
        <w:t xml:space="preserve"> </w:t>
      </w:r>
      <m:oMath>
        <m:sSup>
          <m:e>
            <m:r>
              <m:t>s</m:t>
            </m:r>
          </m:e>
          <m:sup>
            <m:r>
              <m:t>2</m:t>
            </m:r>
          </m:sup>
        </m:sSup>
        <m:limUpp>
          <m:e>
            <m:r>
              <m:rPr>
                <m:sty m:val="p"/>
              </m:rPr>
              <m:t>=</m:t>
            </m:r>
          </m:e>
          <m:lim>
            <m:r>
              <m:rPr>
                <m:nor/>
                <m:sty m:val="p"/>
              </m:rPr>
              <m:t>def</m:t>
            </m:r>
          </m:lim>
        </m:limUpp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  <m:r>
          <m:rPr>
            <m:sty m:val="p"/>
          </m:rPr>
          <m:t>/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−</m:t>
        </m:r>
        <m:sSub>
          <m:e>
            <m:r>
              <m:t>p</m:t>
            </m:r>
          </m:e>
          <m:sub>
            <m:r>
              <m:t>2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is an unbiased estimator of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under both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H</m:t>
            </m:r>
          </m:e>
          <m:sub>
            <m:r>
              <m:t>A</m:t>
            </m:r>
          </m:sub>
        </m:sSub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End w:id="528"/>
    <w:bookmarkStart w:id="537" w:name="sec-F-test-LRT"/>
    <w:p>
      <w:pPr>
        <w:pStyle w:val="Heading4"/>
      </w:pPr>
      <w:r>
        <w:t xml:space="preserve">Connection to the likelihood ratio test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approximate likelihood ratio test</w:t>
      </w:r>
      <w:r>
        <w:t xml:space="preserve"> </w:t>
      </w:r>
      <w:r>
        <w:t xml:space="preserve">(LRT) for MLEs</w:t>
      </w:r>
      <w:r>
        <w:t xml:space="preserve"> </w:t>
      </w:r>
      <w:r>
        <w:t xml:space="preserve">(see the</w:t>
      </w:r>
      <w:r>
        <w:t xml:space="preserve"> </w:t>
      </w:r>
      <w:hyperlink r:id="rId529">
        <w:r>
          <w:rPr>
            <w:rStyle w:val="Hyperlink"/>
          </w:rPr>
          <w:t xml:space="preserve">table of Gaussian vs. MLE-based tests</w:t>
        </w:r>
      </w:hyperlink>
      <w:r>
        <w:t xml:space="preserve"> </w:t>
      </w:r>
      <w:r>
        <w:t xml:space="preserve">and</w:t>
      </w:r>
      <w:r>
        <w:t xml:space="preserve"> </w:t>
      </w:r>
      <w:hyperlink w:anchor="sec-compare-lm-glm-deviance">
        <w:r>
          <w:rPr>
            <w:rStyle w:val="Hyperlink"/>
          </w:rPr>
          <w:t xml:space="preserve">Section 4.1.8</w:t>
        </w:r>
      </w:hyperlink>
      <w:r>
        <w:t xml:space="preserve">) uses the statistic:</w:t>
      </w:r>
    </w:p>
    <w:p>
      <w:pPr>
        <w:pStyle w:val="BodyText"/>
      </w:pPr>
      <w:bookmarkStart w:id="530" w:name="eq-LRT-stat"/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ℓ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)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sSubSup>
            <m:e>
              <m:r>
                <m:t>χ</m:t>
              </m:r>
            </m:e>
            <m:sub>
              <m:r>
                <m:t>q</m:t>
              </m:r>
            </m:sub>
            <m:sup>
              <m:r>
                <m:t>2</m:t>
              </m:r>
            </m:sup>
          </m:sSubSup>
          <m:r>
            <m:t> </m:t>
          </m:r>
          <m:r>
            <m:rPr>
              <m:nor/>
              <m:sty m:val="p"/>
            </m:rPr>
            <m:t>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nor/>
              <m:sty m:val="p"/>
            </m:rPr>
            <m:t> (asymptotically)</m:t>
          </m:r>
          <m:r>
            <m:t>  </m:t>
          </m:r>
          <m:r>
            <m:rPr>
              <m:sty m:val="p"/>
            </m:rPr>
            <m:t>(</m:t>
          </m:r>
          <m:r>
            <m:t>21</m:t>
          </m:r>
          <m:r>
            <m:rPr>
              <m:sty m:val="p"/>
            </m:rPr>
            <m:t>)</m:t>
          </m:r>
        </m:oMath>
      </m:oMathPara>
      <w:bookmarkEnd w:id="530"/>
    </w:p>
    <w:p>
      <w:pPr>
        <w:pStyle w:val="FirstParagraph"/>
      </w:pPr>
      <w:r>
        <w:t xml:space="preserve">For Gaussian linear regression,</w:t>
      </w:r>
      <w:r>
        <w:t xml:space="preserve"> </w:t>
      </w:r>
      <w:r>
        <w:t xml:space="preserve">the MLE of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under model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</w:t>
      </w:r>
      <w:r>
        <w:t xml:space="preserve"> </w:t>
      </w:r>
      <m:oMath>
        <m:sSub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b>
            <m:r>
              <m:t>k</m:t>
            </m:r>
          </m:sub>
          <m:sup>
            <m:r>
              <m:t>2</m:t>
            </m:r>
          </m:sup>
        </m:sSubSup>
        <m:r>
          <m:rPr>
            <m:sty m:val="p"/>
          </m:rPr>
          <m:t>=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k</m:t>
            </m:r>
          </m:sub>
        </m:sSub>
        <m:r>
          <m:rPr>
            <m:sty m:val="p"/>
          </m:rPr>
          <m:t>/</m:t>
        </m:r>
        <m:r>
          <m:t>n</m:t>
        </m:r>
      </m:oMath>
      <w:r>
        <w:t xml:space="preserve">,</w:t>
      </w:r>
      <w:r>
        <w:t xml:space="preserve"> </w:t>
      </w:r>
      <w:r>
        <w:t xml:space="preserve">so the log-likelihood at the MLE is:</w:t>
      </w:r>
    </w:p>
    <w:p>
      <w:pPr>
        <w:pStyle w:val="BodyText"/>
      </w:pPr>
      <w:bookmarkStart w:id="531" w:name="eq-gaussian-loglik-at-MLE"/>
      <m:oMathPara>
        <m:oMathParaPr>
          <m:jc m:val="center"/>
        </m:oMathParaPr>
        <m:oMath>
          <m:eqArr>
            <m:e>
              <m:sSub>
                <m:e>
                  <m:r>
                    <m:t>ℓ</m:t>
                  </m:r>
                </m:e>
                <m:sub>
                  <m:r>
                    <m:t>k</m:t>
                  </m:r>
                </m:sub>
              </m:sSub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rPr>
                  <m:sty m:val="p"/>
                </m:rPr>
                <m:t>(</m:t>
              </m:r>
              <m:r>
                <m:t>2</m:t>
              </m:r>
              <m:r>
                <m:t>π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b>
                  <m:r>
                    <m:t>k</m:t>
                  </m:r>
                </m:sub>
                <m:sup>
                  <m:r>
                    <m:t>2</m:t>
                  </m:r>
                </m:sup>
              </m:sSubSup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2</m:t>
                      </m:r>
                      <m:r>
                        <m:t>π</m:t>
                      </m:r>
                      <m:r>
                        <m:t> </m:t>
                      </m:r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k</m:t>
                          </m:r>
                        </m:sub>
                      </m:sSub>
                    </m:num>
                    <m:den>
                      <m:r>
                        <m:t>n</m:t>
                      </m:r>
                    </m:den>
                  </m:f>
                </m:e>
              </m:d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</m:e>
          </m:eqArr>
          <m:r>
            <m:t>  </m:t>
          </m:r>
          <m:r>
            <m:rPr>
              <m:sty m:val="p"/>
            </m:rPr>
            <m:t>(</m:t>
          </m:r>
          <m:r>
            <m:t>22</m:t>
          </m:r>
          <m:r>
            <m:rPr>
              <m:sty m:val="p"/>
            </m:rPr>
            <m:t>)</m:t>
          </m:r>
        </m:oMath>
      </m:oMathPara>
      <w:bookmarkEnd w:id="531"/>
    </w:p>
    <w:p>
      <w:pPr>
        <w:pStyle w:val="FirstParagraph"/>
      </w:pPr>
      <w:r>
        <w:t xml:space="preserve">Substituting into</w:t>
      </w:r>
      <w:r>
        <w:t xml:space="preserve"> </w:t>
      </w:r>
      <w:hyperlink w:anchor="eq-LRT-stat">
        <w:r>
          <w:rPr>
            <w:rStyle w:val="Hyperlink"/>
          </w:rPr>
          <w:t xml:space="preserve">Equation 21</w:t>
        </w:r>
      </w:hyperlink>
      <w:r>
        <w:t xml:space="preserve">:</w:t>
      </w:r>
    </w:p>
    <w:p>
      <w:pPr>
        <w:pStyle w:val="BodyText"/>
      </w:pPr>
      <w:bookmarkStart w:id="532" w:name="eq-gaussian-LRT"/>
      <m:oMathPara>
        <m:oMathParaPr>
          <m:jc m:val="center"/>
        </m:oMathParaPr>
        <m:oMath>
          <m:eqArr>
            <m:e>
              <m:r>
                <m:t>λ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ℓ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2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n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RSS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m:t>n</m:t>
                          </m:r>
                        </m:den>
                      </m:f>
                    </m:e>
                  </m:d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n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RSS</m:t>
                              </m:r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num>
                        <m:den>
                          <m:r>
                            <m:t>n</m:t>
                          </m:r>
                        </m:den>
                      </m:f>
                    </m:e>
                  </m:d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den>
                  </m:f>
                </m:e>
              </m:d>
            </m:e>
          </m:eqArr>
          <m:r>
            <m:t>  </m:t>
          </m:r>
          <m:r>
            <m:rPr>
              <m:sty m:val="p"/>
            </m:rPr>
            <m:t>(</m:t>
          </m:r>
          <m:r>
            <m:t>23</m:t>
          </m:r>
          <m:r>
            <m:rPr>
              <m:sty m:val="p"/>
            </m:rPr>
            <m:t>)</m:t>
          </m:r>
        </m:oMath>
      </m:oMathPara>
      <w:bookmarkEnd w:id="532"/>
    </w:p>
    <w:p>
      <w:r>
        <w:pict>
          <v:rect style="width:0;height:1.5pt" o:hralign="center" o:hrstd="t" o:hr="t"/>
        </w:pict>
      </w:r>
    </w:p>
    <w:bookmarkStart w:id="536" w:name="asymptotic-equivalence-of-f-test-and-lrt"/>
    <w:p>
      <w:pPr>
        <w:pStyle w:val="Heading5"/>
      </w:pPr>
      <w:r>
        <w:t xml:space="preserve">Asymptotic equivalence of F-test and LRT</w:t>
      </w:r>
    </w:p>
    <w:p>
      <w:pPr>
        <w:pStyle w:val="FirstParagraph"/>
      </w:pPr>
      <w:r>
        <w:t xml:space="preserve">For large</w:t>
      </w:r>
      <w:r>
        <w:t xml:space="preserve"> </w:t>
      </w:r>
      <m:oMath>
        <m:r>
          <m:t>n</m:t>
        </m:r>
      </m:oMath>
      <w:r>
        <w:t xml:space="preserve">,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are approximately related by:</w:t>
      </w:r>
    </w:p>
    <w:p>
      <w:pPr>
        <w:pStyle w:val="BodyText"/>
      </w:pPr>
      <w:bookmarkStart w:id="533" w:name="eq-F-LRT-approx"/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≈</m:t>
          </m:r>
          <m:r>
            <m:t>q</m:t>
          </m:r>
          <m:r>
            <m:rPr>
              <m:sty m:val="p"/>
            </m:rPr>
            <m:t>⋅</m:t>
          </m:r>
          <m:r>
            <m:t>F</m:t>
          </m:r>
          <m:r>
            <m:t>  </m:t>
          </m:r>
          <m:r>
            <m:rPr>
              <m:sty m:val="p"/>
            </m:rPr>
            <m:t>(</m:t>
          </m:r>
          <m:r>
            <m:t>24</m:t>
          </m:r>
          <m:r>
            <m:rPr>
              <m:sty m:val="p"/>
            </m:rPr>
            <m:t>)</m:t>
          </m:r>
        </m:oMath>
      </m:oMathPara>
      <w:bookmarkEnd w:id="533"/>
    </w:p>
    <w:p>
      <w:pPr>
        <w:pStyle w:val="FirstParagraph"/>
      </w:pPr>
      <w:r>
        <w:t xml:space="preserve">This follows because when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is true and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is large,</w:t>
      </w:r>
      <w:r>
        <w:t xml:space="preserve"> </w:t>
      </w:r>
      <m:oMath>
        <m:r>
          <m:rPr>
            <m:sty m:val="p"/>
          </m:rPr>
          <m:t>(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0</m:t>
            </m:r>
          </m:sub>
        </m:sSub>
        <m:r>
          <m:rPr>
            <m:sty m:val="p"/>
          </m:rPr>
          <m:t>−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/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small, and: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λ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den>
                  </m:f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1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den>
                  </m:f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≈</m:t>
              </m:r>
              <m:r>
                <m:t>n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e>
          </m:eqArr>
        </m:oMath>
      </m:oMathPara>
    </w:p>
    <w:p>
      <w:pPr>
        <w:pStyle w:val="FirstParagraph"/>
      </w:pPr>
      <m:oMathPara>
        <m:oMathParaPr>
          <m:jc m:val="center"/>
        </m:oMathParaPr>
        <m:oMath>
          <m:eqArr>
            <m:e>
              <m:r>
                <m:t>q</m:t>
              </m:r>
              <m:r>
                <m:rPr>
                  <m:sty m:val="p"/>
                </m:rPr>
                <m:t>⋅</m:t>
              </m:r>
              <m:r>
                <m:t>F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q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/</m:t>
                  </m:r>
                  <m:r>
                    <m:t>q</m:t>
                  </m:r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>/</m:t>
                  </m:r>
                  <m:r>
                    <m:rPr>
                      <m:sty m:val="p"/>
                    </m:rPr>
                    <m:t>(</m:t>
                  </m:r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p</m:t>
                      </m:r>
                    </m:e>
                    <m:sub>
                      <m:r>
                        <m:t>2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≈</m:t>
              </m:r>
              <m:r>
                <m:t>n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e>
          </m:eqArr>
        </m:oMath>
      </m:oMathPara>
    </w:p>
    <w:p>
      <w:pPr>
        <w:pStyle w:val="FirstParagraph"/>
      </w:pPr>
      <w:r>
        <w:t xml:space="preserve">So</w:t>
      </w:r>
      <w:r>
        <w:t xml:space="preserve"> </w:t>
      </w:r>
      <m:oMath>
        <m:r>
          <m:t>λ</m:t>
        </m:r>
        <m:r>
          <m:rPr>
            <m:sty m:val="p"/>
          </m:rPr>
          <m:t>≈</m:t>
        </m:r>
        <m:r>
          <m:t>q</m:t>
        </m:r>
        <m:r>
          <m:rPr>
            <m:sty m:val="p"/>
          </m:rPr>
          <m:t>⋅</m:t>
        </m:r>
        <m:r>
          <m:t>F</m:t>
        </m:r>
      </m:oMath>
      <w:r>
        <w:t xml:space="preserve"> </w:t>
      </w:r>
      <w:r>
        <w:t xml:space="preserve">for large</w:t>
      </w:r>
      <w:r>
        <w:t xml:space="preserve"> </w:t>
      </w:r>
      <m:oMath>
        <m:r>
          <m:t>n</m:t>
        </m:r>
      </m:oMath>
      <w:r>
        <w:t xml:space="preserve">,</w:t>
      </w:r>
      <w:r>
        <w:t xml:space="preserve"> </w:t>
      </w:r>
      <w:r>
        <w:t xml:space="preserve">and both statistics have the same asymptotic null distribution</w:t>
      </w:r>
      <w:r>
        <w:t xml:space="preserve"> </w:t>
      </w:r>
      <m:oMath>
        <m:sSubSup>
          <m:e>
            <m:r>
              <m:t>χ</m:t>
            </m:r>
          </m:e>
          <m:sub>
            <m:r>
              <m:t>q</m:t>
            </m:r>
          </m:sub>
          <m:sup>
            <m:r>
              <m:t>2</m:t>
            </m:r>
          </m:sup>
        </m:sSubSup>
      </m:oMath>
      <w:r>
        <w:t xml:space="preserve"> </w:t>
      </w:r>
      <w:r>
        <w:t xml:space="preserve">(since</w:t>
      </w:r>
      <w:r>
        <w:t xml:space="preserve"> </w:t>
      </w:r>
      <m:oMath>
        <m:r>
          <m:t>q</m:t>
        </m:r>
        <m:r>
          <m:rPr>
            <m:sty m:val="p"/>
          </m:rPr>
          <m:t>⋅</m:t>
        </m:r>
        <m:sSub>
          <m:e>
            <m:r>
              <m:t>F</m:t>
            </m:r>
          </m:e>
          <m:sub>
            <m:r>
              <m:t>q</m:t>
            </m:r>
            <m:r>
              <m:rPr>
                <m:sty m:val="p"/>
              </m:rPr>
              <m:t>,</m:t>
            </m:r>
            <m:r>
              <m:t>n</m:t>
            </m:r>
            <m:r>
              <m:rPr>
                <m:sty m:val="p"/>
              </m:rPr>
              <m:t>−</m:t>
            </m:r>
            <m:sSub>
              <m:e>
                <m:r>
                  <m:t>p</m:t>
                </m:r>
              </m:e>
              <m:sub>
                <m:r>
                  <m:t>2</m:t>
                </m:r>
              </m:sub>
            </m:sSub>
          </m:sub>
        </m:sSub>
        <m:acc>
          <m:accPr>
            <m:chr m:val="̇"/>
          </m:accPr>
          <m:e>
            <m:r>
              <m:rPr>
                <m:sty m:val="p"/>
              </m:rPr>
              <m:t>∼</m:t>
            </m:r>
          </m:e>
        </m:acc>
        <m:sSubSup>
          <m:e>
            <m:r>
              <m:t>χ</m:t>
            </m:r>
          </m:e>
          <m:sub>
            <m:r>
              <m:t>q</m:t>
            </m:r>
          </m:sub>
          <m:sup>
            <m:r>
              <m:t>2</m:t>
            </m:r>
          </m:sup>
        </m:sSubSup>
      </m:oMath>
      <w:r>
        <w:t xml:space="preserve"> </w:t>
      </w:r>
      <w:r>
        <w:t xml:space="preserve">as</w:t>
      </w:r>
      <w:r>
        <w:t xml:space="preserve"> </w:t>
      </w:r>
      <m:oMath>
        <m:r>
          <m:t>n</m:t>
        </m:r>
        <m:r>
          <m:rPr>
            <m:sty m:val="p"/>
          </m:rPr>
          <m:t>→</m:t>
        </m:r>
        <m:r>
          <m:rPr>
            <m:sty m:val="p"/>
          </m:rPr>
          <m:t>∞</m:t>
        </m:r>
      </m:oMath>
      <w:r>
        <w:t xml:space="preserve">).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34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5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Why use the F-test instead of the LRT?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Gaussian linear regression:</w:t>
            </w:r>
          </w:p>
          <w:p>
            <w:pPr>
              <w:numPr>
                <w:ilvl w:val="0"/>
                <w:numId w:val="1031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F-test</w:t>
            </w:r>
            <w:r>
              <w:t xml:space="preserve"> </w:t>
            </w:r>
            <w:r>
              <w:t xml:space="preserve">is</w:t>
            </w:r>
            <w:r>
              <w:t xml:space="preserve"> </w:t>
            </w:r>
            <w:r>
              <w:rPr>
                <w:b/>
                <w:bCs/>
              </w:rPr>
              <w:t xml:space="preserve">exact</w:t>
            </w:r>
            <w:r>
              <w:t xml:space="preserve"> </w:t>
            </w:r>
            <w:r>
              <w:t xml:space="preserve">— it has the correct</w:t>
            </w:r>
            <w:r>
              <w:t xml:space="preserve"> </w:t>
            </w:r>
            <m:oMath>
              <m:sSub>
                <m:e>
                  <m:r>
                    <m:t>F</m:t>
                  </m:r>
                </m:e>
                <m:sub>
                  <m:r>
                    <m:t>q</m:t>
                  </m:r>
                  <m:r>
                    <m:rPr>
                      <m:sty m:val="p"/>
                    </m:rPr>
                    <m:t>,</m:t>
                  </m:r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p</m:t>
                      </m:r>
                    </m:e>
                    <m:sub>
                      <m:r>
                        <m:t>2</m:t>
                      </m:r>
                    </m:sub>
                  </m:sSub>
                </m:sub>
              </m:sSub>
            </m:oMath>
            <w:r>
              <w:t xml:space="preserve"> </w:t>
            </w:r>
            <w:r>
              <w:t xml:space="preserve">null distribution</w:t>
            </w:r>
            <w:r>
              <w:t xml:space="preserve"> </w:t>
            </w:r>
            <w:r>
              <w:t xml:space="preserve">for any sample size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,</w:t>
            </w:r>
            <w:r>
              <w:t xml:space="preserve"> </w:t>
            </w:r>
            <w:r>
              <w:t xml:space="preserve">provided the errors are Gaussian.</w:t>
            </w:r>
            <w:r>
              <w:t xml:space="preserve"> </w:t>
            </w:r>
            <w:r>
              <w:t xml:space="preserve">It accounts for the estimation of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via the residual degrees of freedom.</w:t>
            </w:r>
          </w:p>
          <w:p>
            <w:pPr>
              <w:numPr>
                <w:ilvl w:val="0"/>
                <w:numId w:val="1031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LRT</w:t>
            </w:r>
            <w:r>
              <w:t xml:space="preserve"> </w:t>
            </w:r>
            <w:r>
              <w:t xml:space="preserve">is</w:t>
            </w:r>
            <w:r>
              <w:t xml:space="preserve"> </w:t>
            </w:r>
            <w:r>
              <w:rPr>
                <w:b/>
                <w:bCs/>
              </w:rPr>
              <w:t xml:space="preserve">approximate</w:t>
            </w:r>
            <w:r>
              <w:t xml:space="preserve"> </w:t>
            </w:r>
            <w:r>
              <w:t xml:space="preserve">— it relies on the asymptotic</w:t>
            </w:r>
            <w:r>
              <w:t xml:space="preserve"> </w:t>
            </w:r>
            <m:oMath>
              <m:sSubSup>
                <m:e>
                  <m:r>
                    <m:t>χ</m:t>
                  </m:r>
                </m:e>
                <m:sub>
                  <m:r>
                    <m:t>q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distribution,</w:t>
            </w:r>
            <w:r>
              <w:t xml:space="preserve"> </w:t>
            </w:r>
            <w:r>
              <w:t xml:space="preserve">which requires large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and treats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as known (fixed at its MLE).</w:t>
            </w:r>
          </w:p>
          <w:p>
            <w:pPr>
              <w:pStyle w:val="FirstParagraph"/>
            </w:pPr>
            <w:r>
              <w:t xml:space="preserve">Both tests give similar p-values for large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.</w:t>
            </w:r>
            <w:r>
              <w:t xml:space="preserve"> </w:t>
            </w:r>
            <w:r>
              <w:t xml:space="preserve">For small to moderate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, the F-test is preferred because it is exact.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For non-Gaussian GLMs (Poisson, Binomial),</w:t>
            </w:r>
            <w:r>
              <w:t xml:space="preserve"> </w:t>
            </w:r>
            <w:r>
              <w:t xml:space="preserve">the F-test is not applicable;</w:t>
            </w:r>
            <w:r>
              <w:t xml:space="preserve"> </w:t>
            </w:r>
            <w:r>
              <w:t xml:space="preserve">the LRT (or Wald test) is the standard approach.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536"/>
    <w:bookmarkEnd w:id="537"/>
    <w:bookmarkStart w:id="543" w:name="sec-partial-F-test-R"/>
    <w:p>
      <w:pPr>
        <w:pStyle w:val="Heading4"/>
      </w:pPr>
      <w:r>
        <w:t xml:space="preserve">In R</w:t>
      </w:r>
    </w:p>
    <w:p>
      <w:pPr>
        <w:pStyle w:val="FirstParagraph"/>
      </w:pPr>
      <w:r>
        <w:t xml:space="preserve">In R, the partial F-test for two nested</w:t>
      </w:r>
      <w:r>
        <w:t xml:space="preserve"> </w:t>
      </w:r>
      <w:r>
        <w:rPr>
          <w:rStyle w:val="VerbatimChar"/>
        </w:rPr>
        <w:t xml:space="preserve">lm</w:t>
      </w:r>
      <w:r>
        <w:t xml:space="preserve"> </w:t>
      </w:r>
      <w:r>
        <w:t xml:space="preserve">models</w:t>
      </w:r>
      <w:r>
        <w:t xml:space="preserve"> </w:t>
      </w:r>
      <w:r>
        <w:t xml:space="preserve">is performed with</w:t>
      </w:r>
      <w:r>
        <w:t xml:space="preserve"> </w:t>
      </w:r>
      <w:r>
        <w:rPr>
          <w:rStyle w:val="VerbatimChar"/>
        </w:rPr>
        <w:t xml:space="preserve">anova()</w:t>
      </w:r>
      <w:r>
        <w:t xml:space="preserve">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8" w:name="tbl-partial-F-bw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26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anova</w:t>
            </w:r>
            <w:r>
              <w:rPr>
                <w:rStyle w:val="NormalTok"/>
              </w:rPr>
              <w:t xml:space="preserve">(bw_lm1, bw_lm2)</w:t>
            </w:r>
            <w:r>
              <w:br/>
            </w:r>
            <w:r>
              <w:rPr>
                <w:rStyle w:val="CommentTok"/>
              </w:rPr>
              <w:t xml:space="preserve">#&gt; # A tibble: 2 × 6</w:t>
            </w:r>
            <w:r>
              <w:br/>
            </w:r>
            <w:r>
              <w:rPr>
                <w:rStyle w:val="CommentTok"/>
              </w:rPr>
              <w:t xml:space="preserve">#&gt;   Res.Df     RSS    Df `Sum of Sq`      F `Pr(&gt;F)`</w:t>
            </w:r>
            <w:r>
              <w:br/>
            </w:r>
            <w:r>
              <w:rPr>
                <w:rStyle w:val="CommentTok"/>
              </w:rPr>
              <w:t xml:space="preserve">#&gt;    &lt;dbl&gt;   &lt;dbl&gt; &lt;dbl&gt;       &lt;dbl&gt;  &lt;dbl&gt;    &lt;dbl&gt;</w:t>
            </w:r>
            <w:r>
              <w:br/>
            </w:r>
            <w:r>
              <w:rPr>
                <w:rStyle w:val="CommentTok"/>
              </w:rPr>
              <w:t xml:space="preserve">#&gt; 1     21 658771.    NA         NA  NA       NA    </w:t>
            </w:r>
            <w:r>
              <w:br/>
            </w:r>
            <w:r>
              <w:rPr>
                <w:rStyle w:val="CommentTok"/>
              </w:rPr>
              <w:t xml:space="preserve">#&gt; 2     20 652425.     1       6346.  0.195    0.664</w:t>
            </w:r>
          </w:p>
          <w:bookmarkEnd w:id="538"/>
        </w:tc>
      </w:tr>
    </w:tbl>
    <w:p>
      <w:pPr>
        <w:pStyle w:val="FirstParagraph"/>
      </w:pPr>
      <w:r>
        <w:rPr>
          <w:rStyle w:val="VerbatimChar"/>
        </w:rPr>
        <w:t xml:space="preserve">anova(bw_lm1, bw_lm2)</w:t>
      </w:r>
      <w:r>
        <w:t xml:space="preserve"> </w:t>
      </w:r>
      <w:r>
        <w:t xml:space="preserve">performs the partial F-test comparing</w:t>
      </w:r>
      <w:r>
        <w:t xml:space="preserve"> </w:t>
      </w:r>
      <w:r>
        <w:t xml:space="preserve">the reduced model</w:t>
      </w:r>
      <w:r>
        <w:t xml:space="preserve"> </w:t>
      </w:r>
      <w:r>
        <w:rPr>
          <w:rStyle w:val="VerbatimChar"/>
        </w:rPr>
        <w:t xml:space="preserve">bw_lm1</w:t>
      </w:r>
      <w:r>
        <w:t xml:space="preserve"> </w:t>
      </w:r>
      <w:r>
        <w:t xml:space="preserve">(parallel slopes, no interaction)</w:t>
      </w:r>
      <w:r>
        <w:t xml:space="preserve"> </w:t>
      </w:r>
      <w:r>
        <w:t xml:space="preserve">against the full model</w:t>
      </w:r>
      <w:r>
        <w:t xml:space="preserve"> </w:t>
      </w:r>
      <w:r>
        <w:rPr>
          <w:rStyle w:val="VerbatimChar"/>
        </w:rPr>
        <w:t xml:space="preserve">bw_lm2</w:t>
      </w:r>
      <w:r>
        <w:t xml:space="preserve"> </w:t>
      </w:r>
      <w:r>
        <w:t xml:space="preserve">(with sex-age interaction).</w:t>
      </w:r>
      <w:r>
        <w:t xml:space="preserve"> </w:t>
      </w:r>
      <w:r>
        <w:t xml:space="preserve">The output shows the RSS for each model, the difference, the F-statistic, and the p-value.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comparison, the approximate likelihood ratio test using the</w:t>
      </w:r>
      <w:r>
        <w:t xml:space="preserve"> </w:t>
      </w:r>
      <w:r>
        <w:rPr>
          <w:rStyle w:val="VerbatimChar"/>
        </w:rPr>
        <w:t xml:space="preserve">lmtest</w:t>
      </w:r>
      <w:r>
        <w:t xml:space="preserve"> </w:t>
      </w:r>
      <w:r>
        <w:t xml:space="preserve">package: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9" w:name="tbl-LRT-bw-compar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27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lrtest</w:t>
            </w:r>
            <w:r>
              <w:rPr>
                <w:rStyle w:val="NormalTok"/>
              </w:rPr>
              <w:t xml:space="preserve">(bw_lm1, bw_lm2)</w:t>
            </w:r>
            <w:r>
              <w:br/>
            </w:r>
            <w:r>
              <w:rPr>
                <w:rStyle w:val="CommentTok"/>
              </w:rPr>
              <w:t xml:space="preserve">#&gt; # A tibble: 2 × 5</w:t>
            </w:r>
            <w:r>
              <w:br/>
            </w:r>
            <w:r>
              <w:rPr>
                <w:rStyle w:val="CommentTok"/>
              </w:rPr>
              <w:t xml:space="preserve">#&gt;   `#Df` LogLik    Df  Chisq `Pr(&gt;Chisq)`</w:t>
            </w:r>
            <w:r>
              <w:br/>
            </w:r>
            <w:r>
              <w:rPr>
                <w:rStyle w:val="CommentTok"/>
              </w:rPr>
              <w:t xml:space="preserve">#&gt;   &lt;dbl&gt;  &lt;dbl&gt; &lt;dbl&gt;  &lt;dbl&gt;        &lt;dbl&gt;</w:t>
            </w:r>
            <w:r>
              <w:br/>
            </w:r>
            <w:r>
              <w:rPr>
                <w:rStyle w:val="CommentTok"/>
              </w:rPr>
              <w:t xml:space="preserve">#&gt; 1     4  -157.    NA NA           NA    </w:t>
            </w:r>
            <w:r>
              <w:br/>
            </w:r>
            <w:r>
              <w:rPr>
                <w:rStyle w:val="CommentTok"/>
              </w:rPr>
              <w:t xml:space="preserve">#&gt; 2     5  -157.     1  0.232        0.630</w:t>
            </w:r>
          </w:p>
          <w:bookmarkEnd w:id="539"/>
        </w:tc>
      </w:tr>
    </w:tbl>
    <w:p>
      <w:pPr>
        <w:pStyle w:val="FirstParagraph"/>
      </w:pPr>
      <w:r>
        <w:t xml:space="preserve">Compare the p-values from</w:t>
      </w:r>
      <w:r>
        <w:t xml:space="preserve"> </w:t>
      </w:r>
      <w:r>
        <w:rPr>
          <w:rStyle w:val="VerbatimChar"/>
        </w:rPr>
        <w:t xml:space="preserve">anova()</w:t>
      </w:r>
      <w:r>
        <w:t xml:space="preserve"> </w:t>
      </w:r>
      <w:r>
        <w:t xml:space="preserve">(exact F-test) and</w:t>
      </w:r>
      <w:r>
        <w:t xml:space="preserve"> </w:t>
      </w:r>
      <w:r>
        <w:rPr>
          <w:rStyle w:val="VerbatimChar"/>
        </w:rPr>
        <w:t xml:space="preserve">lmtest::lrtest()</w:t>
      </w:r>
      <w:r>
        <w:t xml:space="preserve"> </w:t>
      </w:r>
      <w:r>
        <w:t xml:space="preserve">(approximate LRT).</w:t>
      </w:r>
      <w:r>
        <w:t xml:space="preserve"> </w:t>
      </w:r>
      <w:r>
        <w:t xml:space="preserve">They are similar but not identical:</w:t>
      </w:r>
      <w:r>
        <w:t xml:space="preserve"> </w:t>
      </w:r>
      <w:r>
        <w:t xml:space="preserve">the F-test uses the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  <m:r>
              <m:rPr>
                <m:sty m:val="p"/>
              </m:rPr>
              <m:t>−</m:t>
            </m:r>
            <m:r>
              <m:t>4</m:t>
            </m:r>
          </m:sub>
        </m:sSub>
      </m:oMath>
      <w:r>
        <w:t xml:space="preserve"> </w:t>
      </w:r>
      <w:r>
        <w:t xml:space="preserve">distribution,</w:t>
      </w:r>
      <w:r>
        <w:t xml:space="preserve"> </w:t>
      </w:r>
      <w:r>
        <w:t xml:space="preserve">while the LRT uses the asymptotic</w:t>
      </w:r>
      <w:r>
        <w:t xml:space="preserve"> </w:t>
      </w:r>
      <m:oMath>
        <m:sSubSup>
          <m:e>
            <m:r>
              <m:t>χ</m:t>
            </m:r>
          </m:e>
          <m:sub>
            <m:r>
              <m:t>1</m:t>
            </m:r>
          </m:sub>
          <m:sup>
            <m:r>
              <m:t>2</m:t>
            </m:r>
          </m:sup>
        </m:sSubSup>
      </m:oMath>
      <w:r>
        <w:t xml:space="preserve"> </w:t>
      </w:r>
      <w:r>
        <w:t xml:space="preserve">distribution.</w:t>
      </w:r>
      <w:r>
        <w:t xml:space="preserve"> </w:t>
      </w:r>
      <w:r>
        <w:t xml:space="preserve">For large</w:t>
      </w:r>
      <w:r>
        <w:t xml:space="preserve"> </w:t>
      </w:r>
      <m:oMath>
        <m:r>
          <m:t>n</m:t>
        </m:r>
      </m:oMath>
      <w:r>
        <w:t xml:space="preserve">, these p-values converge.</w:t>
      </w:r>
    </w:p>
    <w:p>
      <w:r>
        <w:pict>
          <v:rect style="width:0;height:1.5pt" o:hralign="center" o:hrstd="t" o:hr="t"/>
        </w:pict>
      </w:r>
    </w:p>
    <w:bookmarkStart w:id="542" w:name="extracting-f-test-components-by-hand"/>
    <w:p>
      <w:pPr>
        <w:pStyle w:val="Heading5"/>
      </w:pPr>
      <w:r>
        <w:t xml:space="preserve">Extracting F-test components by hand</w:t>
      </w:r>
    </w:p>
    <w:p>
      <w:pPr>
        <w:pStyle w:val="FirstParagraph"/>
      </w:pPr>
      <w:r>
        <w:t xml:space="preserve">To understand the computation, we can replicate the F-statistic manually: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0" w:name="tbl-F-manual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28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rss0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deviance</w:t>
            </w:r>
            <w:r>
              <w:rPr>
                <w:rStyle w:val="NormalTok"/>
              </w:rPr>
              <w:t xml:space="preserve">(bw_lm1)   </w:t>
            </w:r>
            <w:r>
              <w:rPr>
                <w:rStyle w:val="CommentTok"/>
              </w:rPr>
              <w:t xml:space="preserve"># RSS of reduced model</w:t>
            </w:r>
            <w:r>
              <w:br/>
            </w:r>
            <w:r>
              <w:rPr>
                <w:rStyle w:val="NormalTok"/>
              </w:rPr>
              <w:t xml:space="preserve">rss1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deviance</w:t>
            </w:r>
            <w:r>
              <w:rPr>
                <w:rStyle w:val="NormalTok"/>
              </w:rPr>
              <w:t xml:space="preserve">(bw_lm2)   </w:t>
            </w:r>
            <w:r>
              <w:rPr>
                <w:rStyle w:val="CommentTok"/>
              </w:rPr>
              <w:t xml:space="preserve"># RSS of full model</w:t>
            </w:r>
            <w:r>
              <w:br/>
            </w:r>
            <w:r>
              <w:rPr>
                <w:rStyle w:val="NormalTok"/>
              </w:rPr>
              <w:t xml:space="preserve">n 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nobs</w:t>
            </w:r>
            <w:r>
              <w:rPr>
                <w:rStyle w:val="NormalTok"/>
              </w:rPr>
              <w:t xml:space="preserve">(bw_lm2)</w:t>
            </w:r>
            <w:r>
              <w:br/>
            </w:r>
            <w:r>
              <w:rPr>
                <w:rStyle w:val="NormalTok"/>
              </w:rPr>
              <w:t xml:space="preserve">p2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(bw_lm2))</w:t>
            </w:r>
            <w:r>
              <w:br/>
            </w:r>
            <w:r>
              <w:rPr>
                <w:rStyle w:val="NormalTok"/>
              </w:rPr>
              <w:t xml:space="preserve">q 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(bw_lm2))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(bw_lm1))</w:t>
            </w:r>
            <w:r>
              <w:br/>
            </w:r>
            <w:r>
              <w:rPr>
                <w:rStyle w:val="NormalTok"/>
              </w:rPr>
              <w:t xml:space="preserve">s2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rss1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(n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p2)    </w:t>
            </w:r>
            <w:r>
              <w:rPr>
                <w:rStyle w:val="CommentTok"/>
              </w:rPr>
              <w:t xml:space="preserve"># residual variance estimate from full model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F_stat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((rss0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rss1)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q)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s2</w:t>
            </w:r>
            <w:r>
              <w:br/>
            </w:r>
            <w:r>
              <w:rPr>
                <w:rStyle w:val="NormalTok"/>
              </w:rPr>
              <w:t xml:space="preserve">p_val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pf</w:t>
            </w:r>
            <w:r>
              <w:rPr>
                <w:rStyle w:val="NormalTok"/>
              </w:rPr>
              <w:t xml:space="preserve">(F_stat, </w:t>
            </w:r>
            <w:r>
              <w:rPr>
                <w:rStyle w:val="AttributeTok"/>
              </w:rPr>
              <w:t xml:space="preserve">df1 =</w:t>
            </w:r>
            <w:r>
              <w:rPr>
                <w:rStyle w:val="NormalTok"/>
              </w:rPr>
              <w:t xml:space="preserve"> q, </w:t>
            </w:r>
            <w:r>
              <w:rPr>
                <w:rStyle w:val="AttributeTok"/>
              </w:rPr>
              <w:t xml:space="preserve">df2 =</w:t>
            </w:r>
            <w:r>
              <w:rPr>
                <w:rStyle w:val="NormalTok"/>
              </w:rPr>
              <w:t xml:space="preserve"> 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p2, </w:t>
            </w:r>
            <w:r>
              <w:rPr>
                <w:rStyle w:val="AttributeTok"/>
              </w:rPr>
              <w:t xml:space="preserve">lower.tail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FALSE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"RSS_0 ="</w:t>
            </w:r>
            <w:r>
              <w:rPr>
                <w:rStyle w:val="NormalTok"/>
              </w:rPr>
              <w:t xml:space="preserve">, rss0,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RSS_0 = 658771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"RSS_1 ="</w:t>
            </w:r>
            <w:r>
              <w:rPr>
                <w:rStyle w:val="NormalTok"/>
              </w:rPr>
              <w:t xml:space="preserve">, rss1,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RSS_1 = 652425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"q     ="</w:t>
            </w:r>
            <w:r>
              <w:rPr>
                <w:rStyle w:val="NormalTok"/>
              </w:rPr>
              <w:t xml:space="preserve">, q,   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q     = 1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"s^2   ="</w:t>
            </w:r>
            <w:r>
              <w:rPr>
                <w:rStyle w:val="NormalTok"/>
              </w:rPr>
              <w:t xml:space="preserve">, s2,  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s^2   = 32621.2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"F     ="</w:t>
            </w:r>
            <w:r>
              <w:rPr>
                <w:rStyle w:val="NormalTok"/>
              </w:rPr>
              <w:t xml:space="preserve">, F_stat,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F     = 0.194543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"p-val ="</w:t>
            </w:r>
            <w:r>
              <w:rPr>
                <w:rStyle w:val="NormalTok"/>
              </w:rPr>
              <w:t xml:space="preserve">, p_val, 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p-val = 0.663893</w:t>
            </w:r>
          </w:p>
          <w:bookmarkEnd w:id="540"/>
        </w:tc>
      </w:tr>
    </w:tbl>
    <w:p>
      <w:pPr>
        <w:pStyle w:val="FirstParagraph"/>
      </w:pPr>
      <w:r>
        <w:t xml:space="preserve">The LRT statistic</w:t>
      </w:r>
      <w:r>
        <w:t xml:space="preserve"> </w:t>
      </w:r>
      <m:oMath>
        <m:r>
          <m:t>λ</m:t>
        </m:r>
        <m:r>
          <m:rPr>
            <m:sty m:val="p"/>
          </m:rPr>
          <m:t>=</m:t>
        </m:r>
        <m:r>
          <m:t>n</m:t>
        </m:r>
        <m:r>
          <m:rPr>
            <m:sty m:val="p"/>
          </m:rPr>
          <m:t>log</m:t>
        </m:r>
        <m:r>
          <m:rPr>
            <m:sty m:val="p"/>
          </m:rPr>
          <m:t>(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0</m:t>
            </m:r>
          </m:sub>
        </m:sSub>
        <m:r>
          <m:rPr>
            <m:sty m:val="p"/>
          </m:rPr>
          <m:t>/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≈</m:t>
        </m:r>
        <m:r>
          <m:t>q</m:t>
        </m:r>
        <m:r>
          <m:rPr>
            <m:sty m:val="p"/>
          </m:rPr>
          <m:t>⋅</m:t>
        </m:r>
        <m:r>
          <m:t>F</m:t>
        </m:r>
      </m:oMath>
      <w:r>
        <w:t xml:space="preserve"> </w:t>
      </w:r>
      <w:r>
        <w:t xml:space="preserve">for large</w:t>
      </w:r>
      <w:r>
        <w:t xml:space="preserve"> </w:t>
      </w:r>
      <m:oMath>
        <m:r>
          <m:t>n</m:t>
        </m:r>
      </m:oMath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1" w:name="tbl-LRT-manual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29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lambda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n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log</w:t>
            </w:r>
            <w:r>
              <w:rPr>
                <w:rStyle w:val="NormalTok"/>
              </w:rPr>
              <w:t xml:space="preserve">(rss0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rss1)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"LRT statistic lambda ="</w:t>
            </w:r>
            <w:r>
              <w:rPr>
                <w:rStyle w:val="NormalTok"/>
              </w:rPr>
              <w:t xml:space="preserve">, lambda,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LRT statistic lambda = 0.232323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"q * F               ="</w:t>
            </w:r>
            <w:r>
              <w:rPr>
                <w:rStyle w:val="NormalTok"/>
              </w:rPr>
              <w:t xml:space="preserve">, q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F_stat,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q * F               = 0.194543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"LRT p-val (chi^2)   ="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pchisq</w:t>
            </w:r>
            <w:r>
              <w:rPr>
                <w:rStyle w:val="NormalTok"/>
              </w:rPr>
              <w:t xml:space="preserve">(lambda,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q, </w:t>
            </w:r>
            <w:r>
              <w:rPr>
                <w:rStyle w:val="AttributeTok"/>
              </w:rPr>
              <w:t xml:space="preserve">lower.tail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FALSE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LRT p-val (chi^2)   = 0.629806</w:t>
            </w:r>
          </w:p>
          <w:bookmarkEnd w:id="541"/>
        </w:tc>
      </w:tr>
    </w:tbl>
    <w:p>
      <w:pPr>
        <w:pStyle w:val="FirstParagraph"/>
      </w:pPr>
      <w:r>
        <w:t xml:space="preserve">The LRT statistic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q</m:t>
        </m:r>
        <m:r>
          <m:rPr>
            <m:sty m:val="p"/>
          </m:rPr>
          <m:t>⋅</m:t>
        </m:r>
        <m:r>
          <m:t>F</m:t>
        </m:r>
      </m:oMath>
      <w:r>
        <w:t xml:space="preserve"> </w:t>
      </w:r>
      <w:r>
        <w:t xml:space="preserve">are close in value,</w:t>
      </w:r>
      <w:r>
        <w:t xml:space="preserve"> </w:t>
      </w:r>
      <w:r>
        <w:t xml:space="preserve">illustrating the asymptotic equivalence</w:t>
      </w:r>
      <w:r>
        <w:t xml:space="preserve"> </w:t>
      </w:r>
      <w:hyperlink w:anchor="eq-F-LRT-approx">
        <w:r>
          <w:rPr>
            <w:rStyle w:val="Hyperlink"/>
          </w:rPr>
          <w:t xml:space="preserve">Equation 24</w:t>
        </w:r>
      </w:hyperlink>
      <w:r>
        <w:t xml:space="preserve">.</w:t>
      </w:r>
    </w:p>
    <w:bookmarkEnd w:id="542"/>
    <w:bookmarkEnd w:id="543"/>
    <w:bookmarkEnd w:id="544"/>
    <w:bookmarkEnd w:id="545"/>
    <w:bookmarkEnd w:id="546"/>
    <w:bookmarkStart w:id="608" w:name="sec-infer-LMs"/>
    <w:p>
      <w:pPr>
        <w:pStyle w:val="Heading1"/>
      </w:pPr>
      <w:r>
        <w:t xml:space="preserve">5. Inference about Gaussian Linear Regression Models</w:t>
      </w:r>
    </w:p>
    <w:bookmarkStart w:id="547" w:name="motivating-example-birthweight-data"/>
    <w:p>
      <w:pPr>
        <w:pStyle w:val="Heading2"/>
      </w:pPr>
      <w:r>
        <w:t xml:space="preserve">5.1 Motivating example: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p>
      <w:pPr>
        <w:pStyle w:val="FirstParagraph"/>
      </w:pPr>
      <w:r>
        <w:t xml:space="preserve">Research question: is there really an interaction between sex and age?</w:t>
      </w:r>
    </w:p>
    <w:p>
      <w:pPr>
        <w:pStyle w:val="BodyText"/>
      </w:pP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A</m:t>
            </m:r>
            <m:r>
              <m:t>M</m:t>
            </m:r>
          </m:sub>
        </m:sSub>
        <m:r>
          <m:rPr>
            <m:sty m:val="p"/>
          </m:rPr>
          <m:t>=</m:t>
        </m:r>
        <m:r>
          <m:t>0</m:t>
        </m:r>
      </m:oMath>
    </w:p>
    <w:p>
      <w:pPr>
        <w:pStyle w:val="BodyText"/>
      </w:pPr>
      <m:oMath>
        <m:sSub>
          <m:e>
            <m:r>
              <m:t>H</m:t>
            </m:r>
          </m:e>
          <m:sub>
            <m:r>
              <m:t>A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A</m:t>
            </m:r>
            <m:r>
              <m:t>M</m:t>
            </m:r>
          </m:sub>
        </m:sSub>
        <m:r>
          <m:rPr>
            <m:sty m:val="p"/>
          </m:rPr>
          <m:t>≠</m:t>
        </m:r>
        <m:r>
          <m:t>0</m:t>
        </m:r>
      </m:oMath>
    </w:p>
    <w:p>
      <w:pPr>
        <w:pStyle w:val="BodyText"/>
      </w:pPr>
      <m:oMath>
        <m:r>
          <m:t>P</m:t>
        </m:r>
        <m:r>
          <m:rPr>
            <m:sty m:val="p"/>
          </m:rPr>
          <m:t>(</m:t>
        </m:r>
        <m:r>
          <m:rPr>
            <m:sty m:val="p"/>
          </m:rPr>
          <m:t>|</m:t>
        </m:r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A</m:t>
            </m:r>
            <m:r>
              <m:t>M</m:t>
            </m:r>
          </m:sub>
        </m:sSub>
        <m:r>
          <m:rPr>
            <m:sty m:val="p"/>
          </m:rPr>
          <m:t>|</m:t>
        </m:r>
        <m:r>
          <m:rPr>
            <m:sty m:val="p"/>
          </m:rPr>
          <m:t>&gt;</m:t>
        </m:r>
        <m:r>
          <m:rPr>
            <m:sty m:val="p"/>
          </m:rPr>
          <m:t>|</m:t>
        </m:r>
        <m:r>
          <m:rPr>
            <m:sty m:val="p"/>
          </m:rPr>
          <m:t>−</m:t>
        </m:r>
        <m:r>
          <m:t>18.417241</m:t>
        </m:r>
        <m:r>
          <m:rPr>
            <m:sty m:val="p"/>
          </m:rPr>
          <m:t>|</m:t>
        </m:r>
        <m:r>
          <m:rPr>
            <m:sty m:val="p"/>
          </m:rPr>
          <m:t>∣</m:t>
        </m:r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= ?</w:t>
      </w:r>
    </w:p>
    <w:bookmarkEnd w:id="547"/>
    <w:bookmarkStart w:id="563" w:name="X95655b8def60dceacdb686108bbfeb1e6f2e079"/>
    <w:p>
      <w:pPr>
        <w:pStyle w:val="Heading2"/>
      </w:pPr>
      <w:r>
        <w:t xml:space="preserve">5.2 Inference for individual predictor coefficients</w:t>
      </w:r>
    </w:p>
    <w:bookmarkStart w:id="549" w:name="sec-linreg-sampling-dist"/>
    <w:p>
      <w:pPr>
        <w:pStyle w:val="Heading3"/>
      </w:pPr>
      <w:r>
        <w:t xml:space="preserve">5.2.1 Sampling distribution of</w:t>
      </w:r>
      <w:r>
        <w:t xml:space="preserve"> </w:t>
      </w:r>
      <m:oMath>
        <m:acc>
          <m:accPr>
            <m:chr m:val="̂"/>
          </m:accPr>
          <m:e>
            <m:r>
              <m:t>β</m:t>
            </m:r>
          </m:e>
        </m:acc>
      </m:oMath>
    </w:p>
    <w:p>
      <w:pPr>
        <w:pStyle w:val="FirstParagraph"/>
      </w:pPr>
      <w:r>
        <w:t xml:space="preserve">The</w:t>
      </w:r>
      <w:r>
        <w:t xml:space="preserve"> </w:t>
      </w:r>
      <w:hyperlink r:id="rId548">
        <w:r>
          <w:rPr>
            <w:rStyle w:val="Hyperlink"/>
          </w:rPr>
          <w:t xml:space="preserve">Fisher information</w:t>
        </w:r>
      </w:hyperlink>
      <w:r>
        <w:t xml:space="preserve"> </w:t>
      </w:r>
      <w:r>
        <w:t xml:space="preserve">for</w:t>
      </w:r>
      <w:r>
        <w:t xml:space="preserve"> </w:t>
      </w:r>
      <m:oMath>
        <m:r>
          <m:t>β</m:t>
        </m:r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b>
                <m:e>
                  <m:r>
                    <m:rPr>
                      <m:scr m:val="script"/>
                      <m:sty m:val="p"/>
                    </m:rPr>
                    <m:t>I</m:t>
                  </m:r>
                </m:e>
                <m:sub>
                  <m:r>
                    <m:t>β</m:t>
                  </m:r>
                </m:sub>
              </m:sSub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sSubSup>
                    <m:e>
                      <m:r>
                        <m:t>ℓ</m:t>
                      </m:r>
                    </m:e>
                    <m:sub>
                      <m:r>
                        <m:t>β</m:t>
                      </m:r>
                      <m:r>
                        <m:rPr>
                          <m:sty m:val="p"/>
                        </m:rPr>
                        <m:t>,</m:t>
                      </m:r>
                      <m:sSup>
                        <m:e>
                          <m:r>
                            <m:t>β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m:t>′</m:t>
                          </m:r>
                        </m:sup>
                      </m:sSup>
                    </m:sub>
                    <m:sup>
                      <m:r>
                        <m:rPr>
                          <m:sty m:val="p"/>
                        </m:rPr>
                        <m:t>″</m:t>
                      </m:r>
                    </m:sup>
                  </m:sSubSup>
                  <m:r>
                    <m:rPr>
                      <m:sty m:val="p"/>
                    </m:rPr>
                    <m:t>(</m:t>
                  </m:r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r>
                    <m:t>X</m:t>
                  </m:r>
                  <m:r>
                    <m:rPr>
                      <m:sty m:val="p"/>
                    </m:rPr>
                    <m:t>,</m:t>
                  </m:r>
                  <m:r>
                    <m:t>β</m:t>
                  </m:r>
                  <m:r>
                    <m:rPr>
                      <m:sty m:val="p"/>
                    </m:rPr>
                    <m:t>,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Therefore: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Var</m:t>
          </m:r>
          <m:d>
            <m:dPr>
              <m:begChr m:val="("/>
              <m:sepChr m:val=""/>
              <m:endChr m:val=")"/>
              <m:grow/>
            </m:dPr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</m:d>
          <m:r>
            <m:rPr>
              <m:sty m:val="p"/>
            </m:rPr>
            <m:t>≈</m:t>
          </m:r>
          <m:r>
            <m:rPr>
              <m:sty m:val="p"/>
            </m:rPr>
            <m:t>(</m:t>
          </m:r>
          <m:sSub>
            <m:e>
              <m:r>
                <m:rPr>
                  <m:scr m:val="script"/>
                  <m:sty m:val="p"/>
                </m:rPr>
                <m:t>I</m:t>
              </m:r>
            </m:e>
            <m:sub>
              <m:r>
                <m:t>β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sSup>
            <m:e>
              <m:r>
                <m:t>σ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(</m:t>
          </m:r>
          <m:sSup>
            <m:e>
              <m:r>
                <m:rPr>
                  <m:sty m:val="b"/>
                </m:rPr>
                <m:t>X</m:t>
              </m:r>
            </m:e>
            <m:sup>
              <m:r>
                <m:rPr>
                  <m:sty m:val="p"/>
                </m:rPr>
                <m:t>′</m:t>
              </m:r>
            </m:sup>
          </m:sSup>
          <m:r>
            <m:rPr>
              <m:sty m:val="b"/>
            </m:rPr>
            <m:t>X</m:t>
          </m:r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</m:oMath>
      </m:oMathPara>
    </w:p>
    <w:p>
      <w:pPr>
        <w:pStyle w:val="FirstParagraph"/>
      </w:pPr>
      <w:r>
        <w:t xml:space="preserve">and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t>β</m:t>
              </m:r>
            </m:e>
          </m:acc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r>
            <m:t>N</m:t>
          </m:r>
          <m:r>
            <m:rPr>
              <m:sty m:val="p"/>
            </m:rPr>
            <m:t>(</m:t>
          </m:r>
          <m:r>
            <m:t>β</m:t>
          </m:r>
          <m:r>
            <m:rPr>
              <m:sty m:val="p"/>
            </m:rPr>
            <m:t>,</m:t>
          </m:r>
          <m:sSubSup>
            <m:e>
              <m:r>
                <m:rPr>
                  <m:scr m:val="script"/>
                  <m:sty m:val="p"/>
                </m:rPr>
                <m:t>I</m:t>
              </m:r>
            </m:e>
            <m:sub>
              <m: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bSup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These are all results you have hopefully seen before.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In the Gaussian linear regression case, we also have exact results.</w:t>
      </w:r>
      <w:r>
        <w:t xml:space="preserve"> </w:t>
      </w:r>
      <w:r>
        <w:t xml:space="preserve">To test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j</m:t>
            </m:r>
          </m:sub>
        </m:sSub>
        <m:r>
          <m:rPr>
            <m:sty m:val="p"/>
          </m:rPr>
          <m:t>=</m:t>
        </m:r>
        <m:sSub>
          <m:e>
            <m:r>
              <m:t>β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0</m:t>
            </m:r>
          </m:sub>
        </m:sSub>
      </m:oMath>
      <w:r>
        <w:t xml:space="preserve"> </w:t>
      </w:r>
      <w:r>
        <w:t xml:space="preserve">(typically</w:t>
      </w:r>
      <w:r>
        <w:t xml:space="preserve"> </w:t>
      </w:r>
      <m:oMath>
        <m:sSub>
          <m:e>
            <m:r>
              <m:t>β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0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f>
            <m:fPr>
              <m:type m:val="bar"/>
            </m:fPr>
            <m:num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β</m:t>
                  </m:r>
                </m:e>
                <m:sub>
                  <m:r>
                    <m:t>j</m:t>
                  </m:r>
                  <m:r>
                    <m:rPr>
                      <m:sty m:val="p"/>
                    </m:rPr>
                    <m:t>,</m:t>
                  </m:r>
                  <m:r>
                    <m:t>0</m:t>
                  </m:r>
                </m:sub>
              </m:sSub>
            </m:num>
            <m:den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se</m:t>
                  </m:r>
                </m:e>
              </m:acc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b>
                      <m:r>
                        <m:t>j</m:t>
                      </m:r>
                    </m:sub>
                  </m:sSub>
                </m:e>
              </m:d>
            </m:den>
          </m:f>
          <m:r>
            <m:t> </m:t>
          </m:r>
          <m:r>
            <m:rPr>
              <m:sty m:val="p"/>
            </m:rPr>
            <m:t>∼</m:t>
          </m:r>
          <m:r>
            <m:t> </m:t>
          </m:r>
          <m:sSub>
            <m:e>
              <m:r>
                <m:t>t</m:t>
              </m:r>
            </m:e>
            <m:sub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</m:oMath>
      </m:oMathPara>
    </w:p>
    <w:p>
      <w:r>
        <w:pict>
          <v:rect style="width:0;height:1.5pt" o:hralign="center" o:hrstd="t" o:hr="t"/>
        </w:pict>
      </w:r>
    </w:p>
    <w:bookmarkEnd w:id="549"/>
    <w:bookmarkStart w:id="554" w:name="X95bff05150b1fdca0fb6540aef71cc6a145d71f"/>
    <w:p>
      <w:pPr>
        <w:pStyle w:val="Heading3"/>
      </w:pPr>
      <w:r>
        <w:t xml:space="preserve">5.2.2 Estimated covariance matrix and standard errors</w:t>
      </w:r>
    </w:p>
    <w:bookmarkStart w:id="553" w:name="X5deb4cff46453a31dcc7172f62d1a958f58569f"/>
    <w:p>
      <w:pPr>
        <w:pStyle w:val="Heading4"/>
      </w:pPr>
      <w:r>
        <w:t xml:space="preserve">Interpreting the layout of the covariance matrix</w:t>
      </w:r>
    </w:p>
    <w:p>
      <w:pPr>
        <w:pStyle w:val="FirstParagraph"/>
      </w:pPr>
      <w:r>
        <w:t xml:space="preserve">The covariance matrix</w:t>
      </w:r>
      <w:r>
        <w:t xml:space="preserve"> </w:t>
      </w:r>
      <m:oMath>
        <m:acc>
          <m:accPr>
            <m:chr m:val="̂"/>
          </m:accPr>
          <m:e>
            <m:r>
              <m:rPr>
                <m:nor/>
                <m:sty m:val="p"/>
              </m:rPr>
              <m:t>Cov</m:t>
            </m:r>
          </m:e>
        </m:acc>
        <m:r>
          <m:rPr>
            <m:sty m:val="p"/>
          </m:rPr>
          <m:t>(</m:t>
        </m:r>
        <m:acc>
          <m:accPr>
            <m:chr m:val="̂"/>
          </m:accPr>
          <m:e>
            <m:acc>
              <m:accPr>
                <m:chr m:val="̃"/>
              </m:accPr>
              <m:e>
                <m:r>
                  <m:t>β</m:t>
                </m:r>
              </m:e>
            </m:acc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a</w:t>
      </w:r>
      <w:r>
        <w:t xml:space="preserve"> </w:t>
      </w:r>
      <m:oMath>
        <m:r>
          <m:t>p</m:t>
        </m:r>
        <m:r>
          <m:rPr>
            <m:sty m:val="p"/>
          </m:rPr>
          <m:t>×</m:t>
        </m:r>
        <m:r>
          <m:t>p</m:t>
        </m:r>
      </m:oMath>
      <w:r>
        <w:t xml:space="preserve"> </w:t>
      </w:r>
      <w:r>
        <w:t xml:space="preserve">symmetric matrix,</w:t>
      </w:r>
      <w:r>
        <w:t xml:space="preserve"> </w:t>
      </w:r>
      <w:r>
        <w:t xml:space="preserve">where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 the number of regression coefficients</w:t>
      </w:r>
      <w:r>
        <w:t xml:space="preserve"> </w:t>
      </w:r>
      <w:r>
        <w:t xml:space="preserve">(including the intercept, if present).</w:t>
      </w:r>
      <w:r>
        <w:t xml:space="preserve"> </w:t>
      </w:r>
      <w:r>
        <w:t xml:space="preserve">Its rows and columns correspond to those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coefficient estimates.</w:t>
      </w:r>
      <w:r>
        <w:t xml:space="preserve"> </w:t>
      </w:r>
      <w:r>
        <w:t xml:space="preserve">When an intercept is included,</w:t>
      </w:r>
      <w:r>
        <w:t xml:space="preserve"> </w:t>
      </w:r>
      <w:r>
        <w:t xml:space="preserve">the coefficients are typically written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0</m:t>
            </m:r>
          </m:sub>
        </m:sSub>
        <m:r>
          <m:rPr>
            <m:sty m:val="p"/>
          </m:rPr>
          <m:t>,</m:t>
        </m:r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</m:oMath>
      <w:r>
        <w:t xml:space="preserve">,</w:t>
      </w:r>
      <w:r>
        <w:t xml:space="preserve"> </w:t>
      </w:r>
      <w:r>
        <w:t xml:space="preserve">with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0</m:t>
            </m:r>
          </m:sub>
        </m:sSub>
      </m:oMath>
      <w:r>
        <w:t xml:space="preserve"> </w:t>
      </w:r>
      <w:r>
        <w:t xml:space="preserve">denoting the intercept.</w:t>
      </w:r>
      <w:r>
        <w:t xml:space="preserve"> </w:t>
      </w:r>
      <w:r>
        <w:t xml:space="preserve">The matrix entries themselves are still indexed by position,</w:t>
      </w:r>
      <w:r>
        <w:t xml:space="preserve"> </w:t>
      </w:r>
      <w:r>
        <w:t xml:space="preserve">so matrix row/column index</w:t>
      </w:r>
      <w:r>
        <w:t xml:space="preserve"> </w:t>
      </w:r>
      <m:oMath>
        <m:r>
          <m:t>1</m:t>
        </m:r>
      </m:oMath>
      <w:r>
        <w:t xml:space="preserve"> </w:t>
      </w:r>
      <w:r>
        <w:t xml:space="preserve">corresponds to the intercept term when one is included.</w:t>
      </w:r>
    </w:p>
    <w:p>
      <w:pPr>
        <w:pStyle w:val="BodyText"/>
      </w:pPr>
      <w:r>
        <w:t xml:space="preserve">The general layout is: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rPr>
                  <m:nor/>
                  <m:sty m:val="p"/>
                </m:rPr>
                <m:t>Cov</m:t>
              </m:r>
            </m:e>
          </m:acc>
          <m:r>
            <m:rPr>
              <m:sty m:val="p"/>
            </m:rPr>
            <m:t>(</m:t>
          </m:r>
          <m:acc>
            <m:accPr>
              <m:chr m:val="̂"/>
            </m:accPr>
            <m:e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e>
          </m:acc>
          <m:r>
            <m:rPr>
              <m:sty m:val="p"/>
            </m:rPr>
            <m:t>)</m:t>
          </m:r>
          <m:r>
            <m:rPr>
              <m:sty m:val="p"/>
            </m:rPr>
            <m:t>=</m:t>
          </m:r>
          <m:m>
            <m:mPr>
              <m:baseJc m:val="center"/>
              <m:plcHide m:val="on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/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</m:e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m:t>⋯</m:t>
                </m:r>
              </m:e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p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</m:e>
            </m:mr>
            <m:mr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</m:e>
              <m:e>
                <m:r>
                  <m:rPr>
                    <m:nor/>
                    <m:sty m:val="p"/>
                  </m:rPr>
                  <m:t>Var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</m:e>
              <m:e>
                <m:r>
                  <m:rPr>
                    <m:nor/>
                    <m:sty m:val="p"/>
                  </m:rPr>
                  <m:t>Cov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</m:e>
              <m:e>
                <m:r>
                  <m:rPr>
                    <m:sty m:val="p"/>
                  </m:rPr>
                  <m:t>⋯</m:t>
                </m:r>
              </m:e>
              <m:e>
                <m:r>
                  <m:rPr>
                    <m:nor/>
                    <m:sty m:val="p"/>
                  </m:rPr>
                  <m:t>Cov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</m:e>
              <m:e>
                <m:r>
                  <m:rPr>
                    <m:nor/>
                    <m:sty m:val="p"/>
                  </m:rPr>
                  <m:t>Cov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</m:e>
              <m:e>
                <m:r>
                  <m:rPr>
                    <m:nor/>
                    <m:sty m:val="p"/>
                  </m:rPr>
                  <m:t>Var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</m:e>
              <m:e>
                <m:r>
                  <m:rPr>
                    <m:sty m:val="p"/>
                  </m:rPr>
                  <m:t>⋯</m:t>
                </m:r>
              </m:e>
              <m:e>
                <m:r>
                  <m:rPr>
                    <m:nor/>
                    <m:sty m:val="p"/>
                  </m:rPr>
                  <m:t>Cov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</m:e>
            </m:mr>
            <m:mr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⋱</m:t>
                </m:r>
              </m:e>
              <m:e>
                <m:r>
                  <m:rPr>
                    <m:sty m:val="p"/>
                  </m:rPr>
                  <m:t>⋮</m:t>
                </m:r>
              </m:e>
            </m:mr>
            <m:mr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p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</m:e>
              <m:e>
                <m:r>
                  <m:rPr>
                    <m:nor/>
                    <m:sty m:val="p"/>
                  </m:rPr>
                  <m:t>Cov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</m:e>
              <m:e>
                <m:r>
                  <m:rPr>
                    <m:nor/>
                    <m:sty m:val="p"/>
                  </m:rPr>
                  <m:t>Cov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</m:e>
              <m:e>
                <m:r>
                  <m:rPr>
                    <m:sty m:val="p"/>
                  </m:rPr>
                  <m:t>⋯</m:t>
                </m:r>
              </m:e>
              <m:e>
                <m:r>
                  <m:rPr>
                    <m:nor/>
                    <m:sty m:val="p"/>
                  </m:rPr>
                  <m:t>Var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</m:e>
            </m:mr>
          </m:m>
        </m:oMath>
      </m:oMathPara>
    </w:p>
    <w:p>
      <w:pPr>
        <w:pStyle w:val="FirstParagraph"/>
      </w:pPr>
      <w:r>
        <w:t xml:space="preserve">That is:</w:t>
      </w:r>
    </w:p>
    <w:p>
      <w:pPr>
        <w:pStyle w:val="Compact"/>
        <w:numPr>
          <w:ilvl w:val="0"/>
          <w:numId w:val="1032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diagonal</w:t>
      </w:r>
      <w:r>
        <w:t xml:space="preserve"> </w:t>
      </w:r>
      <w:r>
        <w:t xml:space="preserve">entries are the</w:t>
      </w:r>
      <w:r>
        <w:t xml:space="preserve"> </w:t>
      </w:r>
      <w:r>
        <w:rPr>
          <w:b/>
          <w:bCs/>
        </w:rPr>
        <w:t xml:space="preserve">variances</w:t>
      </w:r>
      <w:r>
        <w:t xml:space="preserve"> </w:t>
      </w:r>
      <w:r>
        <w:t xml:space="preserve">of the individual coefficient estimates:</w:t>
      </w:r>
      <w:r>
        <w:t xml:space="preserve"> </w:t>
      </w:r>
      <w:r>
        <w:t xml:space="preserve">the entry in matrix position</w:t>
      </w:r>
      <w:r>
        <w:t xml:space="preserve"> </w:t>
      </w:r>
      <m:oMath>
        <m:r>
          <m:rPr>
            <m:sty m:val="p"/>
          </m:rPr>
          <m:t>(</m:t>
        </m:r>
        <m:r>
          <m:t>j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,</m:t>
        </m:r>
        <m:r>
          <m:t>j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rPr>
            <m:nor/>
            <m:sty m:val="p"/>
          </m:rPr>
          <m:t>Var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</m:e>
        </m:d>
      </m:oMath>
      <w:r>
        <w:t xml:space="preserve">,</w:t>
      </w:r>
      <w:r>
        <w:t xml:space="preserve"> </w:t>
      </w:r>
      <w:r>
        <w:t xml:space="preserve">for</w:t>
      </w:r>
      <w:r>
        <w:t xml:space="preserve"> </w:t>
      </w:r>
      <m:oMath>
        <m:r>
          <m:t>j</m:t>
        </m:r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p</m:t>
        </m:r>
        <m:r>
          <m:rPr>
            <m:sty m:val="p"/>
          </m:rPr>
          <m:t>−</m:t>
        </m:r>
        <m:r>
          <m:t>1</m:t>
        </m:r>
      </m:oMath>
      <w:r>
        <w:t xml:space="preserve">.</w:t>
      </w:r>
    </w:p>
    <w:p>
      <w:pPr>
        <w:pStyle w:val="Compact"/>
        <w:numPr>
          <w:ilvl w:val="0"/>
          <w:numId w:val="1032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off-diagonal</w:t>
      </w:r>
      <w:r>
        <w:t xml:space="preserve"> </w:t>
      </w:r>
      <w:r>
        <w:t xml:space="preserve">entries are the</w:t>
      </w:r>
      <w:r>
        <w:t xml:space="preserve"> </w:t>
      </w:r>
      <w:r>
        <w:rPr>
          <w:b/>
          <w:bCs/>
        </w:rPr>
        <w:t xml:space="preserve">covariances</w:t>
      </w:r>
      <w:r>
        <w:t xml:space="preserve"> </w:t>
      </w:r>
      <w:r>
        <w:t xml:space="preserve">between pairs of coefficient estimates:</w:t>
      </w:r>
      <w:r>
        <w:t xml:space="preserve"> </w:t>
      </w:r>
      <w:r>
        <w:t xml:space="preserve">the entry in matrix position</w:t>
      </w:r>
      <w:r>
        <w:t xml:space="preserve"> </w:t>
      </w:r>
      <m:oMath>
        <m:r>
          <m:rPr>
            <m:sty m:val="p"/>
          </m:rPr>
          <m:t>(</m:t>
        </m:r>
        <m:r>
          <m:t>i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,</m:t>
        </m:r>
        <m:r>
          <m:t>j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rPr>
            <m:nor/>
            <m:sty m:val="p"/>
          </m:rPr>
          <m:t>Cov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,</m:t>
            </m:r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</m:e>
        </m:d>
      </m:oMath>
      <w:r>
        <w:t xml:space="preserve">,</w:t>
      </w:r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≠</m:t>
        </m:r>
        <m:r>
          <m:t>j</m:t>
        </m:r>
      </m:oMath>
      <w:r>
        <w:t xml:space="preserve">.</w:t>
      </w:r>
    </w:p>
    <w:p>
      <w:pPr>
        <w:pStyle w:val="Compact"/>
        <w:numPr>
          <w:ilvl w:val="0"/>
          <w:numId w:val="1032"/>
        </w:numPr>
      </w:pPr>
      <w:r>
        <w:t xml:space="preserve">The matrix is</w:t>
      </w:r>
      <w:r>
        <w:t xml:space="preserve"> </w:t>
      </w:r>
      <w:r>
        <w:rPr>
          <w:b/>
          <w:bCs/>
        </w:rPr>
        <w:t xml:space="preserve">symmetric</w:t>
      </w:r>
      <w:r>
        <w:t xml:space="preserve">:</w:t>
      </w:r>
      <w:r>
        <w:t xml:space="preserve"> </w:t>
      </w:r>
      <m:oMath>
        <m:r>
          <m:rPr>
            <m:nor/>
            <m:sty m:val="p"/>
          </m:rPr>
          <m:t>Cov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,</m:t>
            </m:r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</m:e>
        </m:d>
        <m:r>
          <m:rPr>
            <m:sty m:val="p"/>
          </m:rPr>
          <m:t>=</m:t>
        </m:r>
        <m:r>
          <m:rPr>
            <m:nor/>
            <m:sty m:val="p"/>
          </m:rPr>
          <m:t>Cov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,</m:t>
            </m:r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i</m:t>
                </m:r>
              </m:sub>
            </m:sSub>
          </m:e>
        </m:d>
      </m:oMath>
      <w:r>
        <w:t xml:space="preserve">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52" w:name="exm-vcov-bw"/>
          <w:p>
            <w:pPr>
              <w:pStyle w:val="BodyText"/>
            </w:pPr>
            <w:r>
              <w:rPr>
                <w:b/>
                <w:bCs/>
              </w:rPr>
              <w:t xml:space="preserve">Example 10</w:t>
            </w:r>
            <w:r>
              <w:t xml:space="preserve"> </w:t>
            </w:r>
            <w:r>
              <w:t xml:space="preserve">For model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2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which has four coefficients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M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A</m:t>
                  </m:r>
                  <m:r>
                    <m:t>M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 covariance matrix has the following layout: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Cov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̂"/>
                  </m:accPr>
                  <m:e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m>
                  <m:mPr>
                    <m:baseJc m:val="center"/>
                    <m:plcHide m:val="on"/>
                    <m:mcs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</m:mcs>
                  </m:mPr>
                  <m:mr>
                    <m:e/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0</m:t>
                          </m:r>
                        </m:sub>
                      </m:sSub>
                    </m:e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M</m:t>
                          </m:r>
                        </m:sub>
                      </m:sSub>
                    </m:e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</m:sub>
                      </m:sSub>
                    </m:e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  <m:r>
                            <m:t>M</m:t>
                          </m:r>
                        </m:sub>
                      </m:sSub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0</m:t>
                          </m:r>
                        </m:sub>
                      </m:sSub>
                    </m:e>
                    <m:e>
                      <m:r>
                        <m:rPr>
                          <m:nor/>
                          <m:sty m:val="p"/>
                        </m:rPr>
                        <m:t>Var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M</m:t>
                          </m:r>
                        </m:sub>
                      </m:sSub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Var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</m:sub>
                      </m:sSub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Var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  <m:r>
                            <m:t>M</m:t>
                          </m:r>
                        </m:sub>
                      </m:sSub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Cov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m:rPr>
                          <m:nor/>
                          <m:sty m:val="p"/>
                        </m:rPr>
                        <m:t>Var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</m:e>
                  </m:mr>
                </m:m>
              </m:oMath>
            </m:oMathPara>
          </w:p>
          <w:p>
            <w:pPr>
              <w:pStyle w:val="FirstParagraph"/>
            </w:pPr>
            <w:r>
              <w:t xml:space="preserve">The estimate of that matrix,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Cov</m:t>
                  </m:r>
                </m:e>
              </m:acc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</m:d>
            </m:oMath>
            <w:r>
              <w:t xml:space="preserve"> </w:t>
            </w:r>
            <w:r>
              <w:t xml:space="preserve">is in</w:t>
            </w:r>
            <w:r>
              <w:t xml:space="preserve"> </w:t>
            </w:r>
            <w:hyperlink w:anchor="tbl-vcov">
              <w:r>
                <w:rPr>
                  <w:rStyle w:val="Hyperlink"/>
                </w:rPr>
                <w:t xml:space="preserve">Table 30</w:t>
              </w:r>
            </w:hyperlink>
            <w:r>
              <w:t xml:space="preserve">.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550" w:name="tbl-vcov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30: Covariance matrix of</w:t>
                  </w:r>
                  <w:r>
                    <w:t xml:space="preserve"> </w:t>
                  </w:r>
                  <m:oMath>
                    <m:acc>
                      <m:accPr>
                        <m:chr m:val="̂"/>
                      </m:acc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</m:acc>
                  </m:oMath>
                  <w:r>
                    <w:t xml:space="preserve"> </w:t>
                  </w:r>
                  <w:r>
                    <w:t xml:space="preserve">for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birthweight</w:t>
                  </w:r>
                  <w:r>
                    <w:t xml:space="preserve"> </w:t>
                  </w:r>
                  <w:r>
                    <w:t xml:space="preserve">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(with interaction term)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bw_lm2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vcov</w:t>
                  </w:r>
                  <w:r>
                    <w:rPr>
                      <w:rStyle w:val="NormalTok"/>
                    </w:rPr>
                    <w:t xml:space="preserve">()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          (Intercept)  sexmale        age sexmale:age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(Intercept)     1353968 -1353968 -34870.966   34870.966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sexmale        -1353968  2596387  34870.966  -67210.974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age              -34871    34871    899.896    -899.896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sexmale:age       34871   -67211   -899.896    1743.548</w:t>
                  </w:r>
                </w:p>
                <w:bookmarkEnd w:id="550"/>
              </w:tc>
            </w:tr>
          </w:tbl>
          <w:p>
            <w:pPr>
              <w:pStyle w:val="FirstParagraph"/>
            </w:pPr>
            <w:r>
              <w:t xml:space="preserve">The square roots of the diagonal entries give the standard errors of the coefficient estimates: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bw_lm2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vcov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diag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CommentTok"/>
              </w:rPr>
              <w:t xml:space="preserve">#&gt; (Intercept)     sexmale         age sexmale:age </w:t>
            </w:r>
            <w:r>
              <w:br/>
            </w:r>
            <w:r>
              <w:rPr>
                <w:rStyle w:val="CommentTok"/>
              </w:rPr>
              <w:t xml:space="preserve">#&gt;   1163.6015   1611.3309     29.9983     41.7558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bw_lm2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551" w:name="tbl-mod-intx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31: Estimated model for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birthweight</w:t>
                  </w:r>
                  <w:r>
                    <w:t xml:space="preserve"> </w:t>
                  </w:r>
                  <w:r>
                    <w:t xml:space="preserve">data with interaction term</w:t>
                  </w:r>
                </w:p>
                <w:tbl>
                  <w:tblPr>
                    <w:tblStyle w:val="Table"/>
                    <w:tblW w:type="pct" w:w="5000"/>
                    <w:tblLayout w:type="fixed"/>
                    <w:tblLook w:firstRow="1" w:lastRow="0" w:firstColumn="0" w:lastColumn="0" w:noHBand="0" w:noVBand="0" w:val="0020"/>
                  </w:tblPr>
                  <w:tblGrid>
                    <w:gridCol w:w="1795"/>
                    <w:gridCol w:w="1372"/>
                    <w:gridCol w:w="950"/>
                    <w:gridCol w:w="2217"/>
                    <w:gridCol w:w="739"/>
                    <w:gridCol w:w="844"/>
                  </w:tblGrid>
                  <w:tr>
                    <w:trPr>
                      <w:tblHeader w:val="on"/>
                    </w:trP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Parameter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Coefficient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SE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95% CI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t(20)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p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(Intercept)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-2141.67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1163.60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(-4568.90, 285.56)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-1.84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0.081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sex (male)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872.99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1611.33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(-2488.18, 4234.17)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0.54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0.594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age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130.40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30.00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(67.82, 192.98)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4.35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&lt; .001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sex (male) × age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-18.42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41.76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(-105.52, 68.68)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-0.44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0.664</w:t>
                        </w:r>
                      </w:p>
                    </w:tc>
                  </w:tr>
                </w:tbl>
                <w:bookmarkEnd w:id="551"/>
                <w:p/>
              </w:tc>
            </w:tr>
          </w:tbl>
          <w:p>
            <w:pPr>
              <w:pStyle w:val="BodyText"/>
            </w:pPr>
            <w:r>
              <w:t xml:space="preserve">So we can do confidence intervals, hypothesis tests, and p-values exactly as in the one-variable case we looked at previously.</w:t>
            </w:r>
          </w:p>
          <w:bookmarkEnd w:id="552"/>
        </w:tc>
      </w:tr>
    </w:tbl>
    <w:bookmarkEnd w:id="553"/>
    <w:bookmarkEnd w:id="554"/>
    <w:bookmarkStart w:id="562" w:name="wald-tests-and-confidence-intervals"/>
    <w:p>
      <w:pPr>
        <w:pStyle w:val="Heading3"/>
      </w:pPr>
      <w:r>
        <w:t xml:space="preserve">5.2.3 Wald tests and confidence intervals</w:t>
      </w:r>
    </w:p>
    <w:p>
      <w:pPr>
        <w:pStyle w:val="FirstParagraph"/>
      </w:pPr>
      <w:r>
        <w:t xml:space="preserve">For Gaussian linear regression,</w:t>
      </w:r>
      <w:r>
        <w:t xml:space="preserve"> </w:t>
      </w:r>
      <w:r>
        <w:t xml:space="preserve">the ordinary least squares (OLS) estimates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k</m:t>
            </m:r>
          </m:sub>
        </m:sSub>
      </m:oMath>
      <w:r>
        <w:t xml:space="preserve"> </w:t>
      </w:r>
      <w:r>
        <w:t xml:space="preserve">are exactly Gaussian</w:t>
      </w:r>
      <w:r>
        <w:t xml:space="preserve"> </w:t>
      </w:r>
      <w:r>
        <w:t xml:space="preserve">when the error terms</w:t>
      </w:r>
      <w:r>
        <w:t xml:space="preserve"> </w:t>
      </w:r>
      <m:oMath>
        <m:sSub>
          <m:e>
            <m:r>
              <m:t>ϵ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are Gaussian,</w:t>
      </w:r>
      <w:r>
        <w:t xml:space="preserve"> </w:t>
      </w:r>
      <w:r>
        <w:t xml:space="preserve">for any sample size.</w:t>
      </w:r>
      <w:r>
        <w:t xml:space="preserve"> </w:t>
      </w:r>
      <w:r>
        <w:t xml:space="preserve">See also the</w:t>
      </w:r>
      <w:r>
        <w:t xml:space="preserve"> </w:t>
      </w:r>
      <w:hyperlink r:id="rId529">
        <w:r>
          <w:rPr>
            <w:rStyle w:val="Hyperlink"/>
          </w:rPr>
          <w:t xml:space="preserve">table of Gaussian vs. MLE-based tests</w:t>
        </w:r>
      </w:hyperlink>
      <w:r>
        <w:t xml:space="preserve">.</w:t>
      </w:r>
    </w:p>
    <w:bookmarkStart w:id="555" w:name="wald-test-statistic"/>
    <w:p>
      <w:pPr>
        <w:pStyle w:val="Heading4"/>
      </w:pPr>
      <w:r>
        <w:t xml:space="preserve">Wald test statistic</w:t>
      </w:r>
    </w:p>
    <w:p>
      <w:pPr>
        <w:pStyle w:val="FirstParagraph"/>
      </w:pPr>
      <w:r>
        <w:t xml:space="preserve">To test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β</m:t>
            </m:r>
          </m:e>
          <m:sub>
            <m:r>
              <m:t>k</m:t>
            </m:r>
            <m:r>
              <m:rPr>
                <m:sty m:val="p"/>
              </m:rPr>
              <m:t>,</m:t>
            </m:r>
            <m:r>
              <m:t>0</m:t>
            </m:r>
          </m:sub>
        </m:sSub>
      </m:oMath>
      <w:r>
        <w:t xml:space="preserve"> </w:t>
      </w:r>
      <w:r>
        <w:t xml:space="preserve">(typically</w:t>
      </w:r>
      <w:r>
        <w:t xml:space="preserve"> </w:t>
      </w:r>
      <m:oMath>
        <m:sSub>
          <m:e>
            <m:r>
              <m:t>β</m:t>
            </m:r>
          </m:e>
          <m:sub>
            <m:r>
              <m:t>k</m:t>
            </m:r>
            <m:r>
              <m:rPr>
                <m:sty m:val="p"/>
              </m:rPr>
              <m:t>,</m:t>
            </m:r>
            <m:r>
              <m:t>0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t</m:t>
              </m:r>
            </m:e>
            <m:sub>
              <m:r>
                <m:t>k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β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,</m:t>
                  </m:r>
                  <m:r>
                    <m:t>0</m:t>
                  </m:r>
                </m:sub>
              </m:sSub>
            </m:num>
            <m:den>
              <m:acc>
                <m:accPr>
                  <m:chr m:val="̂"/>
                </m:accPr>
                <m:e>
                  <m:r>
                    <m:t>S</m:t>
                  </m:r>
                  <m:r>
                    <m:t>E</m:t>
                  </m:r>
                </m:e>
              </m:acc>
              <m:r>
                <m:rPr>
                  <m:sty m:val="p"/>
                </m:rPr>
                <m:t>(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</m:oMath>
      </m:oMathPara>
    </w:p>
    <w:p>
      <w:pPr>
        <w:pStyle w:val="FirstParagraph"/>
      </w:pPr>
      <w:r>
        <w:t xml:space="preserve">Under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</m:oMath>
      <w:r>
        <w:t xml:space="preserve">,</w:t>
      </w:r>
      <w:r>
        <w:t xml:space="preserve"> </w:t>
      </w:r>
      <m:oMath>
        <m:sSub>
          <m:e>
            <m:r>
              <m:t>t</m:t>
            </m:r>
          </m:e>
          <m:sub>
            <m:r>
              <m:t>k</m:t>
            </m:r>
          </m:sub>
        </m:sSub>
        <m:r>
          <m:rPr>
            <m:sty m:val="p"/>
          </m:rPr>
          <m:t>∼</m:t>
        </m:r>
        <m:sSub>
          <m:e>
            <m:r>
              <m:t>t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p</m:t>
            </m:r>
          </m:sub>
        </m:sSub>
      </m:oMath>
      <w:r>
        <w:t xml:space="preserve"> </w:t>
      </w:r>
      <w:r>
        <w:t xml:space="preserve">exactly when errors are Gaussian.</w:t>
      </w:r>
    </w:p>
    <w:bookmarkEnd w:id="555"/>
    <w:bookmarkStart w:id="556" w:name="X39aad4b54987525dcdafef0d5ff018dfbde9192"/>
    <w:p>
      <w:pPr>
        <w:pStyle w:val="Heading4"/>
      </w:pPr>
      <w:r>
        <w:t xml:space="preserve">Confidence intervals for regression coefficients</w:t>
      </w:r>
    </w:p>
    <w:p>
      <w:pPr>
        <w:pStyle w:val="FirstParagraph"/>
      </w:pPr>
      <w:r>
        <w:t xml:space="preserve">A 95% confidence interval for</w:t>
      </w:r>
      <w:r>
        <w:t xml:space="preserve"> </w:t>
      </w:r>
      <m:oMath>
        <m:sSub>
          <m:e>
            <m:r>
              <m:t>β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b>
              <m:r>
                <m:t>k</m:t>
              </m:r>
            </m:sub>
          </m:sSub>
          <m:r>
            <m:rPr>
              <m:sty m:val="p"/>
            </m:rPr>
            <m:t>±</m:t>
          </m:r>
          <m:sSub>
            <m:e>
              <m:r>
                <m:t>t</m:t>
              </m:r>
            </m:e>
            <m:sub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  <m:r>
            <m:rPr>
              <m:sty m:val="p"/>
            </m:rPr>
            <m:t>(</m:t>
          </m:r>
          <m:r>
            <m:t>0.975</m:t>
          </m:r>
          <m:r>
            <m:rPr>
              <m:sty m:val="p"/>
            </m:rPr>
            <m:t>)</m:t>
          </m:r>
          <m:r>
            <m:rPr>
              <m:sty m:val="p"/>
            </m:rPr>
            <m:t>⋅</m:t>
          </m:r>
          <m:acc>
            <m:accPr>
              <m:chr m:val="̂"/>
            </m:accPr>
            <m:e>
              <m:r>
                <m:t>S</m:t>
              </m:r>
              <m:r>
                <m:t>E</m:t>
              </m:r>
            </m:e>
          </m:acc>
          <m:r>
            <m:rPr>
              <m:sty m:val="p"/>
            </m:rPr>
            <m:t>(</m:t>
          </m:r>
          <m:sSub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b>
              <m:r>
                <m:t>k</m:t>
              </m:r>
            </m:sub>
          </m:sSub>
          <m:r>
            <m:rPr>
              <m:sty m:val="p"/>
            </m:rPr>
            <m:t>)</m:t>
          </m:r>
        </m:oMath>
      </m:oMathPara>
    </w:p>
    <w:bookmarkEnd w:id="556"/>
    <w:bookmarkStart w:id="558" w:name="in-r"/>
    <w:p>
      <w:pPr>
        <w:pStyle w:val="Heading4"/>
      </w:pPr>
      <w:r>
        <w:t xml:space="preserve">In R</w:t>
      </w:r>
    </w:p>
    <w:p>
      <w:pPr>
        <w:pStyle w:val="FirstParagraph"/>
      </w:pPr>
      <w:r>
        <w:t xml:space="preserve">In R,</w:t>
      </w:r>
      <w:r>
        <w:t xml:space="preserve"> </w:t>
      </w:r>
      <w:r>
        <w:rPr>
          <w:rStyle w:val="VerbatimChar"/>
        </w:rPr>
        <w:t xml:space="preserve">parameters()</w:t>
      </w:r>
      <w:r>
        <w:t xml:space="preserve"> </w:t>
      </w:r>
      <w:r>
        <w:t xml:space="preserve">from the</w:t>
      </w:r>
      <w:r>
        <w:t xml:space="preserve"> </w:t>
      </w:r>
      <w:r>
        <w:rPr>
          <w:rStyle w:val="VerbatimChar"/>
        </w:rPr>
        <w:t xml:space="preserve">parameters</w:t>
      </w:r>
      <w:r>
        <w:t xml:space="preserve"> </w:t>
      </w:r>
      <w:r>
        <w:t xml:space="preserve">package automatically computes</w:t>
      </w:r>
      <w:r>
        <w:t xml:space="preserve"> </w:t>
      </w:r>
      <w:r>
        <w:t xml:space="preserve">Wald tests and confidence intervals for linear regression model coefficients: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57" w:name="tbl-bw-wald-test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32: Wald tests and 95% CIs 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linear regression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1795"/>
              <w:gridCol w:w="1372"/>
              <w:gridCol w:w="950"/>
              <w:gridCol w:w="2217"/>
              <w:gridCol w:w="739"/>
              <w:gridCol w:w="84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t(20)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1163.60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(-4568.90, 285.56)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-1.84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0.081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0.00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872.99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1611.33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(-2488.18, 4234.17)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0.54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0.594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(67.82, 192.98)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-18.42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41.76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(-105.52, 68.68)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-0.44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0.664</w:t>
                  </w:r>
                </w:p>
              </w:tc>
            </w:tr>
          </w:tbl>
          <w:bookmarkEnd w:id="557"/>
          <w:p/>
        </w:tc>
      </w:tr>
    </w:tbl>
    <w:p>
      <w:pPr>
        <w:pStyle w:val="BodyText"/>
      </w:pPr>
      <w:r>
        <w:t xml:space="preserve">To understand what’s happening,</w:t>
      </w:r>
      <w:r>
        <w:t xml:space="preserve"> </w:t>
      </w:r>
      <w:r>
        <w:t xml:space="preserve">let’s replicate these results by hand for the interaction term.</w:t>
      </w:r>
    </w:p>
    <w:bookmarkEnd w:id="558"/>
    <w:bookmarkStart w:id="559" w:name="p-values"/>
    <w:p>
      <w:pPr>
        <w:pStyle w:val="Heading4"/>
      </w:pPr>
      <w:r>
        <w:t xml:space="preserve">P-values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keep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"sexmale:age"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51"/>
        <w:gridCol w:w="1492"/>
        <w:gridCol w:w="803"/>
        <w:gridCol w:w="2066"/>
        <w:gridCol w:w="803"/>
        <w:gridCol w:w="803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Parameter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Coefficient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t(20)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p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sex (male) × 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-18.42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41.76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(-105.52, 68.68)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-0.44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0.664</w:t>
            </w:r>
          </w:p>
        </w:tc>
      </w:tr>
    </w:tbl>
    <w:p>
      <w:pPr>
        <w:pStyle w:val="SourceCode"/>
      </w:pPr>
      <w:r>
        <w:rPr>
          <w:rStyle w:val="NormalTok"/>
        </w:rPr>
        <w:t xml:space="preserve">beta_hat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(bw_lm2))[</w:t>
      </w:r>
      <w:r>
        <w:rPr>
          <w:rStyle w:val="StringTok"/>
        </w:rPr>
        <w:t xml:space="preserve">"sexmale:age"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"Estimate"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se_hat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(bw_lm2))[</w:t>
      </w:r>
      <w:r>
        <w:rPr>
          <w:rStyle w:val="StringTok"/>
        </w:rPr>
        <w:t xml:space="preserve">"sexmale:age"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"Std. Error"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dfresid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</w:t>
      </w:r>
      <w:r>
        <w:br/>
      </w:r>
      <w:r>
        <w:rPr>
          <w:rStyle w:val="NormalTok"/>
        </w:rPr>
        <w:t xml:space="preserve">t_stat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(beta_hat)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se_hat</w:t>
      </w:r>
      <w:r>
        <w:br/>
      </w:r>
      <w:r>
        <w:rPr>
          <w:rStyle w:val="NormalTok"/>
        </w:rPr>
        <w:t xml:space="preserve">pval_t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t_stat,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pt</w:t>
      </w:r>
      <w:r>
        <w:rPr>
          <w:rStyle w:val="NormalTok"/>
        </w:rPr>
        <w:t xml:space="preserve">(t_stat,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r>
                <m:t>&amp;</m:t>
              </m:r>
              <m:r>
                <m:t>P</m:t>
              </m:r>
              <m:d>
                <m:dPr>
                  <m:begChr m:val="("/>
                  <m:sepChr m:val="|"/>
                  <m:endChr m:val=")"/>
                  <m:grow/>
                </m:dPr>
                <m:e>
                  <m:r>
                    <m:rPr>
                      <m:sty m:val="p"/>
                    </m:rPr>
                    <m:t>|</m:t>
                  </m:r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b>
                      <m:r>
                        <m:t>A</m:t>
                      </m:r>
                      <m:r>
                        <m:t>M</m:t>
                      </m:r>
                    </m:sub>
                  </m:sSub>
                  <m:r>
                    <m:rPr>
                      <m:sty m:val="p"/>
                    </m:rPr>
                    <m:t>|</m:t>
                  </m:r>
                  <m:r>
                    <m:rPr>
                      <m:sty m:val="p"/>
                    </m:rPr>
                    <m:t>&gt;</m:t>
                  </m:r>
                  <m:r>
                    <m:rPr>
                      <m:sty m:val="p"/>
                    </m:rPr>
                    <m:t>|</m:t>
                  </m:r>
                  <m:r>
                    <m:rPr>
                      <m:sty m:val="p"/>
                    </m:rPr>
                    <m:t>−</m:t>
                  </m:r>
                  <m:r>
                    <m:t>18.417241</m:t>
                  </m:r>
                  <m:r>
                    <m:rPr>
                      <m:sty m:val="p"/>
                    </m:rPr>
                    <m:t>|</m:t>
                  </m:r>
                </m:e>
                <m:e>
                  <m:sSub>
                    <m:e>
                      <m:r>
                        <m:t>H</m:t>
                      </m:r>
                    </m:e>
                    <m:sub>
                      <m:r>
                        <m:t>0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Pr</m:t>
              </m:r>
              <m:d>
                <m:dPr>
                  <m:begChr m:val="("/>
                  <m:sepChr m:val="|"/>
                  <m:endChr m:val=")"/>
                  <m:grow/>
                </m:dPr>
                <m:e>
                  <m:d>
                    <m:dPr>
                      <m:begChr m:val="|"/>
                      <m:sepChr m:val=""/>
                      <m:endChr m:val="|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num>
                        <m:den>
                          <m:acc>
                            <m:accPr>
                              <m:chr m:val="̂"/>
                            </m:accPr>
                            <m:e>
                              <m:r>
                                <m:t>S</m:t>
                              </m:r>
                              <m:r>
                                <m:t>E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)</m:t>
                          </m:r>
                        </m:den>
                      </m:f>
                    </m:e>
                  </m:d>
                  <m:r>
                    <m:rPr>
                      <m:sty m:val="p"/>
                    </m:rPr>
                    <m:t>&gt;</m:t>
                  </m:r>
                  <m:d>
                    <m:dPr>
                      <m:begChr m:val="|"/>
                      <m:sepChr m:val=""/>
                      <m:endChr m:val="|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18.417241</m:t>
                          </m:r>
                        </m:num>
                        <m:den>
                          <m:r>
                            <m:t>41.755817</m:t>
                          </m:r>
                        </m:den>
                      </m:f>
                    </m:e>
                  </m:d>
                </m:e>
                <m:e>
                  <m:sSub>
                    <m:e>
                      <m:r>
                        <m:t>H</m:t>
                      </m:r>
                    </m:e>
                    <m:sub>
                      <m:r>
                        <m:t>0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Pr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d>
                    <m:dPr>
                      <m:begChr m:val="|"/>
                      <m:sepChr m:val=""/>
                      <m:endChr m:val="|"/>
                      <m:grow/>
                    </m:dPr>
                    <m:e>
                      <m:sSub>
                        <m:e>
                          <m:r>
                            <m:t>T</m:t>
                          </m:r>
                        </m:e>
                        <m:sub>
                          <m:r>
                            <m:t>20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m:t>&gt;</m:t>
                  </m:r>
                  <m:r>
                    <m:t>0.44107</m:t>
                  </m:r>
                  <m:r>
                    <m:rPr>
                      <m:sty m:val="p"/>
                    </m:rPr>
                    <m:t>|</m:t>
                  </m:r>
                  <m:sSub>
                    <m:e>
                      <m:r>
                        <m:t>H</m:t>
                      </m:r>
                    </m:e>
                    <m:sub>
                      <m:r>
                        <m:t>0</m:t>
                      </m:r>
                    </m:sub>
                  </m:sSub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0.663893</m:t>
              </m:r>
            </m:e>
          </m:eqArr>
        </m:oMath>
      </m:oMathPara>
    </w:p>
    <w:p>
      <w:pPr>
        <w:pStyle w:val="FirstParagraph"/>
      </w:pPr>
      <w:r>
        <w:t xml:space="preserve">This matches the result in the table above.</w:t>
      </w:r>
    </w:p>
    <w:bookmarkEnd w:id="559"/>
    <w:bookmarkStart w:id="560" w:name="confidence-intervals"/>
    <w:p>
      <w:pPr>
        <w:pStyle w:val="Heading4"/>
      </w:pPr>
      <w:r>
        <w:t xml:space="preserve">Confidence intervals</w:t>
      </w:r>
    </w:p>
    <w:p>
      <w:pPr>
        <w:pStyle w:val="SourceCode"/>
      </w:pPr>
      <w:r>
        <w:rPr>
          <w:rStyle w:val="NormalTok"/>
        </w:rPr>
        <w:t xml:space="preserve">q_t_upper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q_t_lower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0.025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confint_radius_t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se_hat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q_t_upper</w:t>
      </w:r>
      <w:r>
        <w:br/>
      </w:r>
      <w:r>
        <w:br/>
      </w:r>
      <w:r>
        <w:rPr>
          <w:rStyle w:val="NormalTok"/>
        </w:rPr>
        <w:t xml:space="preserve">confint_t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beta_hat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confint_radius_t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(confint_t)</w:t>
      </w:r>
      <w:r>
        <w:br/>
      </w:r>
      <w:r>
        <w:rPr>
          <w:rStyle w:val="CommentTok"/>
        </w:rPr>
        <w:t xml:space="preserve">#&gt; [1] -105.5184   68.6839</w:t>
      </w:r>
    </w:p>
    <w:p>
      <w:pPr>
        <w:pStyle w:val="FirstParagraph"/>
      </w:pPr>
      <w:r>
        <w:t xml:space="preserve">This also matches.</w:t>
      </w:r>
    </w:p>
    <w:bookmarkEnd w:id="560"/>
    <w:bookmarkStart w:id="561" w:name="gaussian-approximations"/>
    <w:p>
      <w:pPr>
        <w:pStyle w:val="Heading4"/>
      </w:pPr>
      <w:r>
        <w:t xml:space="preserve">Gaussian approximations</w:t>
      </w:r>
    </w:p>
    <w:p>
      <w:pPr>
        <w:pStyle w:val="FirstParagraph"/>
      </w:pPr>
      <w:r>
        <w:t xml:space="preserve">For large samples, the t-distribution is well-approximated by the standard Gaussian:</w:t>
      </w:r>
    </w:p>
    <w:p>
      <w:pPr>
        <w:pStyle w:val="SourceCode"/>
      </w:pPr>
      <w:r>
        <w:rPr>
          <w:rStyle w:val="NormalTok"/>
        </w:rPr>
        <w:t xml:space="preserve">pval_z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pnorm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(t_stat),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(pval_z)</w:t>
      </w:r>
      <w:r>
        <w:br/>
      </w:r>
      <w:r>
        <w:rPr>
          <w:rStyle w:val="CommentTok"/>
        </w:rPr>
        <w:t xml:space="preserve">#&gt; [1] 0.659162</w:t>
      </w:r>
    </w:p>
    <w:p>
      <w:pPr>
        <w:pStyle w:val="SourceCode"/>
      </w:pPr>
      <w:r>
        <w:rPr>
          <w:rStyle w:val="NormalTok"/>
        </w:rPr>
        <w:t xml:space="preserve">confint_radius_z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se_hat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confint_z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beta_hat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confint_radius_z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(confint_z)</w:t>
      </w:r>
      <w:r>
        <w:br/>
      </w:r>
      <w:r>
        <w:rPr>
          <w:rStyle w:val="CommentTok"/>
        </w:rPr>
        <w:t xml:space="preserve">#&gt; [1] -100.2571   63.4227</w:t>
      </w:r>
    </w:p>
    <w:bookmarkEnd w:id="561"/>
    <w:bookmarkEnd w:id="562"/>
    <w:bookmarkEnd w:id="563"/>
    <w:bookmarkStart w:id="585" w:name="sec-se-fitted"/>
    <w:p>
      <w:pPr>
        <w:pStyle w:val="Heading2"/>
      </w:pPr>
      <w:r>
        <w:t xml:space="preserve">5.3 Inference for predicted means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64" w:name="exr-ci-mean"/>
          <w:p>
            <w:pPr>
              <w:pStyle w:val="BodyText"/>
            </w:pPr>
            <w:r>
              <w:rPr>
                <w:b/>
                <w:bCs/>
              </w:rPr>
              <w:t xml:space="preserve">Exercise 16</w:t>
            </w:r>
            <w:r>
              <w:t xml:space="preserve"> </w:t>
            </w:r>
            <w:r>
              <w:t xml:space="preserve">Given</w:t>
            </w:r>
            <w:r>
              <w:t xml:space="preserve"> </w:t>
            </w:r>
            <w:r>
              <w:t xml:space="preserve">a maximum likelihood estimate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a corresponding estimated covariance matrix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Cov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calculate a 95% confidence interval for the predicted mean</w:t>
            </w:r>
            <w:r>
              <w:t xml:space="preserve"> </w:t>
            </w:r>
            <m:oMath>
              <m:r>
                <m:t>μ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  <m:r>
                    <m:rPr>
                      <m:sty m:val="p"/>
                    </m:rPr>
                    <m:t>=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</m:d>
            </m:oMath>
            <w:r>
              <w:t xml:space="preserve">.</w:t>
            </w:r>
          </w:p>
          <w:bookmarkEnd w:id="56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66" w:name="sol-ci-mean"/>
          <w:p>
            <w:pPr>
              <w:pStyle w:val="BodyText"/>
            </w:pPr>
            <w:r>
              <w:rPr>
                <w:i/>
                <w:iCs/>
              </w:rPr>
              <w:t xml:space="preserve">Solution 2</w:t>
            </w:r>
            <w:r>
              <w:t xml:space="preserve">. </w:t>
            </w:r>
          </w:p>
          <w:p>
            <w:pPr>
              <w:pStyle w:val="BodyText"/>
            </w:pPr>
            <w:r>
              <w:t xml:space="preserve">By</w:t>
            </w:r>
            <w:r>
              <w:t xml:space="preserve"> </w:t>
            </w:r>
            <w:hyperlink r:id="rId565">
              <w:r>
                <w:rPr>
                  <w:rStyle w:val="Hyperlink"/>
                </w:rPr>
                <w:t xml:space="preserve">the Gauss-Markov theorem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the OLS estimate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is the best linear unbiased estimator of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oMath>
            <w:r>
              <w:t xml:space="preserve">.</w:t>
            </w:r>
            <w:r>
              <w:t xml:space="preserve"> </w:t>
            </w:r>
            <w:r>
              <w:t xml:space="preserve">A 95% confidence interval for</w:t>
            </w:r>
            <w:r>
              <w:t xml:space="preserve"> </w:t>
            </w:r>
            <m:oMath>
              <m:r>
                <m:t>μ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can be constructed directly on the original scale: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t>μ</m:t>
                    </m:r>
                  </m:e>
                </m:acc>
                <m:r>
                  <m:rPr>
                    <m:sty m:val="p"/>
                  </m:rPr>
                  <m:t>(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±</m:t>
                </m:r>
                <m:sSub>
                  <m:e>
                    <m:r>
                      <m:t>t</m:t>
                    </m:r>
                  </m:e>
                  <m:sub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p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0.975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⋅</m:t>
                </m:r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SE</m:t>
                    </m:r>
                  </m:e>
                </m:acc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</m:d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Unlike in logistic regression,</w:t>
            </w:r>
            <w:r>
              <w:t xml:space="preserve"> </w:t>
            </w:r>
            <w:r>
              <w:t xml:space="preserve">no transformation is needed;</w:t>
            </w:r>
            <w:r>
              <w:t xml:space="preserve"> </w:t>
            </w:r>
            <w:r>
              <w:t xml:space="preserve">the confidence interval is constructed directly on the mean scale.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μ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∈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±</m:t>
                    </m:r>
                    <m:sSub>
                      <m:e>
                        <m:r>
                          <m:t>t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p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t>0.975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̂"/>
                      </m:accPr>
                      <m:e>
                        <m:r>
                          <m:rPr>
                            <m:nor/>
                            <m:sty m:val="p"/>
                          </m:rPr>
                          <m:t>SE</m:t>
                        </m:r>
                      </m:e>
                    </m:acc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μ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(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</m:e>
                    </m:d>
                  </m:e>
                </m:d>
              </m:oMath>
            </m:oMathPara>
          </w:p>
          <w:bookmarkEnd w:id="566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67" w:name="exr-se-mean"/>
          <w:p>
            <w:pPr>
              <w:pStyle w:val="BodyText"/>
            </w:pPr>
            <w:r>
              <w:rPr>
                <w:b/>
                <w:bCs/>
              </w:rPr>
              <w:t xml:space="preserve">Exercise 17</w:t>
            </w:r>
            <w:r>
              <w:t xml:space="preserve">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How can we estimate the standard error of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?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SE</m:t>
                    </m:r>
                  </m:e>
                </m:acc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?</m:t>
                </m:r>
              </m:oMath>
            </m:oMathPara>
          </w:p>
          <w:bookmarkEnd w:id="567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74" w:name="sol-se-mean"/>
          <w:p>
            <w:pPr>
              <w:pStyle w:val="BodyText"/>
            </w:pPr>
            <w:r>
              <w:rPr>
                <w:i/>
                <w:iCs/>
              </w:rPr>
              <w:t xml:space="preserve">Solution 3</w:t>
            </w:r>
            <w:r>
              <w:t xml:space="preserve">. </w:t>
            </w:r>
          </w:p>
          <w:p>
            <w:pPr>
              <w:pStyle w:val="BodyText"/>
            </w:pPr>
            <w:bookmarkStart w:id="568" w:name="eq-se-sqrt-var-mean"/>
            <w:r>
              <w:t xml:space="preserve">$$
    {\color{green}\text{SE}{\left(\hat\mu(\tilde{x})\right)}} =
    \sqrt{{\color{red}\text{Var}{\left(\hat\mu(\tilde{x})\right)}}}
     \qquad(25)$$</w:t>
            </w:r>
            <w:bookmarkEnd w:id="568"/>
          </w:p>
          <w:p>
            <w:pPr>
              <w:pStyle w:val="FirstParagraph"/>
            </w:pPr>
            <w:r>
              <w:t xml:space="preserve">By the definition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569">
              <w:r>
                <w:rPr>
                  <w:rStyle w:val="Hyperlink"/>
                </w:rPr>
                <w:t xml:space="preserve">the variance of a linear combination</w:t>
              </w:r>
            </w:hyperlink>
            <w:r>
              <w:t xml:space="preserve">:</w:t>
            </w:r>
          </w:p>
          <w:p>
            <w:pPr>
              <w:pStyle w:val="BodyText"/>
            </w:pPr>
            <w:bookmarkStart w:id="570" w:name="eq-var-mean"/>
            <w:r>
              <w:t xml:space="preserve">$$
    \begin{aligned}
    {\color{red}\text{Var}{\left(\hat\mu(\tilde{x})\right)}}
    &amp;= \text{Var}{\left(\tilde{x}'\hat{\tilde{\beta}}\right)}
    \\
    &amp;= \tilde{x}'\text{Cov}{\left(\hat{\tilde{\beta}}\right)}\tilde{x}
    \\
    &amp;= {\color{red}{\tilde{x}}^{\top}\Sigma\tilde{x}}
    \end{aligned}
     \qquad(26)$$</w:t>
            </w:r>
            <w:bookmarkEnd w:id="570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nor/>
                  <m:sty m:val="p"/>
                </m:rPr>
                <m:t>Cov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Expanding</w:t>
            </w:r>
            <w:r>
              <w:t xml:space="preserve"> </w:t>
            </w:r>
            <w:hyperlink w:anchor="eq-var-mean">
              <w:r>
                <w:rPr>
                  <w:rStyle w:val="Hyperlink"/>
                </w:rPr>
                <w:t xml:space="preserve">Equation 26</w:t>
              </w:r>
            </w:hyperlink>
            <w:r>
              <w:t xml:space="preserve"> </w:t>
            </w:r>
            <w:r>
              <w:t xml:space="preserve">out of matrix-vector notation, we have: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Σ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sSub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nary>
                    <m:sSub>
                      <m:e>
                        <m:r>
                          <m:rPr>
                            <m:sty m:val="p"/>
                          </m:rPr>
                          <m:t>Σ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sSub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nary>
                    <m:r>
                      <m:rPr>
                        <m:nor/>
                        <m:sty m:val="p"/>
                      </m:rPr>
                      <m:t>Cov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eqArr>
              </m:oMath>
            </m:oMathPara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Combining</w:t>
            </w:r>
            <w:r>
              <w:t xml:space="preserve"> </w:t>
            </w:r>
            <w:hyperlink w:anchor="eq-var-mean">
              <w:r>
                <w:rPr>
                  <w:rStyle w:val="Hyperlink"/>
                </w:rPr>
                <w:t xml:space="preserve">Equation 26</w:t>
              </w:r>
            </w:hyperlink>
            <w:r>
              <w:t xml:space="preserve"> </w:t>
            </w:r>
            <w:r>
              <w:t xml:space="preserve">and the Gauss-Markov theorem:</w:t>
            </w:r>
          </w:p>
          <w:tbl>
            <w:tblPr>
              <w:tblStyle w:val="Table"/>
              <w:tblInd w:w="164" w:type="dxa"/>
              <w:tblBorders>
                <w:left w:val="single" w:sz="24" w:space="0" w:color="909090"/>
              </w:tblBorders>
              <w:tblCellMar>
                <w:left w:w="0" w:type="dxa"/>
                <w:right w:w="0" w:type="dxa"/>
              </w:tblCellMar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rPr>
                <w:cantSplit/>
              </w:trPr>
              <w:tc>
                <w:tcPr>
                  <w:tcMar>
                    <w:left w:w="144" w:type="dxa"/>
                  </w:tcMar>
                </w:tcPr>
                <w:p>
                  <w:pPr>
                    <w:pStyle w:val="BodyText"/>
                  </w:pPr>
                  <w:pPr>
                    <w:spacing w:before="16" w:after="64"/>
                  </w:pPr>
                </w:p>
                <w:bookmarkStart w:id="573" w:name="thm-est-se-mean"/>
                <w:p>
                  <w:pPr>
                    <w:pStyle w:val="BodyText"/>
                  </w:pPr>
                  <w:r>
                    <w:rPr>
                      <w:b/>
                      <w:bCs/>
                    </w:rPr>
                    <w:t xml:space="preserve">Theorem 5 (Estimated variance and standard error of predicted mean)</w:t>
                  </w:r>
                </w:p>
                <w:p>
                  <w:pPr>
                    <w:pStyle w:val="BodyText"/>
                  </w:pPr>
                  <w:bookmarkStart w:id="571" w:name="eq-est-var-mean"/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̂"/>
                        </m:accPr>
                        <m:e>
                          <m:r>
                            <m:rPr>
                              <m:nor/>
                              <m:sty m:val="p"/>
                            </m:rPr>
                            <m:t>Var</m:t>
                          </m:r>
                        </m:e>
                      </m:acc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μ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</m:d>
                      <m:r>
                        <m:rPr>
                          <m:sty m:val="p"/>
                        </m:rPr>
                        <m:t>=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  <m:acc>
                        <m:accPr>
                          <m:chr m:val="̂"/>
                        </m:accPr>
                        <m:e>
                          <m:r>
                            <m:rPr>
                              <m:sty m:val="p"/>
                            </m:rPr>
                            <m:t>Σ</m:t>
                          </m:r>
                        </m:e>
                      </m:acc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27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71"/>
                </w:p>
                <w:p>
                  <w:pPr>
                    <w:pStyle w:val="FirstParagraph"/>
                  </w:pPr>
                  <w:bookmarkStart w:id="572" w:name="eq-est-se-mean"/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̂"/>
                        </m:accPr>
                        <m:e>
                          <m:r>
                            <m:rPr>
                              <m:nor/>
                              <m:sty m:val="p"/>
                            </m:rPr>
                            <m:t>SE</m:t>
                          </m:r>
                        </m:e>
                      </m:acc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μ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</m:d>
                      <m:r>
                        <m:rPr>
                          <m:sty m:val="p"/>
                        </m:rPr>
                        <m:t>=</m:t>
                      </m:r>
                      <m:r>
                        <m:rPr>
                          <m:sty m:val="p"/>
                        </m:rPr>
                        <m:t>√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  <m:acc>
                        <m:accPr>
                          <m:chr m:val="̂"/>
                        </m:accPr>
                        <m:e>
                          <m:r>
                            <m:rPr>
                              <m:sty m:val="p"/>
                            </m:rPr>
                            <m:t>Σ</m:t>
                          </m:r>
                        </m:e>
                      </m:acc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28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72"/>
                </w:p>
                <w:bookmarkEnd w:id="573"/>
              </w:tc>
            </w:tr>
          </w:tbl>
          <w:p>
            <w:pPr>
              <w:pStyle w:val="FirstParagraph"/>
            </w:pPr>
            <w:r>
              <w:t xml:space="preserve">Note: on the RHS, we have plugged in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our estimate of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</m:oMath>
            <w:r>
              <w:t xml:space="preserve">.</w:t>
            </w:r>
          </w:p>
          <w:bookmarkEnd w:id="574"/>
          <w:p/>
        </w:tc>
      </w:tr>
    </w:tbl>
    <w:p>
      <w:r>
        <w:pict>
          <v:rect style="width:0;height:1.5pt" o:hralign="center" o:hrstd="t" o:hr="t"/>
        </w:pict>
      </w:r>
    </w:p>
    <w:bookmarkStart w:id="581" w:name="in-r-1"/>
    <w:p>
      <w:pPr>
        <w:pStyle w:val="Heading4"/>
      </w:pPr>
      <w:r>
        <w:t xml:space="preserve">In R</w:t>
      </w:r>
    </w:p>
    <w:p>
      <w:pPr>
        <w:pStyle w:val="FirstParagraph"/>
      </w:pPr>
      <w:r>
        <w:t xml:space="preserve">In R,</w:t>
      </w:r>
      <w:r>
        <w:t xml:space="preserve"> </w:t>
      </w:r>
      <w:r>
        <w:rPr>
          <w:rStyle w:val="VerbatimChar"/>
        </w:rPr>
        <w:t xml:space="preserve">predict()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se.fit = TRUE</w:t>
      </w:r>
      <w:r>
        <w:t xml:space="preserve"> </w:t>
      </w:r>
      <w:r>
        <w:t xml:space="preserve">computes the estimated mean</w:t>
      </w:r>
      <w:r>
        <w:t xml:space="preserve"> </w:t>
      </w:r>
      <m:oMath>
        <m:acc>
          <m:accPr>
            <m:chr m:val="̂"/>
          </m:accPr>
          <m:e>
            <m:r>
              <m:t>μ</m:t>
            </m:r>
          </m:e>
        </m:acc>
        <m:r>
          <m:rPr>
            <m:sty m:val="p"/>
          </m:rPr>
          <m:t>(</m:t>
        </m:r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)</m:t>
        </m:r>
        <m:r>
          <m:rPr>
            <m:sty m:val="p"/>
          </m:rPr>
          <m:t>=</m:t>
        </m:r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′</m:t>
            </m:r>
          </m:sup>
        </m:sSup>
        <m:acc>
          <m:accPr>
            <m:chr m:val="̂"/>
          </m:accPr>
          <m:e>
            <m:acc>
              <m:accPr>
                <m:chr m:val="̃"/>
              </m:accPr>
              <m:e>
                <m:r>
                  <m:t>β</m:t>
                </m:r>
              </m:e>
            </m:acc>
          </m:e>
        </m:acc>
      </m:oMath>
      <w:r>
        <w:t xml:space="preserve"> </w:t>
      </w:r>
      <w:r>
        <w:t xml:space="preserve">and its estimated standard error for each covariate pattern: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(dplyr)</w:t>
      </w:r>
      <w:r>
        <w:br/>
      </w:r>
      <w:r>
        <w:rPr>
          <w:rStyle w:val="NormalTok"/>
        </w:rPr>
        <w:t xml:space="preserve">new_data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36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38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"male"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pred_mean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new_data,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se.fit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new_data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mu_hat =</w:t>
      </w:r>
      <w:r>
        <w:rPr>
          <w:rStyle w:val="NormalTok"/>
        </w:rPr>
        <w:t xml:space="preserve"> pred_mean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pred_mean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se.fit,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ci_lower =</w:t>
      </w:r>
      <w:r>
        <w:rPr>
          <w:rStyle w:val="NormalTok"/>
        </w:rPr>
        <w:t xml:space="preserve"> mu_hat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ci_upper =</w:t>
      </w:r>
      <w:r>
        <w:rPr>
          <w:rStyle w:val="NormalTok"/>
        </w:rPr>
        <w:t xml:space="preserve"> mu_hat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75" w:name="tbl-bw-pred-mean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33: Predicted means and 95% CI 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linear regression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320"/>
              <w:gridCol w:w="1320"/>
              <w:gridCol w:w="1320"/>
              <w:gridCol w:w="1320"/>
              <w:gridCol w:w="1320"/>
              <w:gridCol w:w="132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mu_hat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ci_lower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ci_upper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36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2762.71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85.508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2584.34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2941.07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38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2986.67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53.030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2876.05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3097.29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3210.64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71.147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3062.23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3359.05</w:t>
                  </w:r>
                </w:p>
              </w:tc>
            </w:tr>
          </w:tbl>
          <w:bookmarkEnd w:id="575"/>
          <w:p/>
        </w:tc>
      </w:tr>
    </w:tbl>
    <w:p>
      <w:pPr>
        <w:pStyle w:val="BodyText"/>
      </w:pPr>
      <w:r>
        <w:t xml:space="preserve">Alternatively,</w:t>
      </w:r>
      <w:r>
        <w:t xml:space="preserve"> </w:t>
      </w:r>
      <w:r>
        <w:rPr>
          <w:rStyle w:val="VerbatimChar"/>
        </w:rPr>
        <w:t xml:space="preserve">predict()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interval = "confidence"</w:t>
      </w:r>
      <w:r>
        <w:t xml:space="preserve"> </w:t>
      </w:r>
      <w:r>
        <w:t xml:space="preserve">gives the same result: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new_data,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cbind</w:t>
      </w:r>
      <w:r>
        <w:rPr>
          <w:rStyle w:val="NormalTok"/>
        </w:rPr>
        <w:t xml:space="preserve">(new_data)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76" w:name="tbl-bw-pred-ci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34: Predicted means and 95% CI using</w:t>
            </w:r>
            <w:r>
              <w:t xml:space="preserve"> </w:t>
            </w:r>
            <w:r>
              <w:rPr>
                <w:rStyle w:val="VerbatimChar"/>
              </w:rPr>
              <w:t xml:space="preserve">interval = 'confidence'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584"/>
              <w:gridCol w:w="1584"/>
              <w:gridCol w:w="1584"/>
              <w:gridCol w:w="1584"/>
              <w:gridCol w:w="158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fit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lwr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upr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2762.71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2584.34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2941.07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36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2986.67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2876.05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3097.29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38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3210.64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3062.23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3359.05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</w:tr>
          </w:tbl>
          <w:bookmarkEnd w:id="576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80" w:name="fig-pred-int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(sjPlot)</w:t>
            </w:r>
            <w:r>
              <w:br/>
            </w:r>
            <w:r>
              <w:rPr>
                <w:rStyle w:val="NormalTok"/>
              </w:rPr>
              <w:t xml:space="preserve">bw_lm2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plot_model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"pred"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terms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"sex"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show.data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theme_sjplot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legend.position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"bottom"</w:t>
            </w:r>
            <w:r>
              <w:rPr>
                <w:rStyle w:val="NormalTok"/>
              </w:rPr>
              <w:t xml:space="preserve">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78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116-1.png" id="5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45: Predicted values and confidence bands for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with interaction term</w:t>
            </w:r>
          </w:p>
          <w:bookmarkEnd w:id="580"/>
        </w:tc>
      </w:tr>
    </w:tbl>
    <w:bookmarkEnd w:id="581"/>
    <w:bookmarkStart w:id="584" w:name="sec-why-ci-narrower"/>
    <w:p>
      <w:pPr>
        <w:pStyle w:val="Heading3"/>
      </w:pPr>
      <w:r>
        <w:t xml:space="preserve">5.3.1 Why are confidence bands narrower near the center of the data?</w:t>
      </w:r>
    </w:p>
    <w:p>
      <w:pPr>
        <w:pStyle w:val="FirstParagraph"/>
      </w:pPr>
      <w:r>
        <w:t xml:space="preserve">The confidence bands in</w:t>
      </w:r>
      <w:r>
        <w:t xml:space="preserve"> </w:t>
      </w:r>
      <w:hyperlink w:anchor="fig-pred-int">
        <w:r>
          <w:rPr>
            <w:rStyle w:val="Hyperlink"/>
          </w:rPr>
          <w:t xml:space="preserve">Figure 45</w:t>
        </w:r>
      </w:hyperlink>
      <w:r>
        <w:t xml:space="preserve"> </w:t>
      </w:r>
      <w:r>
        <w:t xml:space="preserve">are visibly narrower</w:t>
      </w:r>
      <w:r>
        <w:t xml:space="preserve"> </w:t>
      </w:r>
      <w:r>
        <w:t xml:space="preserve">near the center of the gestational age range.</w:t>
      </w:r>
      <w:r>
        <w:t xml:space="preserve"> </w:t>
      </w:r>
      <w:r>
        <w:t xml:space="preserve">To understand why,</w:t>
      </w:r>
      <w:r>
        <w:t xml:space="preserve"> </w:t>
      </w:r>
      <w:r>
        <w:t xml:space="preserve">consider a simple linear regression with one predictor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(gestational age)</w:t>
      </w:r>
      <w:r>
        <w:t xml:space="preserve"> </w:t>
      </w:r>
      <w:r>
        <w:t xml:space="preserve">and an intercept.</w:t>
      </w:r>
      <w:r>
        <w:t xml:space="preserve"> </w:t>
      </w:r>
      <w:r>
        <w:t xml:space="preserve">The covariate vector for a new observation at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=</m:t>
        </m:r>
        <m:sSup>
          <m:e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,</m:t>
            </m:r>
            <m:r>
              <m:t>a</m:t>
            </m:r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</m:oMath>
      <w:r>
        <w:t xml:space="preserve">,</w:t>
      </w:r>
      <w:r>
        <w:t xml:space="preserve"> </w:t>
      </w:r>
      <w:r>
        <w:t xml:space="preserve">and the general variance formula for the predicted mean specializes to:</w:t>
      </w:r>
    </w:p>
    <w:p>
      <w:pPr>
        <w:pStyle w:val="BodyText"/>
      </w:pPr>
      <w:bookmarkStart w:id="582" w:name="eq-var-fitted-slr"/>
      <m:oMathPara>
        <m:oMathParaPr>
          <m:jc m:val="center"/>
        </m:oMathParaPr>
        <m:oMath>
          <m:eqArr>
            <m:e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μ</m:t>
                      </m:r>
                    </m:e>
                  </m:acc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)</m:t>
                  </m:r>
                </m:e>
              </m:d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t> 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n</m:t>
                      </m:r>
                    </m:den>
                  </m:f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(</m:t>
                      </m:r>
                      <m:r>
                        <m:t>a</m:t>
                      </m:r>
                      <m:r>
                        <m:rPr>
                          <m:sty m:val="p"/>
                        </m:rPr>
                        <m:t>−</m:t>
                      </m:r>
                      <m:acc>
                        <m:accPr>
                          <m:chr m:val="‾"/>
                        </m:accPr>
                        <m:e>
                          <m:r>
                            <m:t>a</m:t>
                          </m:r>
                        </m:e>
                      </m:acc>
                      <m:sSup>
                        <m:e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num>
                    <m:den>
                      <m:sSub>
                        <m:e>
                          <m:r>
                            <m:t>S</m:t>
                          </m:r>
                        </m:e>
                        <m:sub>
                          <m:r>
                            <m:t>A</m:t>
                          </m:r>
                          <m:r>
                            <m:t>A</m:t>
                          </m:r>
                        </m:sub>
                      </m:sSub>
                    </m:den>
                  </m:f>
                </m:e>
              </m:d>
            </m:e>
          </m:eqArr>
          <m:r>
            <m:t>  </m:t>
          </m:r>
          <m:r>
            <m:rPr>
              <m:sty m:val="p"/>
            </m:rPr>
            <m:t>(</m:t>
          </m:r>
          <m:r>
            <m:t>29</m:t>
          </m:r>
          <m:r>
            <m:rPr>
              <m:sty m:val="p"/>
            </m:rPr>
            <m:t>)</m:t>
          </m:r>
        </m:oMath>
      </m:oMathPara>
      <w:bookmarkEnd w:id="582"/>
    </w:p>
    <w:p>
      <w:pPr>
        <w:pStyle w:val="FirstParagraph"/>
      </w:pPr>
      <w:r>
        <w:t xml:space="preserve">where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n</m:t>
            </m:r>
          </m:den>
        </m:f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</m:e>
        </m:nary>
      </m:oMath>
      <w:r>
        <w:t xml:space="preserve"> </w:t>
      </w:r>
      <w:r>
        <w:t xml:space="preserve">is the mean gestational age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S</m:t>
            </m:r>
          </m:e>
          <m:sub>
            <m:r>
              <m:t>A</m:t>
            </m:r>
            <m:r>
              <m:t>A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r>
              <m:rPr>
                <m:sty m:val="p"/>
              </m:rPr>
              <m:t>(</m:t>
            </m:r>
          </m:e>
        </m:nary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a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the total variation in gestational age.</w:t>
      </w:r>
    </w:p>
    <w:p>
      <w:pPr>
        <w:pStyle w:val="BodyText"/>
      </w:pPr>
      <w:r>
        <w:t xml:space="preserve">To derive</w:t>
      </w:r>
      <w:r>
        <w:t xml:space="preserve"> </w:t>
      </w:r>
      <w:hyperlink w:anchor="eq-var-fitted-slr">
        <w:r>
          <w:rPr>
            <w:rStyle w:val="Hyperlink"/>
          </w:rPr>
          <w:t xml:space="preserve">Equation 29</w:t>
        </w:r>
      </w:hyperlink>
      <w:r>
        <w:t xml:space="preserve">,</w:t>
      </w:r>
      <w:r>
        <w:t xml:space="preserve"> </w:t>
      </w:r>
      <w:r>
        <w:t xml:space="preserve">first note that for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observations with design matrix rows</w:t>
      </w:r>
      <w:r>
        <w:t xml:space="preserve"> </w:t>
      </w:r>
      <m:oMath>
        <m:r>
          <m:rPr>
            <m:sty m:val="p"/>
          </m:rPr>
          <m:t>(</m:t>
        </m:r>
        <m:r>
          <m:t>1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b"/>
                </m:rPr>
                <m:t>X</m:t>
              </m:r>
            </m:e>
            <m:sup>
              <m:r>
                <m:rPr>
                  <m:sty m:val="p"/>
                </m:rPr>
                <m:t>⊤</m:t>
              </m:r>
            </m:sup>
          </m:sSup>
          <m:r>
            <m:rPr>
              <m:sty m:val="b"/>
            </m:rPr>
            <m:t>X</m:t>
          </m:r>
          <m:r>
            <m:rPr>
              <m:sty m:val="p"/>
            </m:rPr>
            <m:t>=</m:t>
          </m:r>
          <m:d>
            <m:dPr>
              <m:begChr m:val="("/>
              <m:sepChr m:val=""/>
              <m:endChr m:val=")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n</m:t>
                    </m:r>
                  </m:e>
                  <m:e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</m:mr>
                <m:mr>
                  <m:e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The determinant of</w:t>
      </w:r>
      <w:r>
        <w:t xml:space="preserve"> </w:t>
      </w:r>
      <m:oMath>
        <m:sSup>
          <m:e>
            <m:r>
              <m:rPr>
                <m:sty m:val="b"/>
              </m:rPr>
              <m:t>X</m:t>
            </m:r>
          </m:e>
          <m:sup>
            <m:r>
              <m:rPr>
                <m:sty m:val="p"/>
              </m:rPr>
              <m:t>⊤</m:t>
            </m:r>
          </m:sup>
        </m:sSup>
        <m:r>
          <m:rPr>
            <m:sty m:val="b"/>
          </m:rPr>
          <m:t>X</m:t>
        </m:r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det</m:t>
              </m:r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⋅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a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(</m:t>
              </m:r>
              <m:r>
                <m:t>n</m:t>
              </m:r>
              <m:acc>
                <m:accPr>
                  <m:chr m:val="‾"/>
                </m:accPr>
                <m:e>
                  <m:r>
                    <m:t>a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Sup>
                        <m:e>
                          <m:r>
                            <m:t>a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nary>
                  <m:r>
                    <m:rPr>
                      <m:sty m:val="p"/>
                    </m:rPr>
                    <m:t>−</m:t>
                  </m:r>
                  <m:r>
                    <m:t>n</m:t>
                  </m:r>
                  <m:sSup>
                    <m:e>
                      <m:acc>
                        <m:accPr>
                          <m:chr m:val="‾"/>
                        </m:accPr>
                        <m:e>
                          <m:r>
                            <m:t>a</m:t>
                          </m:r>
                        </m:e>
                      </m:acc>
                    </m:e>
                    <m:sup>
                      <m:r>
                        <m:t>2</m:t>
                      </m:r>
                    </m:sup>
                  </m:sSup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t> </m:t>
              </m:r>
              <m:sSub>
                <m:e>
                  <m:r>
                    <m:t>S</m:t>
                  </m:r>
                </m:e>
                <m:sub>
                  <m:r>
                    <m:t>A</m:t>
                  </m:r>
                  <m:r>
                    <m:t>A</m:t>
                  </m:r>
                </m:sub>
              </m:sSub>
            </m:e>
          </m:eqArr>
        </m:oMath>
      </m:oMathPara>
    </w:p>
    <w:p>
      <w:pPr>
        <w:pStyle w:val="FirstParagraph"/>
      </w:pPr>
      <w:r>
        <w:t xml:space="preserve">so its inverse is: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(</m:t>
          </m:r>
          <m:sSup>
            <m:e>
              <m:r>
                <m:rPr>
                  <m:sty m:val="b"/>
                </m:rPr>
                <m:t>X</m:t>
              </m:r>
            </m:e>
            <m:sup>
              <m:r>
                <m:rPr>
                  <m:sty m:val="p"/>
                </m:rPr>
                <m:t>⊤</m:t>
              </m:r>
            </m:sup>
          </m:sSup>
          <m:r>
            <m:rPr>
              <m:sty m:val="b"/>
            </m:rPr>
            <m:t>X</m:t>
          </m:r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  <m:r>
                <m:t> </m:t>
              </m:r>
              <m:sSub>
                <m:e>
                  <m:r>
                    <m:t>S</m:t>
                  </m:r>
                </m:e>
                <m:sub>
                  <m:r>
                    <m:t>A</m:t>
                  </m:r>
                  <m:r>
                    <m:t>A</m:t>
                  </m:r>
                </m:sub>
              </m:sSub>
            </m:den>
          </m:f>
          <m:d>
            <m:dPr>
              <m:begChr m:val="("/>
              <m:sepChr m:val=""/>
              <m:endChr m:val=")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  <m:e>
                    <m:r>
                      <m:t>n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Substituting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=</m:t>
        </m:r>
        <m:sSup>
          <m:e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,</m:t>
            </m:r>
            <m:r>
              <m:t>a</m:t>
            </m:r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</m:oMath>
      <w:r>
        <w:t xml:space="preserve"> </w:t>
      </w:r>
      <w:r>
        <w:t xml:space="preserve">into the quadratic form: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 </m:t>
              </m:r>
              <m:r>
                <m:t>a</m:t>
              </m:r>
              <m:r>
                <m:rPr>
                  <m:sty m:val="p"/>
                </m:rPr>
                <m:t>)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m>
                    <m:mPr>
                      <m:baseJc m:val="center"/>
                      <m:plcHide m:val="on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a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</m:e>
                      <m:e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n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a</m:t>
                            </m:r>
                          </m:e>
                        </m:acc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n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a</m:t>
                            </m:r>
                          </m:e>
                        </m:acc>
                      </m:e>
                      <m:e>
                        <m:r>
                          <m:t>n</m:t>
                        </m:r>
                      </m:e>
                    </m:mr>
                  </m:m>
                </m:e>
              </m:d>
              <m:d>
                <m:dPr>
                  <m:begChr m:val="("/>
                  <m:sepChr m:val=""/>
                  <m:endChr m:val=")"/>
                  <m:grow/>
                </m:dPr>
                <m:e>
                  <m:m>
                    <m:mPr>
                      <m:baseJc m:val="center"/>
                      <m:plcHide m:val="on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1</m:t>
                        </m:r>
                      </m:e>
                    </m:mr>
                    <m:mr>
                      <m:e>
                        <m:r>
                          <m:t>a</m:t>
                        </m:r>
                      </m:e>
                    </m:mr>
                  </m:m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Sup>
                        <m:e>
                          <m:r>
                            <m:t>a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nary>
                  <m:r>
                    <m:rPr>
                      <m:sty m:val="p"/>
                    </m:rPr>
                    <m:t>−</m:t>
                  </m:r>
                  <m:r>
                    <m:t>2</m:t>
                  </m:r>
                  <m:r>
                    <m:t>n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r>
                    <m:t> </m:t>
                  </m:r>
                  <m:r>
                    <m:t>a</m:t>
                  </m:r>
                  <m:r>
                    <m:rPr>
                      <m:sty m:val="p"/>
                    </m:rPr>
                    <m:t>+</m:t>
                  </m:r>
                  <m:r>
                    <m:t>n</m:t>
                  </m:r>
                  <m:r>
                    <m:t> </m:t>
                  </m:r>
                  <m:sSup>
                    <m:e>
                      <m:r>
                        <m:t>a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sSubSup>
                            <m:e>
                              <m:r>
                                <m:t>a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  <m:sup>
                              <m:r>
                                <m:t>2</m:t>
                              </m:r>
                            </m:sup>
                          </m:sSubSup>
                        </m:e>
                      </m:nary>
                      <m:r>
                        <m:rPr>
                          <m:sty m:val="p"/>
                        </m:rPr>
                        <m:t>−</m:t>
                      </m:r>
                      <m:r>
                        <m:t>n</m:t>
                      </m:r>
                      <m:sSup>
                        <m:e>
                          <m:acc>
                            <m:accPr>
                              <m:chr m:val="‾"/>
                            </m:accPr>
                            <m:e>
                              <m:r>
                                <m:t>a</m:t>
                              </m:r>
                            </m:e>
                          </m:acc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m:t>+</m:t>
                  </m:r>
                  <m:r>
                    <m:t>n</m:t>
                  </m:r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r>
                    <m:t>n</m:t>
                  </m:r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n</m:t>
                  </m:r>
                </m:den>
              </m:f>
              <m:r>
                <m:rPr>
                  <m:sty m:val="p"/>
                </m:rPr>
                <m:t>+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</m:eqArr>
        </m:oMath>
      </m:oMathPara>
    </w:p>
    <w:p>
      <w:pPr>
        <w:pStyle w:val="FirstParagraph"/>
      </w:pPr>
      <w:r>
        <w:t xml:space="preserve">Therefore the estimated standard error of the predicted mean at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is:</w:t>
      </w:r>
    </w:p>
    <w:p>
      <w:pPr>
        <w:pStyle w:val="BodyText"/>
      </w:pPr>
      <w:bookmarkStart w:id="583" w:name="eq-se-fitted-slr"/>
      <m:oMathPara>
        <m:oMathParaPr>
          <m:jc m:val="center"/>
        </m:oMathParaPr>
        <m:oMath>
          <m:acc>
            <m:accPr>
              <m:chr m:val="̂"/>
            </m:accPr>
            <m:e>
              <m:r>
                <m:rPr>
                  <m:nor/>
                  <m:sty m:val="p"/>
                </m:rPr>
                <m:t>SE</m:t>
              </m:r>
            </m:e>
          </m:acc>
          <m:d>
            <m:dPr>
              <m:begChr m:val="("/>
              <m:sepChr m:val=""/>
              <m:endChr m:val=")"/>
              <m:grow/>
            </m:dPr>
            <m:e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r>
                <m:t>a</m:t>
              </m:r>
              <m:r>
                <m:rPr>
                  <m:sty m:val="p"/>
                </m:rPr>
                <m:t>)</m:t>
              </m:r>
            </m:e>
          </m:d>
          <m:r>
            <m:rPr>
              <m:sty m:val="p"/>
            </m:rPr>
            <m:t>=</m:t>
          </m:r>
          <m:acc>
            <m:accPr>
              <m:chr m:val="̂"/>
            </m:accPr>
            <m:e>
              <m:r>
                <m:t>σ</m:t>
              </m:r>
            </m:e>
          </m:acc>
          <m:rad>
            <m:radPr>
              <m:degHide m:val="on"/>
            </m:radPr>
            <m:deg/>
            <m:e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n</m:t>
                  </m:r>
                </m:den>
              </m:f>
              <m:r>
                <m:rPr>
                  <m:sty m:val="p"/>
                </m:rPr>
                <m:t>+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</m:rad>
          <m:r>
            <m:t>  </m:t>
          </m:r>
          <m:r>
            <m:rPr>
              <m:sty m:val="p"/>
            </m:rPr>
            <m:t>(</m:t>
          </m:r>
          <m:r>
            <m:t>30</m:t>
          </m:r>
          <m:r>
            <m:rPr>
              <m:sty m:val="p"/>
            </m:rPr>
            <m:t>)</m:t>
          </m:r>
        </m:oMath>
      </m:oMathPara>
      <w:bookmarkEnd w:id="583"/>
    </w:p>
    <w:p>
      <w:pPr>
        <w:pStyle w:val="FirstParagraph"/>
      </w:pPr>
      <w:r>
        <w:t xml:space="preserve">Since</w:t>
      </w:r>
      <w:r>
        <w:t xml:space="preserve"> </w:t>
      </w:r>
      <m:oMath>
        <m:r>
          <m:rPr>
            <m:sty m:val="p"/>
          </m:rPr>
          <m:t>(</m:t>
        </m:r>
        <m:r>
          <m:t>a</m:t>
        </m:r>
        <m:r>
          <m:rPr>
            <m:sty m:val="p"/>
          </m:rPr>
          <m:t>−</m:t>
        </m:r>
        <m:acc>
          <m:accPr>
            <m:chr m:val="‾"/>
          </m:accPr>
          <m:e>
            <m:r>
              <m:t>a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  <m:r>
          <m:rPr>
            <m:sty m:val="p"/>
          </m:rPr>
          <m:t>≥</m:t>
        </m:r>
        <m:r>
          <m:t>0</m:t>
        </m:r>
      </m:oMath>
      <w:r>
        <w:t xml:space="preserve"> </w:t>
      </w:r>
      <w:r>
        <w:t xml:space="preserve">and equals zero when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a</m:t>
            </m:r>
          </m:e>
        </m:acc>
      </m:oMath>
      <w:r>
        <w:t xml:space="preserve">,</w:t>
      </w:r>
      <w:r>
        <w:t xml:space="preserve"> </w:t>
      </w:r>
      <w:r>
        <w:t xml:space="preserve">the standard error is minimized at the mean gestational age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and increases as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moves away from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in either direction.</w:t>
      </w:r>
      <w:r>
        <w:t xml:space="preserve"> </w:t>
      </w:r>
      <w:r>
        <w:t xml:space="preserve">Consequently, confidence intervals are narrowest at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and widen toward the extremes of the gestational age range.</w:t>
      </w:r>
    </w:p>
    <w:p>
      <w:pPr>
        <w:pStyle w:val="BodyText"/>
      </w:pPr>
      <w:r>
        <w:t xml:space="preserve">Intuitively, the fitted line is</w:t>
      </w:r>
      <w:r>
        <w:t xml:space="preserve"> </w:t>
      </w:r>
      <w:r>
        <w:t xml:space="preserve">“anchored”</w:t>
      </w:r>
      <w:r>
        <w:t xml:space="preserve"> </w:t>
      </w:r>
      <w:r>
        <w:t xml:space="preserve">at the center of the data:</w:t>
      </w:r>
      <w:r>
        <w:t xml:space="preserve"> </w:t>
      </w:r>
      <w:r>
        <w:t xml:space="preserve">in simple linear regression with an intercept,</w:t>
      </w:r>
      <w:r>
        <w:t xml:space="preserve"> </w:t>
      </w:r>
      <w:r>
        <w:t xml:space="preserve">the OLS fitted line passes exactly through the sample mean point</w:t>
      </w:r>
      <w:r>
        <w:t xml:space="preserve"> </w:t>
      </w:r>
      <m:oMath>
        <m:r>
          <m:rPr>
            <m:sty m:val="p"/>
          </m:rPr>
          <m:t>(</m:t>
        </m:r>
        <m:acc>
          <m:accPr>
            <m:chr m:val="‾"/>
          </m:accPr>
          <m:e>
            <m:r>
              <m:t>a</m:t>
            </m:r>
          </m:e>
        </m:acc>
        <m:r>
          <m:rPr>
            <m:sty m:val="p"/>
          </m:rPr>
          <m:t>,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so the estimated mean at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is relatively stable across different samples.</w:t>
      </w:r>
      <w:r>
        <w:t xml:space="preserve"> </w:t>
      </w:r>
      <w:r>
        <w:t xml:space="preserve">Moving away from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,</w:t>
      </w:r>
      <w:r>
        <w:t xml:space="preserve"> </w:t>
      </w:r>
      <w:r>
        <w:t xml:space="preserve">small changes in the estimated slope</w:t>
      </w:r>
      <w:r>
        <w:t xml:space="preserve"> </w:t>
      </w:r>
      <w:r>
        <w:t xml:space="preserve">cause the fitted line to</w:t>
      </w:r>
      <w:r>
        <w:t xml:space="preserve"> </w:t>
      </w:r>
      <w:r>
        <w:t xml:space="preserve">“pivot”</w:t>
      </w:r>
      <w:r>
        <w:t xml:space="preserve"> </w:t>
      </w:r>
      <w:r>
        <w:t xml:space="preserve">around that anchor,</w:t>
      </w:r>
      <w:r>
        <w:t xml:space="preserve"> </w:t>
      </w:r>
      <w:r>
        <w:t xml:space="preserve">producing larger changes in the predicted mean</w:t>
      </w:r>
      <w:r>
        <w:t xml:space="preserve"> </w:t>
      </w:r>
      <w:r>
        <w:t xml:space="preserve">the further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 from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.</w:t>
      </w:r>
    </w:p>
    <w:p>
      <w:pPr>
        <w:pStyle w:val="BodyText"/>
      </w:pPr>
      <w:r>
        <w:t xml:space="preserve">Additionally, there is typically more nearby data near the center of the covariate range,</w:t>
      </w:r>
      <w:r>
        <w:t xml:space="preserve"> </w:t>
      </w:r>
      <w:r>
        <w:t xml:space="preserve">so we have more information about the true mean response there.</w:t>
      </w:r>
      <w:r>
        <w:t xml:space="preserve"> </w:t>
      </w:r>
      <w:r>
        <w:t xml:space="preserve">Near the edges of the covariate range,</w:t>
      </w:r>
      <w:r>
        <w:t xml:space="preserve"> </w:t>
      </w:r>
      <w:r>
        <w:t xml:space="preserve">there is less nearby data,</w:t>
      </w:r>
      <w:r>
        <w:t xml:space="preserve"> </w:t>
      </w:r>
      <w:r>
        <w:t xml:space="preserve">leaving us less confident in our estimate of the mean response at those values.</w:t>
      </w:r>
    </w:p>
    <w:bookmarkEnd w:id="584"/>
    <w:bookmarkEnd w:id="585"/>
    <w:bookmarkStart w:id="599" w:name="inference-for-differences-in-means"/>
    <w:p>
      <w:pPr>
        <w:pStyle w:val="Heading2"/>
      </w:pPr>
      <w:r>
        <w:t xml:space="preserve">5.4 Inference for differences in means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86" w:name="exr-ci-diff-means"/>
          <w:p>
            <w:pPr>
              <w:pStyle w:val="BodyText"/>
            </w:pPr>
            <w:r>
              <w:rPr>
                <w:b/>
                <w:bCs/>
              </w:rPr>
              <w:t xml:space="preserve">Exercise 18</w:t>
            </w:r>
            <w:r>
              <w:t xml:space="preserve"> </w:t>
            </w:r>
            <w:r>
              <w:t xml:space="preserve">Given</w:t>
            </w:r>
            <w:r>
              <w:t xml:space="preserve"> </w:t>
            </w:r>
            <w:r>
              <w:t xml:space="preserve">a maximum likelihood estimate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a corresponding estimated covariance matrix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Cov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calculate a 95% confidence interval for the difference in means</w:t>
            </w:r>
            <w:r>
              <w:t xml:space="preserve"> </w:t>
            </w:r>
            <w:r>
              <w:t xml:space="preserve">comparing covariate patterns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Δ</m:t>
                </m:r>
                <m:r>
                  <m:t>μ</m:t>
                </m:r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r>
                  <m:t>μ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−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)</m:t>
                </m:r>
              </m:oMath>
            </m:oMathPara>
          </w:p>
          <w:bookmarkEnd w:id="586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87" w:name="sol-ci-diff-means"/>
          <w:p>
            <w:pPr>
              <w:pStyle w:val="BodyText"/>
            </w:pPr>
            <w:r>
              <w:rPr>
                <w:i/>
                <w:iCs/>
              </w:rPr>
              <w:t xml:space="preserve">Solution 4</w:t>
            </w:r>
            <w:r>
              <w:t xml:space="preserve">. </w:t>
            </w:r>
          </w:p>
          <w:p>
            <w:pPr>
              <w:pStyle w:val="BodyText"/>
            </w:pPr>
            <w:r>
              <w:t xml:space="preserve">We can construct the confidence interval directly: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Δ</m:t>
                </m:r>
                <m:r>
                  <m:t>μ</m:t>
                </m:r>
                <m:r>
                  <m:rPr>
                    <m:sty m:val="p"/>
                  </m:rPr>
                  <m:t>∈</m:t>
                </m:r>
                <m:acc>
                  <m:accPr>
                    <m:chr m:val="̂"/>
                  </m:accPr>
                  <m:e>
                    <m:r>
                      <m:rPr>
                        <m:sty m:val="p"/>
                      </m:rPr>
                      <m:t>Δ</m:t>
                    </m:r>
                    <m:r>
                      <m:t>μ</m:t>
                    </m:r>
                  </m:e>
                </m:acc>
                <m:r>
                  <m:rPr>
                    <m:sty m:val="p"/>
                  </m:rPr>
                  <m:t>±</m:t>
                </m:r>
                <m:sSub>
                  <m:e>
                    <m:r>
                      <m:t>t</m:t>
                    </m:r>
                  </m:e>
                  <m:sub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p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0.975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⋅</m:t>
                </m:r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SE</m:t>
                    </m:r>
                  </m:e>
                </m:acc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rPr>
                            <m:sty m:val="p"/>
                          </m:rPr>
                          <m:t>Δ</m:t>
                        </m:r>
                        <m:r>
                          <m:t>μ</m:t>
                        </m:r>
                      </m:e>
                    </m:acc>
                  </m:e>
                </m:d>
              </m:oMath>
            </m:oMathPara>
          </w:p>
          <w:bookmarkEnd w:id="587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88" w:name="exr-diff-means-as-lincom"/>
          <w:p>
            <w:pPr>
              <w:pStyle w:val="BodyText"/>
            </w:pPr>
            <w:r>
              <w:rPr>
                <w:b/>
                <w:bCs/>
              </w:rPr>
              <w:t xml:space="preserve">Exercise 19</w:t>
            </w:r>
            <w:r>
              <w:t xml:space="preserve"> </w:t>
            </w:r>
            <w:r>
              <w:t xml:space="preserve">Express the difference in means</w:t>
            </w:r>
            <w:r>
              <w:t xml:space="preserve"> </w:t>
            </w:r>
            <m:oMath>
              <m:r>
                <m:rPr>
                  <m:sty m:val="p"/>
                </m:rPr>
                <m:t>Δ</m:t>
              </m:r>
              <m:r>
                <m:t>μ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μ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−</m:t>
              </m:r>
              <m:r>
                <m:t>μ</m:t>
              </m:r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as a linear function of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oMath>
            <w:r>
              <w:t xml:space="preserve">.</w:t>
            </w:r>
          </w:p>
          <w:bookmarkEnd w:id="588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90" w:name="sol-diff-means-as-lincom"/>
          <w:p>
            <w:pPr>
              <w:pStyle w:val="BodyText"/>
            </w:pPr>
            <w:r>
              <w:rPr>
                <w:i/>
                <w:iCs/>
              </w:rPr>
              <w:t xml:space="preserve">Solution 5</w:t>
            </w:r>
            <w:r>
              <w:t xml:space="preserve">. </w:t>
            </w:r>
          </w:p>
          <w:p>
            <w:pPr>
              <w:pStyle w:val="BodyText"/>
            </w:pPr>
            <w:bookmarkStart w:id="589" w:name="eq-diff-means-lincom"/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Δ</m:t>
                    </m:r>
                    <m:r>
                      <m:t>μ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</m:eqAr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31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89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sty m:val="p"/>
                </m:rPr>
                <m:t>Δ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.</w:t>
            </w:r>
          </w:p>
          <w:bookmarkEnd w:id="590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91" w:name="exr-se-diff-means"/>
          <w:p>
            <w:pPr>
              <w:pStyle w:val="BodyText"/>
            </w:pPr>
            <w:r>
              <w:rPr>
                <w:b/>
                <w:bCs/>
              </w:rPr>
              <w:t xml:space="preserve">Exercise 20</w:t>
            </w:r>
            <w:r>
              <w:t xml:space="preserve">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How can we estimate the standard error of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Δ</m:t>
                  </m:r>
                  <m:r>
                    <m:t>μ</m:t>
                  </m:r>
                </m:e>
              </m:acc>
            </m:oMath>
            <w:r>
              <w:t xml:space="preserve">?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rPr>
                        <m:nor/>
                        <m:sty m:val="p"/>
                      </m:rPr>
                      <m:t>SE</m:t>
                    </m:r>
                  </m:e>
                </m:acc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rPr>
                            <m:sty m:val="p"/>
                          </m:rPr>
                          <m:t>Δ</m:t>
                        </m:r>
                        <m:r>
                          <m:t>μ</m:t>
                        </m:r>
                      </m:e>
                    </m:acc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?</m:t>
                </m:r>
              </m:oMath>
            </m:oMathPara>
          </w:p>
          <w:bookmarkEnd w:id="591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97" w:name="sol-se-diff-means"/>
          <w:p>
            <w:pPr>
              <w:pStyle w:val="BodyText"/>
            </w:pPr>
            <w:r>
              <w:rPr>
                <w:i/>
                <w:iCs/>
              </w:rPr>
              <w:t xml:space="preserve">Solution 6</w:t>
            </w:r>
            <w:r>
              <w:t xml:space="preserve">. </w:t>
            </w:r>
          </w:p>
          <w:p>
            <w:pPr>
              <w:pStyle w:val="BodyText"/>
            </w:pPr>
            <w:bookmarkStart w:id="592" w:name="eq-se-sqrt-var-diff-means"/>
            <w:r>
              <w:t xml:space="preserve">$$
    {\color{green}\text{SE}{\left(\widehat{\Delta \mu}\right)}} =
    \sqrt{{\color{red}\text{Var}{\left(\widehat{\Delta \mu}\right)}}}
     \qquad(32)$$</w:t>
            </w:r>
            <w:bookmarkEnd w:id="592"/>
          </w:p>
          <w:p>
            <w:pPr>
              <w:pStyle w:val="FirstParagraph"/>
            </w:pPr>
            <w:r>
              <w:t xml:space="preserve">By</w:t>
            </w:r>
            <w:r>
              <w:t xml:space="preserve"> </w:t>
            </w:r>
            <w:hyperlink w:anchor="sol-diff-means-as-lincom">
              <w:r>
                <w:rPr>
                  <w:rStyle w:val="Hyperlink"/>
                </w:rPr>
                <w:t xml:space="preserve">Solution 5</w:t>
              </w:r>
            </w:hyperlink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569">
              <w:r>
                <w:rPr>
                  <w:rStyle w:val="Hyperlink"/>
                </w:rPr>
                <w:t xml:space="preserve">the variance of a linear combination</w:t>
              </w:r>
            </w:hyperlink>
            <w:r>
              <w:t xml:space="preserve">:</w:t>
            </w:r>
          </w:p>
          <w:p>
            <w:pPr>
              <w:pStyle w:val="BodyText"/>
            </w:pPr>
            <w:bookmarkStart w:id="593" w:name="eq-var-diff-means"/>
            <w:r>
              <w:t xml:space="preserve">$$
    \begin{aligned}
    {\color{red}\text{Var}{\left(\widehat{\Delta \mu}\right)}}
    &amp;= \text{Var}{\left(\Delta\tilde{x} \cdot \hat{\tilde{\beta}}\right)}
    \\
    &amp;= {\left(\Delta\tilde{x}\right)}^{\top}\text{Cov}{\left(\hat{\tilde{\beta}}\right)}(\Delta\tilde{x})
    \\
    &amp;= {\color{red}{\left(\Delta\tilde{x}\right)}^{\top}\Sigma(\Delta\tilde{x})}
    \end{aligned}
     \qquad(33)$$</w:t>
            </w:r>
            <w:bookmarkEnd w:id="593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nor/>
                  <m:sty m:val="p"/>
                </m:rPr>
                <m:t>Cov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Expanding</w:t>
            </w:r>
            <w:r>
              <w:t xml:space="preserve"> </w:t>
            </w:r>
            <w:hyperlink w:anchor="eq-var-diff-means">
              <w:r>
                <w:rPr>
                  <w:rStyle w:val="Hyperlink"/>
                </w:rPr>
                <w:t xml:space="preserve">Equation 33</w:t>
              </w:r>
            </w:hyperlink>
            <w:r>
              <w:t xml:space="preserve"> </w:t>
            </w:r>
            <w:r>
              <w:t xml:space="preserve">out of matrix-vector notation, we have: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p>
                      <m:e>
                        <m:d>
                          <m:dPr>
                            <m:begChr m:val="("/>
                            <m:sepChr m:val=""/>
                            <m:endChr m:val=")"/>
                            <m:grow/>
                          </m:dPr>
                          <m:e>
                            <m:r>
                              <m:rPr>
                                <m:sty m:val="p"/>
                              </m:rPr>
                              <m:t>Δ</m:t>
                            </m:r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x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Σ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</m:e>
                    </m:nary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sSub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rPr>
                            <m:sty m:val="p"/>
                          </m:rPr>
                          <m:t>Σ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sSub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</m:e>
                    </m:nary>
                    <m:r>
                      <m:rPr>
                        <m:sty m:val="p"/>
                      </m:rPr>
                      <m:t>Δ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sSub>
                      <m:e>
                        <m:r>
                          <m:rPr>
                            <m:sty m:val="p"/>
                          </m:rPr>
                          <m:t>Σ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</m:e>
                    </m:nary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m:t>)</m:t>
                    </m:r>
                    <m:r>
                      <m:rPr>
                        <m:nor/>
                        <m:sty m:val="p"/>
                      </m:rPr>
                      <m:t>Cov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Combining</w:t>
            </w:r>
            <w:r>
              <w:t xml:space="preserve"> </w:t>
            </w:r>
            <w:hyperlink w:anchor="eq-var-diff-means">
              <w:r>
                <w:rPr>
                  <w:rStyle w:val="Hyperlink"/>
                </w:rPr>
                <w:t xml:space="preserve">Equation 33</w:t>
              </w:r>
            </w:hyperlink>
            <w:r>
              <w:t xml:space="preserve"> </w:t>
            </w:r>
            <w:r>
              <w:t xml:space="preserve">and the Gauss-Markov theorem:</w:t>
            </w:r>
          </w:p>
          <w:tbl>
            <w:tblPr>
              <w:tblStyle w:val="Table"/>
              <w:tblInd w:w="164" w:type="dxa"/>
              <w:tblBorders>
                <w:left w:val="single" w:sz="24" w:space="0" w:color="909090"/>
              </w:tblBorders>
              <w:tblCellMar>
                <w:left w:w="0" w:type="dxa"/>
                <w:right w:w="0" w:type="dxa"/>
              </w:tblCellMar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rPr>
                <w:cantSplit/>
              </w:trPr>
              <w:tc>
                <w:tcPr>
                  <w:tcMar>
                    <w:left w:w="144" w:type="dxa"/>
                  </w:tcMar>
                </w:tcPr>
                <w:p>
                  <w:pPr>
                    <w:pStyle w:val="BodyText"/>
                  </w:pPr>
                  <w:pPr>
                    <w:spacing w:before="16" w:after="64"/>
                  </w:pPr>
                </w:p>
                <w:bookmarkStart w:id="596" w:name="thm-est-se-diff-means"/>
                <w:p>
                  <w:pPr>
                    <w:pStyle w:val="BodyText"/>
                  </w:pPr>
                  <w:r>
                    <w:rPr>
                      <w:b/>
                      <w:bCs/>
                    </w:rPr>
                    <w:t xml:space="preserve">Theorem 6 (Estimated variance and standard error of difference in means)</w:t>
                  </w:r>
                </w:p>
                <w:p>
                  <w:pPr>
                    <w:pStyle w:val="BodyText"/>
                  </w:pPr>
                  <w:bookmarkStart w:id="594" w:name="eq-est-var-diff-means"/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̂"/>
                        </m:accPr>
                        <m:e>
                          <m:r>
                            <m:rPr>
                              <m:nor/>
                              <m:sty m:val="p"/>
                            </m:rPr>
                            <m:t>Var</m:t>
                          </m:r>
                        </m:e>
                      </m:acc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rPr>
                                  <m:sty m:val="p"/>
                                </m:rPr>
                                <m:t>Δ</m:t>
                              </m:r>
                              <m:r>
                                <m:t>μ</m:t>
                              </m:r>
                            </m:e>
                          </m:acc>
                        </m:e>
                      </m:d>
                      <m:r>
                        <m:rPr>
                          <m:sty m:val="p"/>
                        </m:rPr>
                        <m:t>=</m:t>
                      </m:r>
                      <m:sSup>
                        <m:e>
                          <m:r>
                            <m:rPr>
                              <m:sty m:val="p"/>
                            </m:rPr>
                            <m:t>Δ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  <m:acc>
                        <m:accPr>
                          <m:chr m:val="̂"/>
                        </m:accPr>
                        <m:e>
                          <m:r>
                            <m:rPr>
                              <m:sty m:val="p"/>
                            </m:rPr>
                            <m:t>Σ</m:t>
                          </m:r>
                        </m:e>
                      </m:acc>
                      <m:r>
                        <m:rPr>
                          <m:sty m:val="p"/>
                        </m:rPr>
                        <m:t>(</m:t>
                      </m:r>
                      <m:r>
                        <m:rPr>
                          <m:sty m:val="p"/>
                        </m:rPr>
                        <m:t>Δ</m:t>
                      </m:r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m:t>)</m:t>
                      </m:r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34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94"/>
                </w:p>
                <w:p>
                  <w:pPr>
                    <w:pStyle w:val="FirstParagraph"/>
                  </w:pPr>
                  <w:bookmarkStart w:id="595" w:name="eq-est-se-diff-means"/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̂"/>
                        </m:accPr>
                        <m:e>
                          <m:r>
                            <m:rPr>
                              <m:nor/>
                              <m:sty m:val="p"/>
                            </m:rPr>
                            <m:t>SE</m:t>
                          </m:r>
                        </m:e>
                      </m:acc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rPr>
                                  <m:sty m:val="p"/>
                                </m:rPr>
                                <m:t>Δ</m:t>
                              </m:r>
                              <m:r>
                                <m:t>μ</m:t>
                              </m:r>
                            </m:e>
                          </m:acc>
                        </m:e>
                      </m:d>
                      <m:r>
                        <m:rPr>
                          <m:sty m:val="p"/>
                        </m:rPr>
                        <m:t>=</m:t>
                      </m:r>
                      <m:r>
                        <m:rPr>
                          <m:sty m:val="p"/>
                        </m:rPr>
                        <m:t>√</m:t>
                      </m:r>
                      <m:sSup>
                        <m:e>
                          <m:r>
                            <m:rPr>
                              <m:sty m:val="p"/>
                            </m:rPr>
                            <m:t>Δ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  <m:acc>
                        <m:accPr>
                          <m:chr m:val="̂"/>
                        </m:accPr>
                        <m:e>
                          <m:r>
                            <m:rPr>
                              <m:sty m:val="p"/>
                            </m:rPr>
                            <m:t>Σ</m:t>
                          </m:r>
                        </m:e>
                      </m:acc>
                      <m:r>
                        <m:rPr>
                          <m:sty m:val="p"/>
                        </m:rPr>
                        <m:t>(</m:t>
                      </m:r>
                      <m:r>
                        <m:rPr>
                          <m:sty m:val="p"/>
                        </m:rPr>
                        <m:t>Δ</m:t>
                      </m:r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m:t>)</m:t>
                      </m:r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35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95"/>
                </w:p>
                <w:bookmarkEnd w:id="596"/>
              </w:tc>
            </w:tr>
          </w:tbl>
          <w:p>
            <w:pPr>
              <w:pStyle w:val="FirstParagraph"/>
            </w:pPr>
            <w:r>
              <w:t xml:space="preserve">Note: on the RHS, we have plugged in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our estimate of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Compare this result with the formula for</w:t>
            </w:r>
            <w:r>
              <w:t xml:space="preserve"> </w:t>
            </w:r>
            <w:hyperlink w:anchor="exr-se-mean">
              <w:r>
                <w:rPr>
                  <w:rStyle w:val="Hyperlink"/>
                </w:rPr>
                <w:t xml:space="preserve">inference for predicted means</w:t>
              </w:r>
            </w:hyperlink>
            <w:r>
              <w:t xml:space="preserve">:</w:t>
            </w:r>
            <w:r>
              <w:t xml:space="preserve"> </w:t>
            </w:r>
            <w:r>
              <w:t xml:space="preserve">the only change is to replace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r>
                <m:rPr>
                  <m:sty m:val="p"/>
                </m:rPr>
                <m:t>Δ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.</w:t>
            </w:r>
          </w:p>
          <w:bookmarkEnd w:id="597"/>
          <w:p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In R, we can compute the CI for the difference in means</w:t>
      </w:r>
      <w:r>
        <w:t xml:space="preserve"> </w:t>
      </w:r>
      <w:r>
        <w:t xml:space="preserve">by computing the predicted means for both covariate patterns</w:t>
      </w:r>
      <w:r>
        <w:t xml:space="preserve"> </w:t>
      </w:r>
      <w:r>
        <w:t xml:space="preserve">and applying the variance formula directly: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(dplyr)</w:t>
      </w:r>
      <w:r>
        <w:br/>
      </w:r>
      <w:r>
        <w:rPr>
          <w:rStyle w:val="NormalTok"/>
        </w:rPr>
        <w:t xml:space="preserve">new_data_pair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"female"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"male"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levels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sex)),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pred_pair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new_data_pair,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se.fit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design_mat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model.matrix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delete.response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terms</w:t>
      </w:r>
      <w:r>
        <w:rPr>
          <w:rStyle w:val="NormalTok"/>
        </w:rPr>
        <w:t xml:space="preserve">(bw_lm2)), new_data_pair)</w:t>
      </w:r>
      <w:r>
        <w:br/>
      </w:r>
      <w:r>
        <w:rPr>
          <w:rStyle w:val="NormalTok"/>
        </w:rPr>
        <w:t xml:space="preserve">delta_x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design_mat[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]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design_mat[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]</w:t>
      </w:r>
      <w:r>
        <w:br/>
      </w:r>
      <w:r>
        <w:br/>
      </w:r>
      <w:r>
        <w:rPr>
          <w:rStyle w:val="NormalTok"/>
        </w:rPr>
        <w:t xml:space="preserve">sigma_hat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vcov</w:t>
      </w:r>
      <w:r>
        <w:rPr>
          <w:rStyle w:val="NormalTok"/>
        </w:rPr>
        <w:t xml:space="preserve">(bw_lm2)</w:t>
      </w:r>
      <w:r>
        <w:br/>
      </w:r>
      <w:r>
        <w:br/>
      </w:r>
      <w:r>
        <w:rPr>
          <w:rStyle w:val="NormalTok"/>
        </w:rPr>
        <w:t xml:space="preserve">diff_mean_hat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diff</w:t>
      </w:r>
      <w:r>
        <w:rPr>
          <w:rStyle w:val="NormalTok"/>
        </w:rPr>
        <w:t xml:space="preserve">(pred_pair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fit)</w:t>
      </w:r>
      <w:r>
        <w:br/>
      </w:r>
      <w:r>
        <w:rPr>
          <w:rStyle w:val="NormalTok"/>
        </w:rPr>
        <w:t xml:space="preserve">se_diff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t</w:t>
      </w:r>
      <w:r>
        <w:rPr>
          <w:rStyle w:val="NormalTok"/>
        </w:rPr>
        <w:t xml:space="preserve">(delta_x) </w:t>
      </w:r>
      <w:r>
        <w:rPr>
          <w:rStyle w:val="SpecialCharTok"/>
        </w:rPr>
        <w:t xml:space="preserve">%*%</w:t>
      </w:r>
      <w:r>
        <w:rPr>
          <w:rStyle w:val="NormalTok"/>
        </w:rPr>
        <w:t xml:space="preserve"> sigma_hat </w:t>
      </w:r>
      <w:r>
        <w:rPr>
          <w:rStyle w:val="SpecialCharTok"/>
        </w:rPr>
        <w:t xml:space="preserve">%*%</w:t>
      </w:r>
      <w:r>
        <w:rPr>
          <w:rStyle w:val="NormalTok"/>
        </w:rPr>
        <w:t xml:space="preserve"> delta_x)</w:t>
      </w:r>
      <w:r>
        <w:br/>
      </w:r>
      <w:r>
        <w:rPr>
          <w:rStyle w:val="NormalTok"/>
        </w:rPr>
        <w:t xml:space="preserve">t_crit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df.residual)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diff_mean =</w:t>
      </w:r>
      <w:r>
        <w:rPr>
          <w:rStyle w:val="NormalTok"/>
        </w:rPr>
        <w:t xml:space="preserve"> diff_mean_hat,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(se_diff),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ci_lower =</w:t>
      </w:r>
      <w:r>
        <w:rPr>
          <w:rStyle w:val="NormalTok"/>
        </w:rPr>
        <w:t xml:space="preserve"> diff_mean_hat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t_crit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ci_upper =</w:t>
      </w:r>
      <w:r>
        <w:rPr>
          <w:rStyle w:val="NormalTok"/>
        </w:rPr>
        <w:t xml:space="preserve"> diff_mean_hat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t_crit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98" w:name="tbl-bw-diff-mean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35: 95% CI for difference in birthweight means (male vs. female)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980"/>
              <w:gridCol w:w="1980"/>
              <w:gridCol w:w="1980"/>
              <w:gridCol w:w="198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diff_mean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ci_lower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ci_upper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136.305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95.846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-63.626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336.236</w:t>
                  </w:r>
                </w:p>
              </w:tc>
            </w:tr>
          </w:tbl>
          <w:bookmarkEnd w:id="598"/>
          <w:p/>
        </w:tc>
      </w:tr>
    </w:tbl>
    <w:bookmarkEnd w:id="599"/>
    <w:bookmarkStart w:id="607" w:name="sec-predict-LMs"/>
    <w:p>
      <w:pPr>
        <w:pStyle w:val="Heading2"/>
      </w:pPr>
      <w:r>
        <w:t xml:space="preserve">5.5 Prediction</w:t>
      </w:r>
    </w:p>
    <w:p>
      <w:pPr>
        <w:pStyle w:val="FirstParagraph"/>
      </w:pPr>
      <w:r>
        <w:t xml:space="preserve">We can also construct</w:t>
      </w:r>
      <w:r>
        <w:t xml:space="preserve"> </w:t>
      </w:r>
      <w:r>
        <w:rPr>
          <w:b/>
          <w:bCs/>
        </w:rPr>
        <w:t xml:space="preserve">prediction intervals</w:t>
      </w:r>
      <w:r>
        <w:t xml:space="preserve"> </w:t>
      </w:r>
      <w:r>
        <w:t xml:space="preserve">for</w:t>
      </w:r>
      <w:r>
        <w:t xml:space="preserve"> </w:t>
      </w:r>
      <w:r>
        <w:t xml:space="preserve">the value of a new observation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,</w:t>
      </w:r>
      <w:r>
        <w:t xml:space="preserve"> </w:t>
      </w:r>
      <w:r>
        <w:t xml:space="preserve">given a covariate pattern</w:t>
      </w:r>
      <w:r>
        <w:t xml:space="preserve"> </w:t>
      </w:r>
      <m:oMath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.</w:t>
      </w:r>
    </w:p>
    <w:p>
      <w:pPr>
        <w:pStyle w:val="BodyText"/>
      </w:pPr>
      <w:r>
        <w:t xml:space="preserve">A new observation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at</w:t>
      </w:r>
      <w:r>
        <w:t xml:space="preserve"> </w:t>
      </w:r>
      <m:oMath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follows the same linear model as the training data: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Y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=</m:t>
          </m:r>
          <m:sSup>
            <m:e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⊤</m:t>
              </m:r>
            </m:sup>
          </m:sSup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+</m:t>
          </m:r>
          <m:sSup>
            <m:e>
              <m:r>
                <m:t>ε</m:t>
              </m:r>
            </m:e>
            <m:sup>
              <m:r>
                <m:rPr>
                  <m:sty m:val="p"/>
                </m:rPr>
                <m:t>*</m:t>
              </m:r>
            </m:sup>
          </m:sSup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∼</m:t>
        </m:r>
        <m:r>
          <m:rPr>
            <m:nor/>
            <m:sty m:val="p"/>
          </m:rPr>
          <m:t>N</m:t>
        </m:r>
        <m:d>
          <m:dPr>
            <m:begChr m:val="("/>
            <m:sepChr m:val=""/>
            <m:endChr m:val=")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is independent of the training data</w:t>
      </w:r>
      <w:r>
        <w:t xml:space="preserve"> </w:t>
      </w:r>
      <w:r>
        <w:t xml:space="preserve">(and therefore independent of</w:t>
      </w:r>
      <w:r>
        <w:t xml:space="preserve"> </w:t>
      </w:r>
      <m:oMath>
        <m:acc>
          <m:accPr>
            <m:chr m:val="̂"/>
          </m:accPr>
          <m:e>
            <m:r>
              <m:t>β</m:t>
            </m:r>
          </m:e>
        </m:acc>
      </m:oMath>
      <w:r>
        <w:t xml:space="preserve">).</w:t>
      </w:r>
    </w:p>
    <w:p>
      <w:pPr>
        <w:pStyle w:val="BodyText"/>
      </w:pPr>
      <w:r>
        <w:t xml:space="preserve">The predicted value of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e>
            <m:sup>
              <m:r>
                <m:rPr>
                  <m:sty m:val="p"/>
                </m:rPr>
                <m:t>*</m:t>
              </m:r>
            </m:sup>
          </m:sSup>
          <m:limUpp>
            <m:e>
              <m:r>
                <m:rPr>
                  <m:sty m:val="p"/>
                </m:rPr>
                <m:t>=</m:t>
              </m:r>
            </m:e>
            <m:lim>
              <m:r>
                <m:rPr>
                  <m:nor/>
                  <m:sty m:val="p"/>
                </m:rPr>
                <m:t>def</m:t>
              </m:r>
            </m:lim>
          </m:limUpp>
          <m:acc>
            <m:accPr>
              <m:chr m:val="̂"/>
            </m:accPr>
            <m:e>
              <m:r>
                <m:t>μ</m:t>
              </m:r>
            </m:e>
          </m:acc>
          <m:r>
            <m:rPr>
              <m:sty m:val="p"/>
            </m:rPr>
            <m:t>(</m:t>
          </m:r>
          <m:s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p>
            <m:e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⊤</m:t>
              </m:r>
            </m:sup>
          </m:sSup>
          <m:acc>
            <m:accPr>
              <m:chr m:val="̂"/>
            </m:accPr>
            <m:e>
              <m:r>
                <m:t>β</m:t>
              </m:r>
            </m:e>
          </m:acc>
        </m:oMath>
      </m:oMathPara>
    </w:p>
    <w:p>
      <w:pPr>
        <w:pStyle w:val="FirstParagraph"/>
      </w:pPr>
      <w:r>
        <w:t xml:space="preserve">We base the prediction interval on the</w:t>
      </w:r>
      <w:r>
        <w:t xml:space="preserve"> </w:t>
      </w:r>
      <w:r>
        <w:rPr>
          <w:b/>
          <w:bCs/>
        </w:rPr>
        <w:t xml:space="preserve">prediction error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+</m:t>
              </m:r>
              <m:sSup>
                <m:e>
                  <m:r>
                    <m:t>ε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ε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−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e>
          </m:eqArr>
        </m:oMath>
      </m:oMathPara>
    </w:p>
    <w:p>
      <w:pPr>
        <w:pStyle w:val="FirstParagraph"/>
      </w:pPr>
      <w:r>
        <w:t xml:space="preserve">Assuming the model is correctly specified, the predictions will be unbiased: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p>
                    <m:e>
                      <m:r>
                        <m:t>ε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nor/>
                  <m:sty m:val="p"/>
                </m:rPr>
                <m:t>E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⋅</m:t>
              </m:r>
              <m:r>
                <m:t>0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</m:e>
          </m:eqArr>
        </m:oMath>
      </m:oMathPara>
    </w:p>
    <w:p>
      <w:pPr>
        <w:pStyle w:val="FirstParagraph"/>
      </w:pPr>
      <w:r>
        <w:t xml:space="preserve">The variance of the prediction error is:</w:t>
      </w:r>
    </w:p>
    <w:p>
      <w:pPr>
        <w:pStyle w:val="BodyText"/>
      </w:pPr>
      <w:bookmarkStart w:id="600" w:name="eq-prediction-var"/>
      <m:oMathPara>
        <m:oMathParaPr>
          <m:jc m:val="center"/>
        </m:oMathParaPr>
        <m:oMath>
          <m:eqArr>
            <m:e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ε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r>
                        <m:rPr>
                          <m:sty m:val="p"/>
                        </m:rPr>
                        <m:t>(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  <m:r>
                    <m:rPr>
                      <m:sty m:val="p"/>
                    </m:rPr>
                    <m:t>(</m:t>
                  </m:r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ε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rPr>
                  <m:sty m:val="p"/>
                </m:rPr>
                <m:t>+</m:t>
              </m:r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rPr>
                          <m:sty m:val="p"/>
                        </m:rPr>
                        <m:t>(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 </m:t>
              </m:r>
              <m:r>
                <m:rPr>
                  <m:nor/>
                  <m:sty m:val="p"/>
                </m:rPr>
                <m:t>(since </m:t>
              </m:r>
              <m:sSup>
                <m:e>
                  <m:r>
                    <m:t>ε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⟂</m:t>
              </m:r>
              <m:r>
                <m:t>​</m:t>
              </m:r>
              <m:r>
                <m:t>​</m:t>
              </m:r>
              <m:r>
                <m:t>​</m:t>
              </m:r>
              <m:r>
                <m:rPr>
                  <m:sty m:val="p"/>
                </m:rPr>
                <m:t>⟂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nor/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</m:d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(</m:t>
                  </m:r>
                  <m:sSup>
                    <m:e>
                      <m:r>
                        <m:rPr>
                          <m:sty m:val="b"/>
                        </m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p>
                  <m:r>
                    <m:rPr>
                      <m:sty m:val="b"/>
                    </m:rPr>
                    <m:t>X</m:t>
                  </m:r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sup>
                  </m:sSup>
                </m:e>
              </m:d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1</m:t>
                  </m:r>
                  <m:r>
                    <m:rPr>
                      <m:sty m:val="p"/>
                    </m:rPr>
                    <m:t>+</m:t>
                  </m:r>
                  <m:sSup>
                    <m:e>
                      <m:r>
                        <m:rPr>
                          <m:sty m:val="p"/>
                        </m:rPr>
                        <m:t>(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  <m:r>
                    <m:rPr>
                      <m:sty m:val="p"/>
                    </m:rPr>
                    <m:t>(</m:t>
                  </m:r>
                  <m:sSup>
                    <m:e>
                      <m:r>
                        <m:rPr>
                          <m:sty m:val="b"/>
                        </m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p>
                  <m:r>
                    <m:rPr>
                      <m:sty m:val="b"/>
                    </m:rPr>
                    <m:t>X</m:t>
                  </m:r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sup>
                  </m:sSup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</m:e>
          </m:eqArr>
          <m:r>
            <m:t>  </m:t>
          </m:r>
          <m:r>
            <m:rPr>
              <m:sty m:val="p"/>
            </m:rPr>
            <m:t>(</m:t>
          </m:r>
          <m:r>
            <m:t>36</m:t>
          </m:r>
          <m:r>
            <m:rPr>
              <m:sty m:val="p"/>
            </m:rPr>
            <m:t>)</m:t>
          </m:r>
        </m:oMath>
      </m:oMathPara>
      <w:bookmarkEnd w:id="600"/>
    </w:p>
    <w:p>
      <w:pPr>
        <w:pStyle w:val="FirstParagraph"/>
      </w:pPr>
      <w:r>
        <w:t xml:space="preserve">See</w:t>
      </w:r>
      <w:r>
        <w:t xml:space="preserve"> </w:t>
      </w:r>
      <w:r>
        <w:t xml:space="preserve">Hogg et al. (2015)</w:t>
      </w:r>
      <w:r>
        <w:t xml:space="preserve"> </w:t>
      </w:r>
      <w:r>
        <w:t xml:space="preserve">§7.6 (p. 340).</w:t>
      </w:r>
    </w:p>
    <w:p>
      <w:pPr>
        <w:pStyle w:val="BodyText"/>
      </w:pPr>
      <w:r>
        <w:t xml:space="preserve">The variance (</w:t>
      </w:r>
      <w:hyperlink w:anchor="eq-prediction-var">
        <w:r>
          <w:rPr>
            <w:rStyle w:val="Hyperlink"/>
          </w:rPr>
          <w:t xml:space="preserve">Equation 36</w:t>
        </w:r>
      </w:hyperlink>
      <w:r>
        <w:t xml:space="preserve">) has two components:</w:t>
      </w:r>
    </w:p>
    <w:p>
      <w:pPr>
        <w:numPr>
          <w:ilvl w:val="0"/>
          <w:numId w:val="1033"/>
        </w:numPr>
      </w:pPr>
      <m:oMath>
        <m:r>
          <m:rPr>
            <m:nor/>
            <m:sty m:val="p"/>
          </m:rPr>
          <m:t>Var</m:t>
        </m:r>
        <m:d>
          <m:dPr>
            <m:begChr m:val="("/>
            <m:sepChr m:val=""/>
            <m:endChr m:val=")"/>
            <m:grow/>
          </m:dPr>
          <m:e>
            <m:sSup>
              <m:e>
                <m:r>
                  <m:t>ε</m:t>
                </m:r>
              </m:e>
              <m:sup>
                <m:r>
                  <m:rPr>
                    <m:sty m:val="p"/>
                  </m:rPr>
                  <m:t>*</m:t>
                </m:r>
              </m:sup>
            </m:sSup>
          </m:e>
        </m:d>
        <m:r>
          <m:rPr>
            <m:sty m:val="p"/>
          </m:rPr>
          <m:t>=</m:t>
        </m:r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:</w:t>
      </w:r>
      <w:r>
        <w:t xml:space="preserve"> </w:t>
      </w:r>
      <w:r>
        <w:t xml:space="preserve">the variance of the future observation’s own noise,</w:t>
      </w:r>
      <w:r>
        <w:t xml:space="preserve"> </w:t>
      </w:r>
      <w:r>
        <w:t xml:space="preserve">which is irreducible.</w:t>
      </w:r>
    </w:p>
    <w:p>
      <w:pPr>
        <w:numPr>
          <w:ilvl w:val="0"/>
          <w:numId w:val="1033"/>
        </w:numPr>
      </w:pPr>
      <m:oMath>
        <m:r>
          <m:rPr>
            <m:nor/>
            <m:sty m:val="p"/>
          </m:rPr>
          <m:t>Var</m:t>
        </m:r>
        <m:d>
          <m:dPr>
            <m:begChr m:val="("/>
            <m:sepChr m:val=""/>
            <m:endChr m:val=")"/>
            <m:grow/>
          </m:dPr>
          <m:e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  <m:r>
              <m:rPr>
                <m:sty m:val="p"/>
              </m:rPr>
              <m:t>⋅</m:t>
            </m:r>
            <m:acc>
              <m:accPr>
                <m:chr m:val="̂"/>
              </m:accPr>
              <m:e>
                <m:r>
                  <m:t>β</m:t>
                </m:r>
              </m:e>
            </m:acc>
          </m:e>
        </m:d>
        <m:r>
          <m:rPr>
            <m:sty m:val="p"/>
          </m:rPr>
          <m:t>=</m:t>
        </m:r>
        <m:sSup>
          <m:e>
            <m:r>
              <m:rPr>
                <m:sty m:val="p"/>
              </m:rPr>
              <m:t>(</m:t>
            </m:r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  <m:r>
          <m:rPr>
            <m:nor/>
            <m:sty m:val="p"/>
          </m:rPr>
          <m:t>Var</m:t>
        </m:r>
        <m:d>
          <m:dPr>
            <m:begChr m:val="("/>
            <m:sepChr m:val=""/>
            <m:endChr m:val=")"/>
            <m:grow/>
          </m:dPr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</m:d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:</w:t>
      </w:r>
      <w:r>
        <w:t xml:space="preserve"> </w:t>
      </w:r>
      <w:r>
        <w:t xml:space="preserve">the variance due to estimating the mean</w:t>
      </w:r>
      <w:r>
        <w:t xml:space="preserve"> </w:t>
      </w:r>
      <m:oMath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⋅</m:t>
        </m:r>
        <m:acc>
          <m:accPr>
            <m:chr m:val="̃"/>
          </m:accPr>
          <m:e>
            <m:r>
              <m:t>β</m:t>
            </m:r>
          </m:e>
        </m:acc>
      </m:oMath>
      <w:r>
        <w:t xml:space="preserve"> </w:t>
      </w:r>
      <w:r>
        <w:t xml:space="preserve">from the data.</w:t>
      </w:r>
    </w:p>
    <w:p>
      <w:pPr>
        <w:pStyle w:val="FirstParagraph"/>
      </w:pPr>
      <w:r>
        <w:t xml:space="preserve">The first component is not present in the confidence interval for</w:t>
      </w:r>
      <w:r>
        <w:t xml:space="preserve"> </w:t>
      </w:r>
      <m:oMath>
        <m:acc>
          <m:accPr>
            <m:chr m:val="̂"/>
          </m:accPr>
          <m:e>
            <m:r>
              <m:t>μ</m:t>
            </m:r>
          </m:e>
        </m:acc>
        <m:r>
          <m:rPr>
            <m:sty m:val="p"/>
          </m:rPr>
          <m:t>(</m:t>
        </m:r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which only accounts for estimation uncertainty.</w:t>
      </w:r>
      <w:r>
        <w:t xml:space="preserve"> </w:t>
      </w:r>
      <w:r>
        <w:t xml:space="preserve">This is why prediction intervals are always wider than the corresponding confidence intervals:</w:t>
      </w:r>
      <w:r>
        <w:t xml:space="preserve"> </w:t>
      </w:r>
      <w:r>
        <w:t xml:space="preserve">a prediction interval must additionally account for</w:t>
      </w:r>
      <w:r>
        <w:t xml:space="preserve"> </w:t>
      </w:r>
      <w:r>
        <w:t xml:space="preserve">the irreducible noise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in a new observation.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standard error</w:t>
      </w:r>
      <w:r>
        <w:t xml:space="preserve"> </w:t>
      </w:r>
      <w:r>
        <w:t xml:space="preserve">of the prediction error is the square root of its variance: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SE</m:t>
          </m:r>
          <m:d>
            <m:dPr>
              <m:begChr m:val="("/>
              <m:sepChr m:val=""/>
              <m:endChr m:val=")"/>
              <m:grow/>
            </m:dPr>
            <m:e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d>
          <m:r>
            <m:rPr>
              <m:sty m:val="p"/>
            </m:rPr>
            <m:t>=</m:t>
          </m:r>
          <m:rad>
            <m:radPr>
              <m:degHide m:val="on"/>
            </m:radPr>
            <m:deg/>
            <m:e>
              <m:r>
                <m:rPr>
                  <m:nor/>
                  <m:sty m:val="p"/>
                </m:rPr>
                <m:t>Var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</m:e>
          </m:rad>
          <m:r>
            <m:rPr>
              <m:sty m:val="p"/>
            </m:rPr>
            <m:t>=</m:t>
          </m:r>
          <m:r>
            <m:t>σ</m:t>
          </m:r>
          <m:rad>
            <m:radPr>
              <m:degHide m:val="on"/>
            </m:radPr>
            <m:deg/>
            <m:e>
              <m:r>
                <m:t>1</m:t>
              </m:r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rad>
        </m:oMath>
      </m:oMathPara>
    </w:p>
    <w:p>
      <w:pPr>
        <w:pStyle w:val="FirstParagraph"/>
      </w:pPr>
      <w:r>
        <w:t xml:space="preserve">Replacing</w:t>
      </w:r>
      <w:r>
        <w:t xml:space="preserve"> </w:t>
      </w:r>
      <m:oMath>
        <m:r>
          <m:t>σ</m:t>
        </m:r>
      </m:oMath>
      <w:r>
        <w:t xml:space="preserve"> </w:t>
      </w:r>
      <w:r>
        <w:t xml:space="preserve">with the residual standard error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gives the estimated standard error:</w:t>
      </w:r>
    </w:p>
    <w:p>
      <w:pPr>
        <w:pStyle w:val="BodyText"/>
      </w:pPr>
      <w:bookmarkStart w:id="601" w:name="eq-prediction-se"/>
      <m:oMathPara>
        <m:oMathParaPr>
          <m:jc m:val="center"/>
        </m:oMathParaPr>
        <m:oMath>
          <m:acc>
            <m:accPr>
              <m:chr m:val="̂"/>
            </m:accPr>
            <m:e>
              <m:r>
                <m:rPr>
                  <m:nor/>
                  <m:sty m:val="p"/>
                </m:rPr>
                <m:t>SE</m:t>
              </m:r>
            </m:e>
          </m:acc>
          <m:d>
            <m:dPr>
              <m:begChr m:val="("/>
              <m:sepChr m:val=""/>
              <m:endChr m:val=")"/>
              <m:grow/>
            </m:dPr>
            <m:e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d>
          <m:r>
            <m:rPr>
              <m:sty m:val="p"/>
            </m:rPr>
            <m:t>=</m:t>
          </m:r>
          <m:acc>
            <m:accPr>
              <m:chr m:val="̂"/>
            </m:accPr>
            <m:e>
              <m:r>
                <m:t>σ</m:t>
              </m:r>
            </m:e>
          </m:acc>
          <m:rad>
            <m:radPr>
              <m:degHide m:val="on"/>
            </m:radPr>
            <m:deg/>
            <m:e>
              <m:r>
                <m:t>1</m:t>
              </m:r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rad>
          <m:r>
            <m:t>  </m:t>
          </m:r>
          <m:r>
            <m:rPr>
              <m:sty m:val="p"/>
            </m:rPr>
            <m:t>(</m:t>
          </m:r>
          <m:r>
            <m:t>37</m:t>
          </m:r>
          <m:r>
            <m:rPr>
              <m:sty m:val="p"/>
            </m:rPr>
            <m:t>)</m:t>
          </m:r>
        </m:oMath>
      </m:oMathPara>
      <w:bookmarkEnd w:id="601"/>
    </w:p>
    <w:p>
      <w:pPr>
        <w:pStyle w:val="FirstParagraph"/>
      </w:pPr>
      <w:r>
        <w:t xml:space="preserve">Since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∼</m:t>
        </m:r>
        <m:r>
          <m:rPr>
            <m:nor/>
            <m:sty m:val="p"/>
          </m:rPr>
          <m:t>N</m:t>
        </m:r>
        <m:d>
          <m:dPr>
            <m:begChr m:val="("/>
            <m:sepChr m:val=""/>
            <m:endChr m:val=")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∼</m:t>
        </m:r>
        <m:r>
          <m:rPr>
            <m:nor/>
            <m:sty m:val="p"/>
          </m:rPr>
          <m:t>N</m:t>
        </m:r>
        <m:d>
          <m:dPr>
            <m:begChr m:val="("/>
            <m:sepChr m:val=""/>
            <m:endChr m:val=")"/>
            <m:grow/>
          </m:dPr>
          <m:e>
            <m:acc>
              <m:accPr>
                <m:chr m:val="̃"/>
              </m:accPr>
              <m:e>
                <m:r>
                  <m:t>β</m:t>
                </m:r>
              </m:e>
            </m:acc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  <m:r>
              <m:rPr>
                <m:sty m:val="p"/>
              </m:rPr>
              <m:t>(</m:t>
            </m:r>
            <m:sSup>
              <m:e>
                <m:r>
                  <m:rPr>
                    <m:sty m:val="b"/>
                  </m:rPr>
                  <m:t>X</m:t>
                </m:r>
              </m:e>
              <m:sup>
                <m:r>
                  <m:rPr>
                    <m:sty m:val="p"/>
                  </m:rPr>
                  <m:t>′</m:t>
                </m:r>
              </m:sup>
            </m:sSup>
            <m:r>
              <m:rPr>
                <m:sty m:val="b"/>
              </m:rPr>
              <m:t>X</m:t>
            </m:r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t>1</m:t>
                </m:r>
              </m:sup>
            </m:sSup>
          </m:e>
        </m:d>
      </m:oMath>
      <w:r>
        <w:t xml:space="preserve"> </w:t>
      </w:r>
      <w:r>
        <w:t xml:space="preserve">are both normally distributed,</w:t>
      </w:r>
      <w:r>
        <w:t xml:space="preserve"> </w:t>
      </w:r>
      <w:r>
        <w:t xml:space="preserve">and since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⟂</m:t>
        </m:r>
        <m:r>
          <m:t>​</m:t>
        </m:r>
        <m:r>
          <m:t>​</m:t>
        </m:r>
        <m:r>
          <m:t>​</m:t>
        </m:r>
        <m:r>
          <m:rPr>
            <m:sty m:val="p"/>
          </m:rPr>
          <m:t>⟂</m:t>
        </m:r>
        <m:acc>
          <m:accPr>
            <m:chr m:val="̂"/>
          </m:accPr>
          <m:e>
            <m:r>
              <m:t>β</m:t>
            </m:r>
          </m:e>
        </m:acc>
      </m:oMath>
      <w:r>
        <w:t xml:space="preserve"> </w:t>
      </w:r>
      <w:r>
        <w:t xml:space="preserve">(as noted above in the variance derivation),</w:t>
      </w:r>
      <w:r>
        <w:t xml:space="preserve"> </w:t>
      </w:r>
      <w:r>
        <w:t xml:space="preserve">their difference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=</m:t>
        </m:r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r>
              <m:rPr>
                <m:sty m:val="p"/>
              </m:rPr>
              <m:t>(</m:t>
            </m:r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−</m:t>
        </m:r>
        <m:acc>
          <m:accPr>
            <m:chr m:val="̃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also normally distributed,</w:t>
      </w:r>
      <w:r>
        <w:t xml:space="preserve"> </w:t>
      </w:r>
      <w:r>
        <w:t xml:space="preserve">with mean 0 (as shown above) and variance given by</w:t>
      </w:r>
      <w:r>
        <w:t xml:space="preserve"> </w:t>
      </w:r>
      <w:hyperlink w:anchor="eq-prediction-var">
        <w:r>
          <w:rPr>
            <w:rStyle w:val="Hyperlink"/>
          </w:rPr>
          <w:t xml:space="preserve">Equation 36</w:t>
        </w:r>
      </w:hyperlink>
      <w:r>
        <w:t xml:space="preserve">.</w:t>
      </w:r>
      <w:r>
        <w:t xml:space="preserve"> </w:t>
      </w:r>
      <w:r>
        <w:t xml:space="preserve">Standardizing by dividing by</w:t>
      </w:r>
      <w:r>
        <w:t xml:space="preserve"> </w:t>
      </w:r>
      <m:oMath>
        <m:r>
          <m:t>σ</m:t>
        </m:r>
        <m:rad>
          <m:radPr>
            <m:degHide m:val="on"/>
          </m:radPr>
          <m:deg/>
          <m:e>
            <m:r>
              <m:t>1</m:t>
            </m:r>
            <m:r>
              <m:rPr>
                <m:sty m:val="p"/>
              </m:rPr>
              <m:t>+</m:t>
            </m:r>
            <m:sSup>
              <m:e>
                <m:r>
                  <m:rPr>
                    <m:sty m:val="p"/>
                  </m:rPr>
                  <m:t>(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⊤</m:t>
                </m:r>
              </m:sup>
            </m:sSup>
            <m:r>
              <m:rPr>
                <m:sty m:val="p"/>
              </m:rPr>
              <m:t>(</m:t>
            </m:r>
            <m:sSup>
              <m:e>
                <m:r>
                  <m:rPr>
                    <m:sty m:val="b"/>
                  </m:rPr>
                  <m:t>X</m:t>
                </m:r>
              </m:e>
              <m:sup>
                <m:r>
                  <m:rPr>
                    <m:sty m:val="p"/>
                  </m:rPr>
                  <m:t>′</m:t>
                </m:r>
              </m:sup>
            </m:sSup>
            <m:r>
              <m:rPr>
                <m:sty m:val="b"/>
              </m:rPr>
              <m:t>X</m:t>
            </m:r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t>1</m:t>
                </m:r>
              </m:sup>
            </m:sSup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</m:e>
        </m:rad>
      </m:oMath>
      <w:r>
        <w:t xml:space="preserve"> </w:t>
      </w:r>
      <w:r>
        <w:t xml:space="preserve">yields a standard normal random variable.</w:t>
      </w:r>
      <w:r>
        <w:t xml:space="preserve"> </w:t>
      </w:r>
      <w:r>
        <w:t xml:space="preserve">Replacing</w:t>
      </w:r>
      <w:r>
        <w:t xml:space="preserve"> </w:t>
      </w:r>
      <m:oMath>
        <m:r>
          <m:t>σ</m:t>
        </m:r>
      </m:oMath>
      <w:r>
        <w:t xml:space="preserve"> </w:t>
      </w:r>
      <w:r>
        <w:t xml:space="preserve">with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,</w:t>
      </w:r>
      <w:r>
        <w:t xml:space="preserve"> </w:t>
      </w:r>
      <w:r>
        <w:t xml:space="preserve">which is estimated with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r>
          <m:t>p</m:t>
        </m:r>
      </m:oMath>
      <w:r>
        <w:t xml:space="preserve"> </w:t>
      </w:r>
      <w:r>
        <w:t xml:space="preserve">degrees of freedom and is independent of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,</w:t>
      </w:r>
      <w:r>
        <w:t xml:space="preserve"> </w:t>
      </w:r>
      <w:r>
        <w:t xml:space="preserve">the standardized prediction error follows a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distribution:</w:t>
      </w:r>
    </w:p>
    <w:p>
      <w:pPr>
        <w:pStyle w:val="BodyText"/>
      </w:pPr>
      <m:oMathPara>
        <m:oMathParaPr>
          <m:jc m:val="center"/>
        </m:oMathParaPr>
        <m:oMath>
          <m:f>
            <m:fPr>
              <m:type m:val="bar"/>
            </m:fPr>
            <m:num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num>
            <m:den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SE</m:t>
                  </m:r>
                </m:e>
              </m:acc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</m:den>
          </m:f>
          <m:r>
            <m:rPr>
              <m:sty m:val="p"/>
            </m:rPr>
            <m:t>∼</m:t>
          </m:r>
          <m:sSub>
            <m:e>
              <m:r>
                <m:t>t</m:t>
              </m:r>
            </m:e>
            <m:sub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</m:oMath>
      </m:oMathPara>
    </w:p>
    <w:p>
      <w:pPr>
        <w:pStyle w:val="FirstParagraph"/>
      </w:pPr>
      <w:r>
        <w:t xml:space="preserve">Therefore, a</w:t>
      </w:r>
      <w:r>
        <w:t xml:space="preserve"> </w:t>
      </w:r>
      <m:oMath>
        <m:r>
          <m:rPr>
            <m:sty m:val="p"/>
          </m:rPr>
          <m:t>(</m:t>
        </m:r>
        <m:r>
          <m:t>1</m:t>
        </m:r>
        <m:r>
          <m:rPr>
            <m:sty m:val="p"/>
          </m:rPr>
          <m:t>−</m:t>
        </m:r>
        <m:r>
          <m:t>α</m:t>
        </m:r>
        <m:r>
          <m:rPr>
            <m:sty m:val="p"/>
          </m:rPr>
          <m:t>)</m:t>
        </m:r>
      </m:oMath>
      <w:r>
        <w:t xml:space="preserve"> </w:t>
      </w:r>
      <w:r>
        <w:rPr>
          <w:b/>
          <w:bCs/>
        </w:rPr>
        <w:t xml:space="preserve">prediction interval</w:t>
      </w:r>
      <w:r>
        <w:t xml:space="preserve"> </w:t>
      </w:r>
      <w:r>
        <w:t xml:space="preserve">for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is:</w:t>
      </w:r>
    </w:p>
    <w:p>
      <w:pPr>
        <w:pStyle w:val="BodyText"/>
      </w:pPr>
      <w:bookmarkStart w:id="602" w:name="eq-prediction-interval"/>
      <m:oMathPara>
        <m:oMathParaPr>
          <m:jc m:val="center"/>
        </m:oMathParaPr>
        <m:oMath>
          <m:sSup>
            <m:e>
              <m:r>
                <m:t>Y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∈</m:t>
          </m:r>
          <m:d>
            <m:dPr>
              <m:begChr m:val="("/>
              <m:sepChr m:val=""/>
              <m:endChr m:val=")"/>
              <m:grow/>
            </m:dPr>
            <m:e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±</m:t>
              </m:r>
              <m:sSub>
                <m:e>
                  <m:r>
                    <m:t>t</m:t>
                  </m:r>
                </m:e>
                <m:sub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</m:sub>
              </m:sSub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1</m:t>
                  </m:r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α</m:t>
                      </m:r>
                    </m:num>
                    <m:den>
                      <m: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m:t>⋅</m:t>
              </m:r>
              <m:acc>
                <m:accPr>
                  <m:chr m:val="̂"/>
                </m:accPr>
                <m:e>
                  <m:r>
                    <m:rPr>
                      <m:nor/>
                      <m:sty m:val="p"/>
                    </m:rPr>
                    <m:t>SE</m:t>
                  </m:r>
                </m:e>
              </m:acc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</m:e>
          </m:d>
          <m:r>
            <m:t>  </m:t>
          </m:r>
          <m:r>
            <m:rPr>
              <m:sty m:val="p"/>
            </m:rPr>
            <m:t>(</m:t>
          </m:r>
          <m:r>
            <m:t>38</m:t>
          </m:r>
          <m:r>
            <m:rPr>
              <m:sty m:val="p"/>
            </m:rPr>
            <m:t>)</m:t>
          </m:r>
        </m:oMath>
      </m:oMathPara>
      <w:bookmarkEnd w:id="602"/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"male"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      fit     lwr     upr</w:t>
      </w:r>
      <w:r>
        <w:br/>
      </w:r>
      <w:r>
        <w:rPr>
          <w:rStyle w:val="CommentTok"/>
        </w:rPr>
        <w:t xml:space="preserve">#&gt; 1 3210.64 2805.71 3615.57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If you don’t specify</w:t>
      </w:r>
      <w:r>
        <w:t xml:space="preserve"> </w:t>
      </w:r>
      <w:r>
        <w:rPr>
          <w:rStyle w:val="VerbatimChar"/>
        </w:rPr>
        <w:t xml:space="preserve">newdata</w:t>
      </w:r>
      <w:r>
        <w:t xml:space="preserve">, you get a warning: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()</w:t>
      </w:r>
      <w:r>
        <w:br/>
      </w:r>
      <w:r>
        <w:rPr>
          <w:rStyle w:val="CommentTok"/>
        </w:rPr>
        <w:t xml:space="preserve">#&gt; Warning in predict.lm(bw_lm2, interval = "predict"): predictions on current data refer to _future_ responses</w:t>
      </w:r>
      <w:r>
        <w:br/>
      </w:r>
      <w:r>
        <w:rPr>
          <w:rStyle w:val="CommentTok"/>
        </w:rPr>
        <w:t xml:space="preserve">#&gt;       fit     lwr     upr</w:t>
      </w:r>
      <w:r>
        <w:br/>
      </w:r>
      <w:r>
        <w:rPr>
          <w:rStyle w:val="CommentTok"/>
        </w:rPr>
        <w:t xml:space="preserve">#&gt; 1 2552.73 2124.50 2980.97</w:t>
      </w:r>
      <w:r>
        <w:br/>
      </w:r>
      <w:r>
        <w:rPr>
          <w:rStyle w:val="CommentTok"/>
        </w:rPr>
        <w:t xml:space="preserve">#&gt; 2 2552.73 2124.50 2980.97</w:t>
      </w:r>
      <w:r>
        <w:br/>
      </w:r>
      <w:r>
        <w:rPr>
          <w:rStyle w:val="CommentTok"/>
        </w:rPr>
        <w:t xml:space="preserve">#&gt; 3 2683.13 2275.99 3090.27</w:t>
      </w:r>
      <w:r>
        <w:br/>
      </w:r>
      <w:r>
        <w:rPr>
          <w:rStyle w:val="CommentTok"/>
        </w:rPr>
        <w:t xml:space="preserve">#&gt; 4 2813.53 2418.60 3208.47</w:t>
      </w:r>
      <w:r>
        <w:br/>
      </w:r>
      <w:r>
        <w:rPr>
          <w:rStyle w:val="CommentTok"/>
        </w:rPr>
        <w:t xml:space="preserve">#&gt; 5 2813.53 2418.60 3208.47</w:t>
      </w:r>
      <w:r>
        <w:br/>
      </w:r>
      <w:r>
        <w:rPr>
          <w:rStyle w:val="CommentTok"/>
        </w:rPr>
        <w:t xml:space="preserve">#&gt; 6 2943.93 2551.48 3336.38</w:t>
      </w:r>
    </w:p>
    <w:p>
      <w:pPr>
        <w:pStyle w:val="FirstParagraph"/>
      </w:pPr>
      <w:r>
        <w:t xml:space="preserve">The warning from the last command is:</w:t>
      </w:r>
      <w:r>
        <w:t xml:space="preserve"> </w:t>
      </w:r>
      <w:r>
        <w:t xml:space="preserve">“predictions on current data refer to</w:t>
      </w:r>
      <w:r>
        <w:t xml:space="preserve"> </w:t>
      </w:r>
      <w:r>
        <w:rPr>
          <w:i/>
          <w:iCs/>
        </w:rPr>
        <w:t xml:space="preserve">future</w:t>
      </w:r>
      <w:r>
        <w:t xml:space="preserve"> </w:t>
      </w:r>
      <w:r>
        <w:t xml:space="preserve">responses”</w:t>
      </w:r>
      <w:r>
        <w:t xml:space="preserve"> </w:t>
      </w:r>
      <w:r>
        <w:t xml:space="preserve">(since you already know what happened to the current data, and thus don’t need to predict it).</w:t>
      </w:r>
    </w:p>
    <w:p>
      <w:pPr>
        <w:pStyle w:val="BodyText"/>
      </w:pPr>
      <w:r>
        <w:t xml:space="preserve">See</w:t>
      </w:r>
      <w:r>
        <w:t xml:space="preserve"> </w:t>
      </w:r>
      <w:r>
        <w:rPr>
          <w:rStyle w:val="VerbatimChar"/>
        </w:rPr>
        <w:t xml:space="preserve">?predict.lm</w:t>
      </w:r>
      <w:r>
        <w:t xml:space="preserve"> </w:t>
      </w:r>
      <w:r>
        <w:t xml:space="preserve">for more.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6" w:name="fig-pred-int-bw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plot_PIs_and_CIs</w:t>
            </w:r>
            <w:r>
              <w:rPr>
                <w:rStyle w:val="NormalTok"/>
              </w:rPr>
              <w:t xml:space="preserve">(bw, bw_lm2)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04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119-1.png" id="6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46: Confidence and prediction intervals 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2</w:t>
              </w:r>
            </w:hyperlink>
          </w:p>
          <w:bookmarkEnd w:id="606"/>
        </w:tc>
      </w:tr>
    </w:tbl>
    <w:p>
      <w:r>
        <w:pict>
          <v:rect style="width:0;height:1.5pt" o:hralign="center" o:hrstd="t" o:hr="t"/>
        </w:pict>
      </w:r>
    </w:p>
    <w:bookmarkEnd w:id="607"/>
    <w:bookmarkEnd w:id="608"/>
    <w:bookmarkStart w:id="634" w:name="end-of-chapter-exercises"/>
    <w:p>
      <w:pPr>
        <w:pStyle w:val="Heading1"/>
      </w:pPr>
      <w:r>
        <w:t xml:space="preserve">6. End-of-chapter exercises</w:t>
      </w:r>
    </w:p>
    <w:p>
      <w:pPr>
        <w:pStyle w:val="FirstParagraph"/>
      </w:pPr>
      <w:r>
        <w:t xml:space="preserve">These paper-and-pencil exercises</w:t>
      </w:r>
      <w:r>
        <w:t xml:space="preserve"> </w:t>
      </w:r>
      <w:r>
        <w:t xml:space="preserve">use actual datasets.</w:t>
      </w:r>
      <w:r>
        <w:t xml:space="preserve"> </w:t>
      </w:r>
      <w:r>
        <w:t xml:space="preserve">No numerical computation is required.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609" w:name="exr-lm-eoc-main-effects"/>
          <w:p>
            <w:pPr>
              <w:pStyle w:val="BodyText"/>
            </w:pPr>
            <w:r>
              <w:rPr>
                <w:b/>
                <w:bCs/>
              </w:rPr>
              <w:t xml:space="preserve">Exercise 21</w:t>
            </w:r>
            <w:r>
              <w:t xml:space="preserve"> </w:t>
            </w:r>
            <w:r>
              <w:t xml:space="preserve">Main-effects model interpretation.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main-effects interpretation exercise in</w:t>
            </w:r>
            <w:r>
              <w:t xml:space="preserve"> </w:t>
            </w:r>
            <w:r>
              <w:t xml:space="preserve">(Vittinghoff et al. 2012, chap. 4)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Dataset summary: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rStyle w:val="VerbatimChar"/>
              </w:rPr>
              <w:t xml:space="preserve">ToothGrowth</w:t>
            </w:r>
            <w:r>
              <w:t xml:space="preserve"> </w:t>
            </w:r>
            <w:r>
              <w:t xml:space="preserve">dataset contains one row per guinea pig.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tooth length (</w:t>
            </w:r>
            <w:r>
              <w:rPr>
                <w:rStyle w:val="VerbatimChar"/>
              </w:rPr>
              <w:t xml:space="preserve">len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dose (</w:t>
            </w:r>
            <w:r>
              <w:rPr>
                <w:rStyle w:val="VerbatimChar"/>
              </w:rPr>
              <w:t xml:space="preserve">dose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Z</m:t>
              </m:r>
            </m:oMath>
            <w:r>
              <w:t xml:space="preserve">:</w:t>
            </w:r>
            <w:r>
              <w:t xml:space="preserve"> </w:t>
            </w:r>
            <w:r>
              <w:t xml:space="preserve">supplement indicator (</w:t>
            </w:r>
            <w:r>
              <w:rPr>
                <w:rStyle w:val="VerbatimChar"/>
              </w:rPr>
              <w:t xml:space="preserve">supp</w:t>
            </w:r>
            <w:r>
              <w:t xml:space="preserve">)</w:t>
            </w:r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</w:p>
          <w:p>
            <w:pPr>
              <w:pStyle w:val="BodyText"/>
            </w:pPr>
            <w:r>
              <w:t xml:space="preserve">Consider the additive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Z</m:t>
                    </m:r>
                    <m:r>
                      <m:rPr>
                        <m:sty m:val="p"/>
                      </m:rPr>
                      <m:t>=</m:t>
                    </m:r>
                    <m:r>
                      <m:t>z</m:t>
                    </m:r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Z</m:t>
                    </m:r>
                  </m:sub>
                </m:sSub>
                <m:r>
                  <m:t>z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State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Z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Which interpretations depend on the reference level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?</w:t>
            </w:r>
          </w:p>
          <w:bookmarkEnd w:id="609"/>
        </w:tc>
      </w:tr>
    </w:tbl>
    <w:p>
      <w:pPr>
        <w:pStyle w:val="SourceCode"/>
      </w:pPr>
      <w:r>
        <w:rPr>
          <w:rStyle w:val="NormalTok"/>
        </w:rPr>
        <w:t xml:space="preserve">eoc_tg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ToothGrowth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supp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relevel</w:t>
      </w:r>
      <w:r>
        <w:rPr>
          <w:rStyle w:val="NormalTok"/>
        </w:rPr>
        <w:t xml:space="preserve">(supp, </w:t>
      </w:r>
      <w:r>
        <w:rPr>
          <w:rStyle w:val="AttributeTok"/>
        </w:rPr>
        <w:t xml:space="preserve">ref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"OJ"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eoc_tg</w:t>
      </w:r>
      <w:r>
        <w:br/>
      </w:r>
      <w:r>
        <w:rPr>
          <w:rStyle w:val="CommentTok"/>
        </w:rPr>
        <w:t xml:space="preserve">#&gt; # A tibble: 60 × 3</w:t>
      </w:r>
      <w:r>
        <w:br/>
      </w:r>
      <w:r>
        <w:rPr>
          <w:rStyle w:val="CommentTok"/>
        </w:rPr>
        <w:t xml:space="preserve">#&gt;      len supp   dose</w:t>
      </w:r>
      <w:r>
        <w:br/>
      </w:r>
      <w:r>
        <w:rPr>
          <w:rStyle w:val="CommentTok"/>
        </w:rPr>
        <w:t xml:space="preserve">#&gt;    &lt;dbl&gt; &lt;fct&gt; &lt;dbl&gt;</w:t>
      </w:r>
      <w:r>
        <w:br/>
      </w:r>
      <w:r>
        <w:rPr>
          <w:rStyle w:val="CommentTok"/>
        </w:rPr>
        <w:t xml:space="preserve">#&gt;  1   4.2 VC      0.5</w:t>
      </w:r>
      <w:r>
        <w:br/>
      </w:r>
      <w:r>
        <w:rPr>
          <w:rStyle w:val="CommentTok"/>
        </w:rPr>
        <w:t xml:space="preserve">#&gt;  2  11.5 VC      0.5</w:t>
      </w:r>
      <w:r>
        <w:br/>
      </w:r>
      <w:r>
        <w:rPr>
          <w:rStyle w:val="CommentTok"/>
        </w:rPr>
        <w:t xml:space="preserve">#&gt;  3   7.3 VC      0.5</w:t>
      </w:r>
      <w:r>
        <w:br/>
      </w:r>
      <w:r>
        <w:rPr>
          <w:rStyle w:val="CommentTok"/>
        </w:rPr>
        <w:t xml:space="preserve">#&gt;  4   5.8 VC      0.5</w:t>
      </w:r>
      <w:r>
        <w:br/>
      </w:r>
      <w:r>
        <w:rPr>
          <w:rStyle w:val="CommentTok"/>
        </w:rPr>
        <w:t xml:space="preserve">#&gt;  5   6.4 VC      0.5</w:t>
      </w:r>
      <w:r>
        <w:br/>
      </w:r>
      <w:r>
        <w:rPr>
          <w:rStyle w:val="CommentTok"/>
        </w:rPr>
        <w:t xml:space="preserve">#&gt;  6  10   VC      0.5</w:t>
      </w:r>
      <w:r>
        <w:br/>
      </w:r>
      <w:r>
        <w:rPr>
          <w:rStyle w:val="CommentTok"/>
        </w:rPr>
        <w:t xml:space="preserve">#&gt;  7  11.2 VC      0.5</w:t>
      </w:r>
      <w:r>
        <w:br/>
      </w:r>
      <w:r>
        <w:rPr>
          <w:rStyle w:val="CommentTok"/>
        </w:rPr>
        <w:t xml:space="preserve">#&gt;  8  11.2 VC      0.5</w:t>
      </w:r>
      <w:r>
        <w:br/>
      </w:r>
      <w:r>
        <w:rPr>
          <w:rStyle w:val="CommentTok"/>
        </w:rPr>
        <w:t xml:space="preserve">#&gt;  9   5.2 VC      0.5</w:t>
      </w:r>
      <w:r>
        <w:br/>
      </w:r>
      <w:r>
        <w:rPr>
          <w:rStyle w:val="CommentTok"/>
        </w:rPr>
        <w:t xml:space="preserve">#&gt; 10   7   VC      0.5</w:t>
      </w:r>
      <w:r>
        <w:br/>
      </w:r>
      <w:r>
        <w:rPr>
          <w:rStyle w:val="CommentTok"/>
        </w:rPr>
        <w:t xml:space="preserve">#&gt; # ℹ 50 more rows</w:t>
      </w:r>
      <w:r>
        <w:br/>
      </w:r>
      <w:r>
        <w:rPr>
          <w:rStyle w:val="FunctionTok"/>
        </w:rPr>
        <w:t xml:space="preserve">glimpse</w:t>
      </w:r>
      <w:r>
        <w:rPr>
          <w:rStyle w:val="NormalTok"/>
        </w:rPr>
        <w:t xml:space="preserve">(eoc_tg)</w:t>
      </w:r>
      <w:r>
        <w:br/>
      </w:r>
      <w:r>
        <w:rPr>
          <w:rStyle w:val="CommentTok"/>
        </w:rPr>
        <w:t xml:space="preserve">#&gt; Rows: 60</w:t>
      </w:r>
      <w:r>
        <w:br/>
      </w:r>
      <w:r>
        <w:rPr>
          <w:rStyle w:val="CommentTok"/>
        </w:rPr>
        <w:t xml:space="preserve">#&gt; Columns: 3</w:t>
      </w:r>
      <w:r>
        <w:br/>
      </w:r>
      <w:r>
        <w:rPr>
          <w:rStyle w:val="CommentTok"/>
        </w:rPr>
        <w:t xml:space="preserve">#&gt; $ len  &lt;dbl&gt; 4.2, 11.5, 7.3, 5.8, 6.4, 10.0, 11.2, 11.2, 5.2, 7.0, 16.5, 16.5,…</w:t>
      </w:r>
      <w:r>
        <w:br/>
      </w:r>
      <w:r>
        <w:rPr>
          <w:rStyle w:val="CommentTok"/>
        </w:rPr>
        <w:t xml:space="preserve">#&gt; $ supp &lt;fct&gt; VC, VC, VC, VC, VC, VC, VC, VC, VC, VC, VC, VC, VC, VC, VC, VC, V…</w:t>
      </w:r>
      <w:r>
        <w:br/>
      </w:r>
      <w:r>
        <w:rPr>
          <w:rStyle w:val="CommentTok"/>
        </w:rPr>
        <w:t xml:space="preserve">#&gt; $ dose &lt;dbl&gt; 0.5, 0.5, 0.5, 0.5, 0.5, 0.5, 0.5, 0.5, 0.5, 0.5, 1.0, 1.0, 1.0, …</w:t>
      </w:r>
    </w:p>
    <w:p>
      <w:pPr>
        <w:pStyle w:val="SourceCode"/>
      </w:pPr>
      <w:r>
        <w:rPr>
          <w:rStyle w:val="NormalTok"/>
        </w:rPr>
        <w:t xml:space="preserve">eoc_tg_add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(len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dose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supp,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eoc_tg)</w:t>
      </w:r>
      <w:r>
        <w:br/>
      </w:r>
      <w:r>
        <w:br/>
      </w:r>
      <w:r>
        <w:rPr>
          <w:rStyle w:val="NormalTok"/>
        </w:rPr>
        <w:t xml:space="preserve">eoc_tg_grid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expand_grid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dose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AttributeTok"/>
        </w:rPr>
        <w:t xml:space="preserve">length.out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supp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supp)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eoc_tg_grid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eoc_tg_grid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len_hat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(eoc_tg_add,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eoc_tg_grid))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(eoc_tg,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dose,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supp))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eoc_tg_grid,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len_hat)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"supplement"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3" w:name="fig-eoc-lm-main-effects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1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eoc-lm-main-effects-1.png" id="6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47: ToothGrowth data with additive (parallel-lines) fit</w:t>
            </w:r>
          </w:p>
          <w:bookmarkEnd w:id="613"/>
        </w:tc>
      </w:tr>
    </w:tbl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is the mean tooth length</w:t>
            </w:r>
            <w:r>
              <w:t xml:space="preserve"> </w:t>
            </w:r>
            <w:r>
              <w:t xml:space="preserve">for guinea pigs given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at dose</w:t>
            </w:r>
            <w:r>
              <w:t xml:space="preserve"> </w:t>
            </w:r>
            <w:r>
              <w:t xml:space="preserve">0.</w:t>
            </w:r>
          </w:p>
          <w:p>
            <w:pPr>
              <w:pStyle w:val="BodyText"/>
            </w:pP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 </w:t>
            </w:r>
            <w:r>
              <w:t xml:space="preserve">is the change in mean tooth length</w:t>
            </w:r>
            <w:r>
              <w:t xml:space="preserve"> </w:t>
            </w:r>
            <w:r>
              <w:t xml:space="preserve">for each one-unit increase in dose.</w:t>
            </w:r>
            <w:r>
              <w:t xml:space="preserve"> </w:t>
            </w:r>
            <w:r>
              <w:t xml:space="preserve">In this additive model,</w:t>
            </w:r>
            <w:r>
              <w:t xml:space="preserve"> </w:t>
            </w:r>
            <w:r>
              <w:t xml:space="preserve">that dose effect is the same</w:t>
            </w:r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.</w:t>
            </w:r>
          </w:p>
          <w:p>
            <w:pPr>
              <w:pStyle w:val="BodyText"/>
            </w:pPr>
            <m:oMath>
              <m:sSub>
                <m:e>
                  <m:r>
                    <m:t>β</m:t>
                  </m:r>
                </m:e>
                <m:sub>
                  <m:r>
                    <m:t>Z</m:t>
                  </m:r>
                </m:sub>
              </m:sSub>
            </m:oMath>
            <w:r>
              <w:t xml:space="preserve"> </w:t>
            </w:r>
            <w:r>
              <w:t xml:space="preserve">is the mean tooth-length difference</w:t>
            </w:r>
            <w:r>
              <w:t xml:space="preserve"> </w:t>
            </w:r>
            <w:r>
              <w:t xml:space="preserve">between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at the same dose.</w:t>
            </w:r>
            <w:r>
              <w:t xml:space="preserve"> </w:t>
            </w:r>
            <w:r>
              <w:t xml:space="preserve">The interpretations that depend on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as the reference level are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Z</m:t>
                  </m:r>
                </m:sub>
              </m:sSub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14" w:name="exr-lm-eoc-interaction"/>
          <w:p>
            <w:pPr>
              <w:pStyle w:val="BodyText"/>
            </w:pPr>
            <w:r>
              <w:rPr>
                <w:b/>
                <w:bCs/>
              </w:rPr>
              <w:t xml:space="preserve">Exercise 22</w:t>
            </w:r>
            <w:r>
              <w:t xml:space="preserve"> </w:t>
            </w:r>
            <w:r>
              <w:t xml:space="preserve">Interaction interpretation.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interaction-slope interpretation example in</w:t>
            </w:r>
            <w:r>
              <w:t xml:space="preserve"> </w:t>
            </w:r>
            <w:r>
              <w:t xml:space="preserve">(Dobson and Barnett 2018, sec. 6.7.1)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Use</w:t>
            </w:r>
            <w:r>
              <w:t xml:space="preserve"> </w:t>
            </w:r>
            <w:r>
              <w:rPr>
                <w:rStyle w:val="VerbatimChar"/>
              </w:rPr>
              <w:t xml:space="preserve">ToothGrowth</w:t>
            </w:r>
            <w:r>
              <w:t xml:space="preserve"> </w:t>
            </w:r>
            <w:r>
              <w:t xml:space="preserve">as introduced in</w:t>
            </w:r>
            <w:r>
              <w:t xml:space="preserve"> </w:t>
            </w:r>
            <w:hyperlink w:anchor="exr-lm-eoc-main-effects">
              <w:r>
                <w:rPr>
                  <w:rStyle w:val="Hyperlink"/>
                </w:rPr>
                <w:t xml:space="preserve">Exercise 21</w:t>
              </w:r>
            </w:hyperlink>
            <w:r>
              <w:t xml:space="preserve">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tooth length (</w:t>
            </w:r>
            <w:r>
              <w:rPr>
                <w:rStyle w:val="VerbatimChar"/>
              </w:rPr>
              <w:t xml:space="preserve">len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dose (</w:t>
            </w:r>
            <w:r>
              <w:rPr>
                <w:rStyle w:val="VerbatimChar"/>
              </w:rPr>
              <w:t xml:space="preserve">dose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Z</m:t>
              </m:r>
            </m:oMath>
            <w:r>
              <w:t xml:space="preserve">:</w:t>
            </w:r>
            <w:r>
              <w:t xml:space="preserve"> </w:t>
            </w:r>
            <w:r>
              <w:t xml:space="preserve">supplement indicator (</w:t>
            </w:r>
            <w:r>
              <w:rPr>
                <w:rStyle w:val="VerbatimChar"/>
              </w:rPr>
              <w:t xml:space="preserve">supp</w:t>
            </w:r>
            <w:r>
              <w:t xml:space="preserve">)</w:t>
            </w:r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</w:p>
          <w:p>
            <w:pPr>
              <w:pStyle w:val="BodyText"/>
            </w:pPr>
            <w:r>
              <w:t xml:space="preserve">Consider the interaction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Z</m:t>
                    </m:r>
                    <m:r>
                      <m:rPr>
                        <m:sty m:val="p"/>
                      </m:rPr>
                      <m:t>=</m:t>
                    </m:r>
                    <m:r>
                      <m:t>z</m:t>
                    </m:r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Z</m:t>
                    </m:r>
                  </m:sub>
                </m:sSub>
                <m:r>
                  <m:t>z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  <m:r>
                      <m:t>Z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⋅</m:t>
                </m:r>
                <m:r>
                  <m:t>z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Using the plot,</w:t>
            </w:r>
            <w:r>
              <w:t xml:space="preserve"> </w:t>
            </w:r>
            <w:r>
              <w:t xml:space="preserve">write the slope with respect to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and 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.</w:t>
            </w:r>
            <w:r>
              <w:t xml:space="preserve"> </w:t>
            </w:r>
            <w:r>
              <w:t xml:space="preserve">Then interpret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  <m:r>
                    <m:t>Z</m:t>
                  </m:r>
                </m:sub>
              </m:sSub>
            </m:oMath>
            <w:r>
              <w:t xml:space="preserve">.</w:t>
            </w:r>
          </w:p>
          <w:bookmarkEnd w:id="614"/>
        </w:tc>
      </w:tr>
    </w:tbl>
    <w:p>
      <w:pPr>
        <w:pStyle w:val="SourceCode"/>
      </w:pPr>
      <w:r>
        <w:rPr>
          <w:rStyle w:val="NormalTok"/>
        </w:rPr>
        <w:t xml:space="preserve">eoc_tg_int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(len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dose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supp,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eoc_tg)</w:t>
      </w:r>
      <w:r>
        <w:br/>
      </w:r>
      <w:r>
        <w:br/>
      </w:r>
      <w:r>
        <w:rPr>
          <w:rStyle w:val="NormalTok"/>
        </w:rPr>
        <w:t xml:space="preserve">eoc_tg_grid2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expand_grid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dose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AttributeTok"/>
        </w:rPr>
        <w:t xml:space="preserve">length.out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supp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supp)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eoc_tg_grid2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eoc_tg_grid2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len_hat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(eoc_tg_int,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eoc_tg_grid2))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(eoc_tg,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dose,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supp))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eoc_tg_grid2,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len_hat)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"supplement"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8" w:name="fig-eoc-lm-interaction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1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eoc-lm-interaction-1.png" id="6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48: ToothGrowth data with interaction (non-parallel-lines) fit</w:t>
            </w:r>
          </w:p>
          <w:bookmarkEnd w:id="618"/>
        </w:tc>
      </w:tr>
    </w:tbl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,</w:t>
            </w:r>
            <w:r>
              <w:t xml:space="preserve"> </w:t>
            </w:r>
            <w:r>
              <w:t xml:space="preserve">the dose slope is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,</w:t>
            </w:r>
            <w:r>
              <w:t xml:space="preserve"> </w:t>
            </w:r>
            <w:r>
              <w:t xml:space="preserve">the dose slope is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X</m:t>
                  </m:r>
                  <m:r>
                    <m:t>Z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Therefore,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  <m:r>
                    <m:t>Z</m:t>
                  </m:r>
                </m:sub>
              </m:sSub>
            </m:oMath>
            <w:r>
              <w:t xml:space="preserve"> </w:t>
            </w:r>
            <w:r>
              <w:t xml:space="preserve">is the difference in dose slopes</w:t>
            </w:r>
            <w:r>
              <w:t xml:space="preserve"> </w:t>
            </w:r>
            <w:r>
              <w:t xml:space="preserve">between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19" w:name="exr-lm-eoc-centering"/>
          <w:p>
            <w:pPr>
              <w:pStyle w:val="BodyText"/>
            </w:pPr>
            <w:r>
              <w:rPr>
                <w:b/>
                <w:bCs/>
              </w:rPr>
              <w:t xml:space="preserve">Exercise 23</w:t>
            </w:r>
            <w:r>
              <w:t xml:space="preserve"> </w:t>
            </w:r>
            <w:r>
              <w:t xml:space="preserve">Centering and coefficient changes.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centering/reparameterization exercise in</w:t>
            </w:r>
            <w:r>
              <w:t xml:space="preserve"> </w:t>
            </w:r>
            <w:r>
              <w:t xml:space="preserve">(Kleinbaum et al. 2014, chap. 14)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Dataset summary: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rStyle w:val="VerbatimChar"/>
              </w:rPr>
              <w:t xml:space="preserve">PLOS</w:t>
            </w:r>
            <w:r>
              <w:t xml:space="preserve"> </w:t>
            </w:r>
            <w:r>
              <w:t xml:space="preserve">dataset contains one row per paper.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title length (</w:t>
            </w:r>
            <w:r>
              <w:rPr>
                <w:rStyle w:val="VerbatimChar"/>
              </w:rPr>
              <w:t xml:space="preserve">nchar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number of authors (</w:t>
            </w:r>
            <w:r>
              <w:rPr>
                <w:rStyle w:val="VerbatimChar"/>
              </w:rPr>
              <w:t xml:space="preserve">authors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:</w:t>
            </w:r>
            <w:r>
              <w:t xml:space="preserve"> </w:t>
            </w:r>
            <w:r>
              <w:t xml:space="preserve">centered author count (</w:t>
            </w:r>
            <w:r>
              <w:rPr>
                <w:rStyle w:val="VerbatimChar"/>
              </w:rPr>
              <w:t xml:space="preserve">authors_centered</w:t>
            </w:r>
            <w:r>
              <w:t xml:space="preserve">),</w:t>
            </w:r>
            <w:r>
              <w:t xml:space="preserve"> </w:t>
            </w:r>
            <w:r>
              <w:t xml:space="preserve">constructed from</w:t>
            </w:r>
            <w:r>
              <w:t xml:space="preserve"> </w:t>
            </w:r>
            <w:r>
              <w:rPr>
                <w:rStyle w:val="VerbatimChar"/>
              </w:rPr>
              <w:t xml:space="preserve">authors</w:t>
            </w:r>
            <w:r>
              <w:t xml:space="preserve">,</w:t>
            </w:r>
            <w:r>
              <w:t xml:space="preserve"> </w:t>
            </w:r>
            <w:r>
              <w:t xml:space="preserve">defined as</w:t>
            </w:r>
            <w:r>
              <w:t xml:space="preserve"> </w:t>
            </w:r>
            <m:oMath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10</m:t>
              </m:r>
            </m:oMath>
          </w:p>
          <w:p>
            <w:pPr>
              <w:pStyle w:val="BodyText"/>
            </w:pPr>
            <w:r>
              <w:t xml:space="preserve">Start from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Rewrite the model in terms of</w:t>
            </w:r>
            <w:r>
              <w:t xml:space="preserve"> </w:t>
            </w:r>
            <m:oMath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.</w:t>
            </w:r>
            <w:r>
              <w:t xml:space="preserve"> </w:t>
            </w:r>
            <w:r>
              <w:t xml:space="preserve">Express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 </w:t>
            </w:r>
            <w:r>
              <w:t xml:space="preserve">in terms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.</w:t>
            </w:r>
          </w:p>
          <w:bookmarkEnd w:id="619"/>
        </w:tc>
      </w:tr>
    </w:tbl>
    <w:p>
      <w:pPr>
        <w:pStyle w:val="SourceCode"/>
      </w:pPr>
      <w:r>
        <w:rPr>
          <w:rStyle w:val="FunctionTok"/>
        </w:rPr>
        <w:t xml:space="preserve">data</w:t>
      </w:r>
      <w:r>
        <w:rPr>
          <w:rStyle w:val="NormalTok"/>
        </w:rPr>
        <w:t xml:space="preserve">(PLOS, </w:t>
      </w:r>
      <w:r>
        <w:rPr>
          <w:rStyle w:val="AttributeTok"/>
        </w:rPr>
        <w:t xml:space="preserve">package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"dobson"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eoc_plos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PLOS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authors_centered =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eoc_plos</w:t>
      </w:r>
      <w:r>
        <w:br/>
      </w:r>
      <w:r>
        <w:rPr>
          <w:rStyle w:val="CommentTok"/>
        </w:rPr>
        <w:t xml:space="preserve">#&gt; # A tibble: 878 × 3</w:t>
      </w:r>
      <w:r>
        <w:br/>
      </w:r>
      <w:r>
        <w:rPr>
          <w:rStyle w:val="CommentTok"/>
        </w:rPr>
        <w:t xml:space="preserve">#&gt;    nchar authors authors_centered</w:t>
      </w:r>
      <w:r>
        <w:br/>
      </w:r>
      <w:r>
        <w:rPr>
          <w:rStyle w:val="CommentTok"/>
        </w:rPr>
        <w:t xml:space="preserve">#&gt;    &lt;int&gt;   &lt;dbl&gt;            &lt;dbl&gt;</w:t>
      </w:r>
      <w:r>
        <w:br/>
      </w:r>
      <w:r>
        <w:rPr>
          <w:rStyle w:val="CommentTok"/>
        </w:rPr>
        <w:t xml:space="preserve">#&gt;  1   150       6               -4</w:t>
      </w:r>
      <w:r>
        <w:br/>
      </w:r>
      <w:r>
        <w:rPr>
          <w:rStyle w:val="CommentTok"/>
        </w:rPr>
        <w:t xml:space="preserve">#&gt;  2    88      17                7</w:t>
      </w:r>
      <w:r>
        <w:br/>
      </w:r>
      <w:r>
        <w:rPr>
          <w:rStyle w:val="CommentTok"/>
        </w:rPr>
        <w:t xml:space="preserve">#&gt;  3    64       3               -7</w:t>
      </w:r>
      <w:r>
        <w:br/>
      </w:r>
      <w:r>
        <w:rPr>
          <w:rStyle w:val="CommentTok"/>
        </w:rPr>
        <w:t xml:space="preserve">#&gt;  4   126      30               20</w:t>
      </w:r>
      <w:r>
        <w:br/>
      </w:r>
      <w:r>
        <w:rPr>
          <w:rStyle w:val="CommentTok"/>
        </w:rPr>
        <w:t xml:space="preserve">#&gt;  5    87       9               -1</w:t>
      </w:r>
      <w:r>
        <w:br/>
      </w:r>
      <w:r>
        <w:rPr>
          <w:rStyle w:val="CommentTok"/>
        </w:rPr>
        <w:t xml:space="preserve">#&gt;  6   115       3               -7</w:t>
      </w:r>
      <w:r>
        <w:br/>
      </w:r>
      <w:r>
        <w:rPr>
          <w:rStyle w:val="CommentTok"/>
        </w:rPr>
        <w:t xml:space="preserve">#&gt;  7   186      10                0</w:t>
      </w:r>
      <w:r>
        <w:br/>
      </w:r>
      <w:r>
        <w:rPr>
          <w:rStyle w:val="CommentTok"/>
        </w:rPr>
        <w:t xml:space="preserve">#&gt;  8    58       1               -9</w:t>
      </w:r>
      <w:r>
        <w:br/>
      </w:r>
      <w:r>
        <w:rPr>
          <w:rStyle w:val="CommentTok"/>
        </w:rPr>
        <w:t xml:space="preserve">#&gt;  9    75       1               -9</w:t>
      </w:r>
      <w:r>
        <w:br/>
      </w:r>
      <w:r>
        <w:rPr>
          <w:rStyle w:val="CommentTok"/>
        </w:rPr>
        <w:t xml:space="preserve">#&gt; 10    80       3               -7</w:t>
      </w:r>
      <w:r>
        <w:br/>
      </w:r>
      <w:r>
        <w:rPr>
          <w:rStyle w:val="CommentTok"/>
        </w:rPr>
        <w:t xml:space="preserve">#&gt; # ℹ 868 more rows</w:t>
      </w:r>
      <w:r>
        <w:br/>
      </w:r>
      <w:r>
        <w:rPr>
          <w:rStyle w:val="FunctionTok"/>
        </w:rPr>
        <w:t xml:space="preserve">glimpse</w:t>
      </w:r>
      <w:r>
        <w:rPr>
          <w:rStyle w:val="NormalTok"/>
        </w:rPr>
        <w:t xml:space="preserve">(eoc_plos)</w:t>
      </w:r>
      <w:r>
        <w:br/>
      </w:r>
      <w:r>
        <w:rPr>
          <w:rStyle w:val="CommentTok"/>
        </w:rPr>
        <w:t xml:space="preserve">#&gt; Rows: 878</w:t>
      </w:r>
      <w:r>
        <w:br/>
      </w:r>
      <w:r>
        <w:rPr>
          <w:rStyle w:val="CommentTok"/>
        </w:rPr>
        <w:t xml:space="preserve">#&gt; Columns: 3</w:t>
      </w:r>
      <w:r>
        <w:br/>
      </w:r>
      <w:r>
        <w:rPr>
          <w:rStyle w:val="CommentTok"/>
        </w:rPr>
        <w:t xml:space="preserve">#&gt; $ nchar            &lt;int&gt; 150, 88, 64, 126, 87, 115, 186, 58, 75, 80, 81, 74, 7…</w:t>
      </w:r>
      <w:r>
        <w:br/>
      </w:r>
      <w:r>
        <w:rPr>
          <w:rStyle w:val="CommentTok"/>
        </w:rPr>
        <w:t xml:space="preserve">#&gt; $ authors          &lt;dbl&gt; 6, 17, 3, 30, 9, 3, 10, 1, 1, 3, 3, 3, 1, 30, 6, 11, …</w:t>
      </w:r>
      <w:r>
        <w:br/>
      </w:r>
      <w:r>
        <w:rPr>
          <w:rStyle w:val="CommentTok"/>
        </w:rPr>
        <w:t xml:space="preserve">#&gt; $ authors_centered &lt;dbl&gt; -4, 7, -7, 20, -1, -7, 0, -9, -9, -7, -7, -7, -9, 20,…</w:t>
      </w:r>
    </w:p>
    <w:p>
      <w:pPr>
        <w:pStyle w:val="SourceCode"/>
      </w:pPr>
      <w:r>
        <w:rPr>
          <w:rStyle w:val="NormalTok"/>
        </w:rPr>
        <w:t xml:space="preserve">eoc_plos_orig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eoc_plos)</w:t>
      </w:r>
      <w:r>
        <w:br/>
      </w:r>
      <w:r>
        <w:br/>
      </w:r>
      <w:r>
        <w:rPr>
          <w:rStyle w:val="NormalTok"/>
        </w:rPr>
        <w:t xml:space="preserve">eoc_plos_cent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authors_centered,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eoc_plos)</w:t>
      </w:r>
      <w:r>
        <w:br/>
      </w:r>
      <w:r>
        <w:br/>
      </w:r>
      <w:r>
        <w:rPr>
          <w:rStyle w:val="NormalTok"/>
        </w:rPr>
        <w:t xml:space="preserve">eoc_plos_grid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authors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(eoc_plos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authors),</w:t>
      </w:r>
      <w:r>
        <w:br/>
      </w:r>
      <w:r>
        <w:rPr>
          <w:rStyle w:val="NormalTok"/>
        </w:rPr>
        <w:t xml:space="preserve">     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(eoc_plos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authors),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length.out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authors_centered =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eoc_plos_grid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eoc_plos_grid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fit_original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(eoc_plos_orig,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eoc_plos_grid),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fit_centered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(eoc_plos_cent,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eoc_plos_grid)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(eoc_plos,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authors,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nchar))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eoc_plos_grid,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fit_original,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"original parameterization"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eoc_plos_grid,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fit_centered,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"centered parameterization"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23" w:name="fig-eoc-lm-centering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2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eoc-lm-centering-1.png" id="6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49: PLOS data with original and centered parameterizations</w:t>
            </w:r>
          </w:p>
          <w:bookmarkEnd w:id="623"/>
        </w:tc>
      </w:tr>
    </w:tbl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Since</w:t>
            </w:r>
            <w:r>
              <w:t xml:space="preserve"> </w:t>
            </w:r>
            <m:oMath>
              <m:r>
                <m:t>x</m:t>
              </m:r>
              <m:r>
                <m:rPr>
                  <m:sty m:val="p"/>
                </m:rPr>
                <m:t>=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+</m:t>
              </m:r>
              <m:r>
                <m:t>10</m:t>
              </m:r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nor/>
                        <m:sty m:val="p"/>
                      </m:rPr>
                      <m:t>E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sSup>
                          <m:e>
                            <m: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sSup>
                      <m:e>
                        <m: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+</m:t>
                    </m:r>
                    <m:r>
                      <m:t>10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10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X</m:t>
                        </m:r>
                      </m:sub>
                    </m:sSub>
                    <m:sSup>
                      <m:e>
                        <m: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.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So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γ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10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rPr>
                    <m:sty m:val="p"/>
                  </m:rPr>
                  <m:t>,</m:t>
                </m:r>
                <m:r>
                  <m:t> </m:t>
                </m:r>
                <m:sSub>
                  <m:e>
                    <m:r>
                      <m:t>γ</m:t>
                    </m:r>
                  </m:e>
                  <m:sub>
                    <m:r>
                      <m:t>X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Centering shifts the intercept,</w:t>
            </w:r>
            <w:r>
              <w:t xml:space="preserve"> </w:t>
            </w:r>
            <w:r>
              <w:t xml:space="preserve">but does not change the slope.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24" w:name="exr-lm-eoc-diagnostics"/>
          <w:p>
            <w:pPr>
              <w:pStyle w:val="BodyText"/>
            </w:pPr>
            <w:r>
              <w:rPr>
                <w:b/>
                <w:bCs/>
              </w:rPr>
              <w:t xml:space="preserve">Exercise 24</w:t>
            </w:r>
            <w:r>
              <w:t xml:space="preserve"> </w:t>
            </w:r>
            <w:r>
              <w:t xml:space="preserve">Diagnostics from observed residual patterns.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residual-diagnostics example in</w:t>
            </w:r>
            <w:r>
              <w:t xml:space="preserve"> </w:t>
            </w:r>
            <w:r>
              <w:t xml:space="preserve">(Dunn and Smyth 2018, chap. 3)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Dataset summary: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rStyle w:val="VerbatimChar"/>
              </w:rPr>
              <w:t xml:space="preserve">mtcars</w:t>
            </w:r>
            <w:r>
              <w:t xml:space="preserve"> </w:t>
            </w:r>
            <w:r>
              <w:t xml:space="preserve">dataset contains one row per car model.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fuel economy (</w:t>
            </w:r>
            <w:r>
              <w:rPr>
                <w:rStyle w:val="VerbatimChar"/>
              </w:rPr>
              <w:t xml:space="preserve">mpg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vehicle weight (</w:t>
            </w:r>
            <w:r>
              <w:rPr>
                <w:rStyle w:val="VerbatimChar"/>
              </w:rPr>
              <w:t xml:space="preserve">wt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H</m:t>
              </m:r>
            </m:oMath>
            <w:r>
              <w:t xml:space="preserve">:</w:t>
            </w:r>
            <w:r>
              <w:t xml:space="preserve"> </w:t>
            </w:r>
            <w:r>
              <w:t xml:space="preserve">horsepower (</w:t>
            </w:r>
            <w:r>
              <w:rPr>
                <w:rStyle w:val="VerbatimChar"/>
              </w:rPr>
              <w:t xml:space="preserve">hp</w:t>
            </w:r>
            <w:r>
              <w:t xml:space="preserve">)</w:t>
            </w:r>
          </w:p>
          <w:p>
            <w:pPr>
              <w:pStyle w:val="BodyText"/>
            </w:pPr>
            <w:r>
              <w:t xml:space="preserve">Consider the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h</m:t>
                    </m:r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H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Based on the residual-vs-fitted</w:t>
            </w:r>
            <w:r>
              <w:t xml:space="preserve"> </w:t>
            </w:r>
            <w:r>
              <w:t xml:space="preserve">and Q-Q plots,</w:t>
            </w:r>
            <w:r>
              <w:t xml:space="preserve"> </w:t>
            </w:r>
            <w:r>
              <w:t xml:space="preserve">which assumptions look most questionable?</w:t>
            </w:r>
            <w:r>
              <w:t xml:space="preserve"> </w:t>
            </w:r>
            <w:r>
              <w:t xml:space="preserve">State one practical follow-up step.</w:t>
            </w:r>
          </w:p>
          <w:bookmarkEnd w:id="624"/>
        </w:tc>
      </w:tr>
    </w:tbl>
    <w:p>
      <w:pPr>
        <w:pStyle w:val="SourceCode"/>
      </w:pPr>
      <w:r>
        <w:rPr>
          <w:rStyle w:val="NormalTok"/>
        </w:rPr>
        <w:t xml:space="preserve">eoc_mtcars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mtcars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eoc_mtcars</w:t>
      </w:r>
      <w:r>
        <w:br/>
      </w:r>
      <w:r>
        <w:rPr>
          <w:rStyle w:val="CommentTok"/>
        </w:rPr>
        <w:t xml:space="preserve">#&gt; # A tibble: 32 × 11</w:t>
      </w:r>
      <w:r>
        <w:br/>
      </w:r>
      <w:r>
        <w:rPr>
          <w:rStyle w:val="CommentTok"/>
        </w:rPr>
        <w:t xml:space="preserve">#&gt;      mpg   cyl  disp    hp  drat    wt  qsec    vs    am  gear  carb</w:t>
      </w:r>
      <w:r>
        <w:br/>
      </w:r>
      <w:r>
        <w:rPr>
          <w:rStyle w:val="CommentTok"/>
        </w:rPr>
        <w:t xml:space="preserve">#&gt;    &lt;dbl&gt; &lt;dbl&gt; &lt;dbl&gt; &lt;dbl&gt; &lt;dbl&gt; &lt;dbl&gt; &lt;dbl&gt; &lt;dbl&gt; &lt;dbl&gt; &lt;dbl&gt; &lt;dbl&gt;</w:t>
      </w:r>
      <w:r>
        <w:br/>
      </w:r>
      <w:r>
        <w:rPr>
          <w:rStyle w:val="CommentTok"/>
        </w:rPr>
        <w:t xml:space="preserve">#&gt;  1  21       6  160    110  3.9   2.62  16.5     0     1     4     4</w:t>
      </w:r>
      <w:r>
        <w:br/>
      </w:r>
      <w:r>
        <w:rPr>
          <w:rStyle w:val="CommentTok"/>
        </w:rPr>
        <w:t xml:space="preserve">#&gt;  2  21       6  160    110  3.9   2.88  17.0     0     1     4     4</w:t>
      </w:r>
      <w:r>
        <w:br/>
      </w:r>
      <w:r>
        <w:rPr>
          <w:rStyle w:val="CommentTok"/>
        </w:rPr>
        <w:t xml:space="preserve">#&gt;  3  22.8     4  108     93  3.85  2.32  18.6     1     1     4     1</w:t>
      </w:r>
      <w:r>
        <w:br/>
      </w:r>
      <w:r>
        <w:rPr>
          <w:rStyle w:val="CommentTok"/>
        </w:rPr>
        <w:t xml:space="preserve">#&gt;  4  21.4     6  258    110  3.08  3.22  19.4     1     0     3     1</w:t>
      </w:r>
      <w:r>
        <w:br/>
      </w:r>
      <w:r>
        <w:rPr>
          <w:rStyle w:val="CommentTok"/>
        </w:rPr>
        <w:t xml:space="preserve">#&gt;  5  18.7     8  360    175  3.15  3.44  17.0     0     0     3     2</w:t>
      </w:r>
      <w:r>
        <w:br/>
      </w:r>
      <w:r>
        <w:rPr>
          <w:rStyle w:val="CommentTok"/>
        </w:rPr>
        <w:t xml:space="preserve">#&gt;  6  18.1     6  225    105  2.76  3.46  20.2     1     0     3     1</w:t>
      </w:r>
      <w:r>
        <w:br/>
      </w:r>
      <w:r>
        <w:rPr>
          <w:rStyle w:val="CommentTok"/>
        </w:rPr>
        <w:t xml:space="preserve">#&gt;  7  14.3     8  360    245  3.21  3.57  15.8     0     0     3     4</w:t>
      </w:r>
      <w:r>
        <w:br/>
      </w:r>
      <w:r>
        <w:rPr>
          <w:rStyle w:val="CommentTok"/>
        </w:rPr>
        <w:t xml:space="preserve">#&gt;  8  24.4     4  147.    62  3.69  3.19  20       1     0     4     2</w:t>
      </w:r>
      <w:r>
        <w:br/>
      </w:r>
      <w:r>
        <w:rPr>
          <w:rStyle w:val="CommentTok"/>
        </w:rPr>
        <w:t xml:space="preserve">#&gt;  9  22.8     4  141.    95  3.92  3.15  22.9     1     0     4     2</w:t>
      </w:r>
      <w:r>
        <w:br/>
      </w:r>
      <w:r>
        <w:rPr>
          <w:rStyle w:val="CommentTok"/>
        </w:rPr>
        <w:t xml:space="preserve">#&gt; 10  19.2     6  168.   123  3.92  3.44  18.3     1     0     4     4</w:t>
      </w:r>
      <w:r>
        <w:br/>
      </w:r>
      <w:r>
        <w:rPr>
          <w:rStyle w:val="CommentTok"/>
        </w:rPr>
        <w:t xml:space="preserve">#&gt; # ℹ 22 more rows</w:t>
      </w:r>
      <w:r>
        <w:br/>
      </w:r>
      <w:r>
        <w:rPr>
          <w:rStyle w:val="FunctionTok"/>
        </w:rPr>
        <w:t xml:space="preserve">glimpse</w:t>
      </w:r>
      <w:r>
        <w:rPr>
          <w:rStyle w:val="NormalTok"/>
        </w:rPr>
        <w:t xml:space="preserve">(eoc_mtcars)</w:t>
      </w:r>
      <w:r>
        <w:br/>
      </w:r>
      <w:r>
        <w:rPr>
          <w:rStyle w:val="CommentTok"/>
        </w:rPr>
        <w:t xml:space="preserve">#&gt; Rows: 32</w:t>
      </w:r>
      <w:r>
        <w:br/>
      </w:r>
      <w:r>
        <w:rPr>
          <w:rStyle w:val="CommentTok"/>
        </w:rPr>
        <w:t xml:space="preserve">#&gt; Columns: 11</w:t>
      </w:r>
      <w:r>
        <w:br/>
      </w:r>
      <w:r>
        <w:rPr>
          <w:rStyle w:val="CommentTok"/>
        </w:rPr>
        <w:t xml:space="preserve">#&gt; $ mpg  &lt;dbl&gt; 21.0, 21.0, 22.8, 21.4, 18.7, 18.1, 14.3, 24.4, 22.8, 19.2, 17.8,…</w:t>
      </w:r>
      <w:r>
        <w:br/>
      </w:r>
      <w:r>
        <w:rPr>
          <w:rStyle w:val="CommentTok"/>
        </w:rPr>
        <w:t xml:space="preserve">#&gt; $ cyl  &lt;dbl&gt; 6, 6, 4, 6, 8, 6, 8, 4, 4, 6, 6, 8, 8, 8, 8, 8, 8, 4, 4, 4, 4, 8,…</w:t>
      </w:r>
      <w:r>
        <w:br/>
      </w:r>
      <w:r>
        <w:rPr>
          <w:rStyle w:val="CommentTok"/>
        </w:rPr>
        <w:t xml:space="preserve">#&gt; $ disp &lt;dbl&gt; 160.0, 160.0, 108.0, 258.0, 360.0, 225.0, 360.0, 146.7, 140.8, 16…</w:t>
      </w:r>
      <w:r>
        <w:br/>
      </w:r>
      <w:r>
        <w:rPr>
          <w:rStyle w:val="CommentTok"/>
        </w:rPr>
        <w:t xml:space="preserve">#&gt; $ hp   &lt;dbl&gt; 110, 110, 93, 110, 175, 105, 245, 62, 95, 123, 123, 180, 180, 180…</w:t>
      </w:r>
      <w:r>
        <w:br/>
      </w:r>
      <w:r>
        <w:rPr>
          <w:rStyle w:val="CommentTok"/>
        </w:rPr>
        <w:t xml:space="preserve">#&gt; $ drat &lt;dbl&gt; 3.90, 3.90, 3.85, 3.08, 3.15, 2.76, 3.21, 3.69, 3.92, 3.92, 3.92,…</w:t>
      </w:r>
      <w:r>
        <w:br/>
      </w:r>
      <w:r>
        <w:rPr>
          <w:rStyle w:val="CommentTok"/>
        </w:rPr>
        <w:t xml:space="preserve">#&gt; $ wt   &lt;dbl&gt; 2.620, 2.875, 2.320, 3.215, 3.440, 3.460, 3.570, 3.190, 3.150, 3.…</w:t>
      </w:r>
      <w:r>
        <w:br/>
      </w:r>
      <w:r>
        <w:rPr>
          <w:rStyle w:val="CommentTok"/>
        </w:rPr>
        <w:t xml:space="preserve">#&gt; $ qsec &lt;dbl&gt; 16.46, 17.02, 18.61, 19.44, 17.02, 20.22, 15.84, 20.00, 22.90, 18…</w:t>
      </w:r>
      <w:r>
        <w:br/>
      </w:r>
      <w:r>
        <w:rPr>
          <w:rStyle w:val="CommentTok"/>
        </w:rPr>
        <w:t xml:space="preserve">#&gt; $ vs   &lt;dbl&gt; 0, 0, 1, 1, 0, 1, 0, 1, 1, 1, 1, 0, 0, 0, 0, 0, 0, 1, 1, 1, 1, 0,…</w:t>
      </w:r>
      <w:r>
        <w:br/>
      </w:r>
      <w:r>
        <w:rPr>
          <w:rStyle w:val="CommentTok"/>
        </w:rPr>
        <w:t xml:space="preserve">#&gt; $ am   &lt;dbl&gt; 1, 1, 1, 0, 0, 0, 0, 0, 0, 0, 0, 0, 0, 0, 0, 0, 0, 1, 1, 1, 0, 0,…</w:t>
      </w:r>
      <w:r>
        <w:br/>
      </w:r>
      <w:r>
        <w:rPr>
          <w:rStyle w:val="CommentTok"/>
        </w:rPr>
        <w:t xml:space="preserve">#&gt; $ gear &lt;dbl&gt; 4, 4, 4, 3, 3, 3, 3, 4, 4, 4, 4, 3, 3, 3, 3, 3, 3, 4, 4, 4, 3, 3,…</w:t>
      </w:r>
      <w:r>
        <w:br/>
      </w:r>
      <w:r>
        <w:rPr>
          <w:rStyle w:val="CommentTok"/>
        </w:rPr>
        <w:t xml:space="preserve">#&gt; $ carb &lt;dbl&gt; 4, 4, 1, 1, 2, 1, 4, 2, 2, 4, 4, 3, 3, 3, 4, 4, 4, 1, 2, 1, 1, 2,…</w:t>
      </w:r>
    </w:p>
    <w:p>
      <w:pPr>
        <w:pStyle w:val="SourceCode"/>
      </w:pPr>
      <w:r>
        <w:rPr>
          <w:rStyle w:val="NormalTok"/>
        </w:rPr>
        <w:t xml:space="preserve">eoc_mtcars_fit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(mpg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wt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hp,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eoc_mtcars)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(eoc_mtcars_fit,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(eoc_mtcars_fit,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633" w:name="fig-eoc-lm-diagnostics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628" w:name="fig-eoc-lm-diagnostics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626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eoc-lm-diagnostics-1.png" id="627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Residuals versus fitted</w:t>
                  </w:r>
                </w:p>
                <w:bookmarkEnd w:id="628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632" w:name="fig-eoc-lm-diagnostics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63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eoc-lm-diagnostics-2.png" id="63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Normal Q-Q</w:t>
                  </w:r>
                </w:p>
                <w:bookmarkEnd w:id="632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50: Diagnostic plots for linear model fit to mtcars data</w:t>
      </w:r>
    </w:p>
    <w:bookmarkEnd w:id="633"/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The residual-vs-fitted plot shows</w:t>
            </w:r>
            <w:r>
              <w:t xml:space="preserve"> </w:t>
            </w:r>
            <w:r>
              <w:t xml:space="preserve">nonlinearity and non-constant spread.</w:t>
            </w:r>
            <w:r>
              <w:t xml:space="preserve"> </w:t>
            </w:r>
            <w:r>
              <w:t xml:space="preserve">The Q-Q plot shows</w:t>
            </w:r>
            <w:r>
              <w:t xml:space="preserve"> </w:t>
            </w:r>
            <w:r>
              <w:t xml:space="preserve">mild tail departures from normality.</w:t>
            </w:r>
          </w:p>
          <w:p>
            <w:pPr>
              <w:pStyle w:val="BodyText"/>
            </w:pPr>
            <w:r>
              <w:t xml:space="preserve">The correct conclusion is that</w:t>
            </w:r>
            <w:r>
              <w:t xml:space="preserve"> </w:t>
            </w:r>
            <w:r>
              <w:t xml:space="preserve">linearity and constant-variance assumptions</w:t>
            </w:r>
            <w:r>
              <w:t xml:space="preserve"> </w:t>
            </w:r>
            <w:r>
              <w:t xml:space="preserve">are the most questionable here.</w:t>
            </w:r>
            <w:r>
              <w:t xml:space="preserve"> </w:t>
            </w:r>
            <w:r>
              <w:t xml:space="preserve">A practical next step is to fit</w:t>
            </w:r>
            <w:r>
              <w:t xml:space="preserve"> </w:t>
            </w:r>
            <w:r>
              <w:t xml:space="preserve">a model with a nonlinear weight term</w:t>
            </w:r>
            <w:r>
              <w:t xml:space="preserve"> </w:t>
            </w:r>
            <w:r>
              <w:t xml:space="preserve">(for example,</w:t>
            </w:r>
            <w:r>
              <w:t xml:space="preserve"> </w:t>
            </w:r>
            <w:r>
              <w:t xml:space="preserve">a spline or polynomial in</w:t>
            </w:r>
            <w:r>
              <w:t xml:space="preserve"> </w:t>
            </w:r>
            <w:r>
              <w:rPr>
                <w:rStyle w:val="VerbatimChar"/>
              </w:rPr>
              <w:t xml:space="preserve">wt</w:t>
            </w:r>
            <w:r>
              <w:t xml:space="preserve">)</w:t>
            </w:r>
            <w:r>
              <w:t xml:space="preserve"> </w:t>
            </w:r>
            <w:r>
              <w:t xml:space="preserve">and then re-check diagnostics.</w:t>
            </w:r>
          </w:p>
          <w:p/>
        </w:tc>
      </w:tr>
    </w:tbl>
    <w:bookmarkEnd w:id="634"/>
    <w:bookmarkStart w:id="640" w:name="exercises"/>
    <w:p>
      <w:pPr>
        <w:pStyle w:val="Heading1"/>
      </w:pPr>
      <w:r>
        <w:t xml:space="preserve">Exercises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5" w:name="exr-prac-linreg-lik"/>
          <w:p>
            <w:pPr>
              <w:pStyle w:val="BodyText"/>
            </w:pPr>
            <w:r>
              <w:rPr>
                <w:b/>
                <w:bCs/>
              </w:rPr>
              <w:t xml:space="preserve">Exercise 25 (Likelihood for simple linear regression)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Kleinbaum et al. (2014)</w:t>
            </w:r>
            <w:r>
              <w:t xml:space="preserve">, Chapter 6, and</w:t>
            </w:r>
            <w:r>
              <w:t xml:space="preserve"> </w:t>
            </w:r>
            <w:r>
              <w:t xml:space="preserve">Dobson and Barnett (2018)</w:t>
            </w:r>
            <w:r>
              <w:t xml:space="preserve">, Chapter 6)</w:t>
            </w:r>
          </w:p>
          <w:p>
            <w:pPr>
              <w:pStyle w:val="BodyText"/>
            </w:pPr>
            <w:r>
              <w:t xml:space="preserve">Suppose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∣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sty m:val="p"/>
                    </m:rPr>
                    <m:t>⟂</m:t>
                  </m:r>
                  <m:r>
                    <m:t>​</m:t>
                  </m:r>
                  <m:r>
                    <m:t>​</m:t>
                  </m:r>
                  <m:r>
                    <m:t>​</m:t>
                  </m:r>
                  <m:r>
                    <m:rPr>
                      <m:sty m:val="p"/>
                    </m:rPr>
                    <m:t>⟂</m:t>
                  </m:r>
                </m:sub>
              </m:sSub>
              <m:r>
                <m:t> </m:t>
              </m:r>
              <m:r>
                <m:rPr>
                  <m:nor/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(a)</w:t>
            </w:r>
            <w:r>
              <w:t xml:space="preserve"> </w:t>
            </w:r>
            <w:r>
              <w:t xml:space="preserve">Write the likelihood</w:t>
            </w:r>
            <w:r>
              <w:t xml:space="preserve"> </w:t>
            </w:r>
            <m:oMath>
              <m:r>
                <m:rPr>
                  <m:scr m:val="script"/>
                  <m:sty m:val="p"/>
                </m:rPr>
                <m:t>L</m:t>
              </m:r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;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for observed data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r>
                <m:t>n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  <w:r>
              <w:t xml:space="preserve"> </w:t>
            </w:r>
            <w:r>
              <w:t xml:space="preserve">Write the log-likelihood</w:t>
            </w:r>
            <w:r>
              <w:t xml:space="preserve"> </w:t>
            </w:r>
            <m:oMath>
              <m:r>
                <m:t>ℓ</m:t>
              </m:r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;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and show it simplifies to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ℓ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nor/>
                    <m:sty m:val="p"/>
                  </m:rPr>
                  <m:t>log</m:t>
                </m:r>
                <m:d>
                  <m:dPr>
                    <m:begChr m:val="{"/>
                    <m:sepChr m:val=""/>
                    <m:endChr m:val="}"/>
                    <m:grow/>
                  </m:dPr>
                  <m:e>
                    <m:r>
                      <m:t>2</m:t>
                    </m:r>
                    <m:r>
                      <m:t>π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  <m:r>
                  <m:rPr>
                    <m:nor/>
                    <m:sty m:val="p"/>
                  </m:rPr>
                  <m:t>RSS</m:t>
                </m:r>
                <m:r>
                  <m:rPr>
                    <m:sty m:val="p"/>
                  </m:rPr>
                  <m:t>,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  <w:r>
              <w:t xml:space="preserve"> </w:t>
            </w:r>
            <w:r>
              <w:t xml:space="preserve">Explain why maximizing</w:t>
            </w:r>
            <w:r>
              <w:t xml:space="preserve"> </w:t>
            </w:r>
            <m:oMath>
              <m:r>
                <m:t>ℓ</m:t>
              </m:r>
            </m:oMath>
            <w:r>
              <w:t xml:space="preserve"> </w:t>
            </w:r>
            <w:r>
              <w:t xml:space="preserve">over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equivalent to minimizing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.</w:t>
            </w:r>
          </w:p>
          <w:bookmarkEnd w:id="635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(a)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cr m:val="script"/>
                    <m:sty m:val="p"/>
                  </m:rPr>
                  <m:t>L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;</m:t>
                </m:r>
                <m:acc>
                  <m:accPr>
                    <m:chr m:val="̃"/>
                  </m:accPr>
                  <m:e>
                    <m:r>
                      <m:t>y</m:t>
                    </m:r>
                  </m:e>
                </m:acc>
                <m:r>
                  <m:rPr>
                    <m:sty m:val="p"/>
                  </m:rPr>
                  <m:t>,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∏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r>
                  <m:t>2</m:t>
                </m:r>
                <m:r>
                  <m:t>π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sup>
                </m:sSup>
                <m:r>
                  <m:rPr>
                    <m:nor/>
                    <m:sty m:val="p"/>
                  </m:rPr>
                  <m:t>exp</m:t>
                </m:r>
                <m:d>
                  <m:dPr>
                    <m:begChr m:val="{"/>
                    <m:sepChr m:val=""/>
                    <m:endChr m:val="}"/>
                    <m:grow/>
                  </m:dPr>
                  <m:e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μ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ℓ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nor/>
                            <m:sty m:val="p"/>
                          </m:rPr>
                          <m:t>log</m:t>
                        </m:r>
                      </m:e>
                    </m:nary>
                    <m:d>
                      <m:dPr>
                        <m:begChr m:val="{"/>
                        <m:sepChr m:val=""/>
                        <m:endChr m:val="}"/>
                        <m:grow/>
                      </m:dPr>
                      <m:e>
                        <m:r>
                          <m:rPr>
                            <m:sty m:val="p"/>
                          </m:rPr>
                          <m:t>(</m:t>
                        </m:r>
                        <m:r>
                          <m:t>2</m:t>
                        </m:r>
                        <m:r>
                          <m:t>π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1</m:t>
                            </m:r>
                            <m:r>
                              <m:rPr>
                                <m:sty m:val="p"/>
                              </m:rPr>
                              <m:t>/</m:t>
                            </m:r>
                            <m:r>
                              <m:t>2</m:t>
                            </m:r>
                          </m:sup>
                        </m:sSup>
                        <m:r>
                          <m:rPr>
                            <m:nor/>
                            <m:sty m:val="p"/>
                          </m:rPr>
                          <m:t>exp</m:t>
                        </m:r>
                        <m:d>
                          <m:dPr>
                            <m:begChr m:val="{"/>
                            <m:sepChr m:val=""/>
                            <m:endChr m:val="}"/>
                            <m:grow/>
                          </m:dPr>
                          <m:e>
                            <m:r>
                              <m:rPr>
                                <m:sty m:val="p"/>
                              </m:rPr>
                              <m:t>−</m:t>
                            </m:r>
                            <m:f>
                              <m:fPr>
                                <m:type m:val="bar"/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m:t>(</m:t>
                                </m:r>
                                <m:sSub>
                                  <m:e>
                                    <m:r>
                                      <m:t>y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m:t>−</m:t>
                                </m:r>
                                <m:sSub>
                                  <m:e>
                                    <m:r>
                                      <m:t>μ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</m:sub>
                                </m:sSub>
                                <m:sSup>
                                  <m:e>
                                    <m:r>
                                      <m:rPr>
                                        <m:sty m:val="p"/>
                                      </m:rPr>
                                      <m:t>)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t>2</m:t>
                                </m:r>
                                <m:sSup>
                                  <m:e>
                                    <m:r>
                                      <m:t>σ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n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rPr>
                        <m:nor/>
                        <m:sty m:val="p"/>
                      </m:rPr>
                      <m:t>log</m:t>
                    </m:r>
                    <m:d>
                      <m:dPr>
                        <m:begChr m:val="{"/>
                        <m:sepChr m:val=""/>
                        <m:endChr m:val="}"/>
                        <m:grow/>
                      </m:dPr>
                      <m:e>
                        <m:r>
                          <m:t>2</m:t>
                        </m:r>
                        <m:r>
                          <m:t>π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μ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n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rPr>
                        <m:nor/>
                        <m:sty m:val="p"/>
                      </m:rPr>
                      <m:t>log</m:t>
                    </m:r>
                    <m:d>
                      <m:dPr>
                        <m:begChr m:val="{"/>
                        <m:sepChr m:val=""/>
                        <m:endChr m:val="}"/>
                        <m:grow/>
                      </m:dPr>
                      <m:e>
                        <m:r>
                          <m:t>2</m:t>
                        </m:r>
                        <m:r>
                          <m:t>π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</m:e>
                </m:eqAr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(c)</w:t>
            </w:r>
          </w:p>
          <w:p>
            <w:pPr>
              <w:pStyle w:val="BodyText"/>
            </w:pPr>
            <w:r>
              <w:t xml:space="preserve">Since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nor/>
                  <m:sty m:val="p"/>
                </m:rPr>
                <m:t>log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</m:oMath>
            <w:r>
              <w:t xml:space="preserve"> </w:t>
            </w:r>
            <w:r>
              <w:t xml:space="preserve">does not depend on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or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&gt;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maximizing</w:t>
            </w:r>
            <w:r>
              <w:t xml:space="preserve"> </w:t>
            </w:r>
            <m:oMath>
              <m:r>
                <m:t>ℓ</m:t>
              </m:r>
            </m:oMath>
            <w:r>
              <w:t xml:space="preserve"> </w:t>
            </w:r>
            <w:r>
              <w:t xml:space="preserve">over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equivalent to maximizing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rPr>
                      <m:nor/>
                      <m:sty m:val="p"/>
                    </m:rPr>
                    <m:t>RSS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</m:oMath>
            <w:r>
              <w:t xml:space="preserve">,</w:t>
            </w:r>
            <w:r>
              <w:t xml:space="preserve"> </w:t>
            </w:r>
            <w:r>
              <w:t xml:space="preserve">which is equivalent to minimizing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This shows that for Gaussian errors,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maximum likelihood estimator</w:t>
            </w:r>
            <w:r>
              <w:t xml:space="preserve"> </w:t>
            </w:r>
            <w:r>
              <w:t xml:space="preserve">equals the</w:t>
            </w:r>
            <w:r>
              <w:t xml:space="preserve"> </w:t>
            </w:r>
            <w:r>
              <w:rPr>
                <w:b/>
                <w:bCs/>
              </w:rPr>
              <w:t xml:space="preserve">ordinary least squares estimator</w:t>
            </w:r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6" w:name="exr-prac-linreg-score"/>
          <w:p>
            <w:pPr>
              <w:pStyle w:val="BodyText"/>
            </w:pPr>
            <w:r>
              <w:rPr>
                <w:b/>
                <w:bCs/>
              </w:rPr>
              <w:t xml:space="preserve">Exercise 26 (Score equations for simple linear regression)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Dobson and Barnett (2018)</w:t>
            </w:r>
            <w:r>
              <w:t xml:space="preserve">, Chapter 6)</w:t>
            </w:r>
          </w:p>
          <w:p>
            <w:pPr>
              <w:pStyle w:val="BodyText"/>
            </w:pPr>
            <w:r>
              <w:t xml:space="preserve">Using the log-likelihood from</w:t>
            </w:r>
            <w:r>
              <w:t xml:space="preserve"> </w:t>
            </w:r>
            <w:hyperlink w:anchor="exr-prac-linreg-lik">
              <w:r>
                <w:rPr>
                  <w:rStyle w:val="Hyperlink"/>
                </w:rPr>
                <w:t xml:space="preserve">Exercise 25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derive the score equations for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That is, compute</w:t>
            </w:r>
            <w:r>
              <w:t xml:space="preserve"> </w:t>
            </w:r>
            <m:oMath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  <m:r>
                    <m:t>ℓ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  <m:r>
                    <m:t>ℓ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and show they are equivalent to the normal equations: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n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rPr>
                        <m:sty m:val="p"/>
                      </m:rPr>
                      <m:t>+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</m:eqArr>
              </m:oMath>
            </m:oMathPara>
          </w:p>
          <w:bookmarkEnd w:id="636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From</w:t>
            </w:r>
            <w:r>
              <w:t xml:space="preserve"> </w:t>
            </w:r>
            <w:hyperlink w:anchor="exr-prac-linreg-lik">
              <w:r>
                <w:rPr>
                  <w:rStyle w:val="Hyperlink"/>
                </w:rPr>
                <w:t xml:space="preserve">Exercise 25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ℓ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nor/>
                    <m:sty m:val="p"/>
                  </m:rPr>
                  <m:t>log</m:t>
                </m:r>
                <m:d>
                  <m:dPr>
                    <m:begChr m:val="{"/>
                    <m:sepChr m:val=""/>
                    <m:endChr m:val="}"/>
                    <m:grow/>
                  </m:dPr>
                  <m:e>
                    <m:r>
                      <m:t>2</m:t>
                    </m:r>
                    <m:r>
                      <m:t>π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i</m:t>
                    </m:r>
                  </m:sub>
                </m:sSub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t>2</m:t>
                    </m:r>
                  </m:sup>
                </m:sSup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Score with respect to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</m:den>
                    </m:f>
                    <m:r>
                      <m:t>ℓ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t>2</m:t>
                        </m:r>
                      </m:e>
                    </m:nary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Setting equal to zero: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0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n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</m:e>
                </m:eqAr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Score with respect to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den>
                    </m:f>
                    <m:r>
                      <m:t>ℓ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Setting equal to zero: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nary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  <m:sup>
                        <m:r>
                          <m:t>2</m:t>
                        </m:r>
                      </m:sup>
                    </m:sSubSup>
                  </m:e>
                </m:nary>
              </m:oMath>
            </m:oMathPara>
          </w:p>
          <w:p>
            <w:pPr>
              <w:pStyle w:val="FirstParagraph"/>
            </w:pPr>
            <w:r>
              <w:t xml:space="preserve">These are the</w:t>
            </w:r>
            <w:r>
              <w:t xml:space="preserve"> </w:t>
            </w:r>
            <w:r>
              <w:rPr>
                <w:b/>
                <w:bCs/>
              </w:rPr>
              <w:t xml:space="preserve">normal equations</w:t>
            </w:r>
            <w:r>
              <w:t xml:space="preserve">,</w:t>
            </w:r>
            <w:r>
              <w:t xml:space="preserve"> </w:t>
            </w:r>
            <w:r>
              <w:t xml:space="preserve">whose solution gives the OLS/MLE estimators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7" w:name="exr-prac-slr-closed-form"/>
          <w:p>
            <w:pPr>
              <w:pStyle w:val="BodyText"/>
            </w:pPr>
            <w:r>
              <w:rPr>
                <w:b/>
                <w:bCs/>
              </w:rPr>
              <w:t xml:space="preserve">Exercise 27 (Closed-form OLS estimators (adapted from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Vittinghoff et al. (2012)</w:t>
            </w:r>
            <w:r>
              <w:rPr>
                <w:b/>
                <w:bCs/>
              </w:rPr>
              <w:t xml:space="preserve">, Chapter 4))</w:t>
            </w:r>
            <w:r>
              <w:t xml:space="preserve"> </w:t>
            </w:r>
            <w:r>
              <w:t xml:space="preserve">Using the normal equations from</w:t>
            </w:r>
            <w:r>
              <w:t xml:space="preserve"> </w:t>
            </w:r>
            <w:hyperlink w:anchor="exr-prac-linreg-score">
              <w:r>
                <w:rPr>
                  <w:rStyle w:val="Hyperlink"/>
                </w:rPr>
                <w:t xml:space="preserve">Exercise 26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show that the closed-form solutions are: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</m:num>
                      <m:den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x</m:t>
                            </m:r>
                          </m:e>
                        </m:acc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</m:e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</m:e>
                </m:eqArr>
              </m:oMath>
            </m:oMathPara>
          </w:p>
          <w:bookmarkEnd w:id="637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From the first normal equation, dividing both sides by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‾"/>
                  </m:accPr>
                  <m:e>
                    <m:r>
                      <m:t>y</m:t>
                    </m:r>
                  </m:e>
                </m:acc>
                <m:r>
                  <m:rPr>
                    <m:sty m:val="p"/>
                  </m:rPr>
                  <m:t>=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  <m:r>
                  <m:t> </m:t>
                </m:r>
                <m:r>
                  <m:rPr>
                    <m:sty m:val="p"/>
                  </m:rPr>
                  <m:t>⇒</m:t>
                </m:r>
                <m:r>
                  <m:t> 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=</m:t>
                </m:r>
                <m:acc>
                  <m:accPr>
                    <m:chr m:val="‾"/>
                  </m:accPr>
                  <m:e>
                    <m:r>
                      <m:t>y</m:t>
                    </m:r>
                  </m:e>
                </m:acc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oMath>
            </m:oMathPara>
          </w:p>
          <w:p>
            <w:pPr>
              <w:pStyle w:val="FirstParagraph"/>
            </w:pPr>
            <w:r>
              <w:t xml:space="preserve">Substituting into the second normal equation: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rPr>
                        <m:sty m:val="p"/>
                      </m:rPr>
                      <m:t>+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x</m:t>
                            </m:r>
                          </m:e>
                        </m:acc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n</m:t>
                        </m:r>
                        <m:sSup>
                          <m:e>
                            <m:acc>
                              <m:accPr>
                                <m:chr m:val="‾"/>
                              </m:accPr>
                              <m:e>
                                <m:r>
                                  <m:t>x</m:t>
                                </m:r>
                              </m:e>
                            </m:acc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Using the identities</w:t>
            </w:r>
            <w:r>
              <w:t xml:space="preserve"> </w:t>
            </w:r>
            <m:oMath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n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sSubSup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  <m:r>
                <m:rPr>
                  <m:sty m:val="p"/>
                </m:rPr>
                <m:t>−</m:t>
              </m:r>
              <m:r>
                <m:t>n</m:t>
              </m:r>
              <m:sSup>
                <m:e>
                  <m:acc>
                    <m:accPr>
                      <m:chr m:val="‾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num>
                  <m:den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8" w:name="exr-prac-coef-interp"/>
          <w:p>
            <w:pPr>
              <w:pStyle w:val="BodyText"/>
            </w:pPr>
            <w:r>
              <w:rPr>
                <w:b/>
                <w:bCs/>
              </w:rPr>
              <w:t xml:space="preserve">Exercise 28 (Interpreting regression coefficients)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Kleinbaum et al. (2014)</w:t>
            </w:r>
            <w:r>
              <w:t xml:space="preserve">, Chapters 5–6, and</w:t>
            </w:r>
            <w:r>
              <w:t xml:space="preserve"> </w:t>
            </w:r>
            <w:r>
              <w:t xml:space="preserve">Vittinghoff et al. (2012)</w:t>
            </w:r>
            <w:r>
              <w:t xml:space="preserve">, Chapter 4)</w:t>
            </w:r>
          </w:p>
          <w:p>
            <w:pPr>
              <w:pStyle w:val="BodyText"/>
            </w:pPr>
            <w:r>
              <w:t xml:space="preserve">Consider the linear regression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E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∣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2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2</m:t>
                    </m:r>
                  </m:sub>
                </m:sSub>
                <m:r>
                  <m:rPr>
                    <m:sty m:val="p"/>
                  </m:rPr>
                  <m:t>,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is diastolic blood pressure (mmHg),</w:t>
            </w:r>
            <w:r>
              <w:t xml:space="preserve"> </w:t>
            </w:r>
            <m:oMath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is age (years),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oMath>
            <w:r>
              <w:t xml:space="preserve"> </w:t>
            </w:r>
            <w:r>
              <w:t xml:space="preserve">is an indicator for current smoking (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for smoker,</w:t>
            </w:r>
            <w:r>
              <w:t xml:space="preserve"> 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for non-smoker).</w:t>
            </w:r>
            <w:r>
              <w:t xml:space="preserve"> </w:t>
            </w:r>
            <w:r>
              <w:t xml:space="preserve">Suppose the estimates are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t>55</m:t>
              </m:r>
            </m:oMath>
            <w:r>
              <w:t xml:space="preserve">,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0.4</m:t>
              </m:r>
            </m:oMath>
            <w:r>
              <w:t xml:space="preserve">,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6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(a)</w:t>
            </w:r>
            <w:r>
              <w:t xml:space="preserve"> </w:t>
            </w:r>
            <w:r>
              <w:t xml:space="preserve">Interpret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  <w:r>
              <w:t xml:space="preserve"> </w:t>
            </w:r>
            <w:r>
              <w:t xml:space="preserve">Interpret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  <w:r>
              <w:t xml:space="preserve"> </w:t>
            </w:r>
            <w:r>
              <w:t xml:space="preserve">Interpret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(d)</w:t>
            </w:r>
            <w:r>
              <w:t xml:space="preserve"> </w:t>
            </w:r>
            <w:r>
              <w:t xml:space="preserve">Predict mean blood pressure for a 50-year-old smoker.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(e)</w:t>
            </w:r>
            <w:r>
              <w:t xml:space="preserve"> </w:t>
            </w:r>
            <w:r>
              <w:t xml:space="preserve">What assumption does this model make about the relationship</w:t>
            </w:r>
            <w:r>
              <w:t xml:space="preserve"> </w:t>
            </w:r>
            <w:r>
              <w:t xml:space="preserve">between age and blood pressure for smokers versus non-smokers?</w:t>
            </w:r>
          </w:p>
          <w:bookmarkEnd w:id="638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(a)</w:t>
            </w:r>
          </w:p>
          <w:p>
            <w:pPr>
              <w:pStyle w:val="BodyText"/>
            </w:pP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t>55</m:t>
              </m:r>
            </m:oMath>
            <w:r>
              <w:t xml:space="preserve"> </w:t>
            </w:r>
            <w:r>
              <w:t xml:space="preserve">mmHg is the estimated mean diastolic blood pressure</w:t>
            </w:r>
            <w:r>
              <w:t xml:space="preserve"> </w:t>
            </w:r>
            <w:r>
              <w:t xml:space="preserve">among non-smokers (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 aged zero (</w:t>
            </w:r>
            <m:oMath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This is an extrapolation beyond the observed range of ages</w:t>
            </w:r>
            <w:r>
              <w:t xml:space="preserve"> </w:t>
            </w:r>
            <w:r>
              <w:t xml:space="preserve">and may not be a meaningful quantity on its own.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</w:p>
          <w:p>
            <w:pPr>
              <w:pStyle w:val="BodyText"/>
            </w:pP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0.4</m:t>
              </m:r>
            </m:oMath>
            <w:r>
              <w:t xml:space="preserve"> </w:t>
            </w:r>
            <w:r>
              <w:t xml:space="preserve">mmHg/year is the estimated mean increase in diastolic blood pressure</w:t>
            </w:r>
            <w:r>
              <w:t xml:space="preserve"> </w:t>
            </w:r>
            <w:r>
              <w:t xml:space="preserve">per one-year increase in age,</w:t>
            </w:r>
            <w:r>
              <w:t xml:space="preserve"> </w:t>
            </w:r>
            <w:r>
              <w:t xml:space="preserve">holding smoking status constant.</w:t>
            </w:r>
            <w:r>
              <w:t xml:space="preserve"> </w:t>
            </w:r>
            <w:r>
              <w:t xml:space="preserve">Or equivalently:</w:t>
            </w:r>
            <w:r>
              <w:t xml:space="preserve"> </w:t>
            </w:r>
            <w:r>
              <w:t xml:space="preserve">among people of the same smoking status,</w:t>
            </w:r>
            <w:r>
              <w:t xml:space="preserve"> </w:t>
            </w:r>
            <w:r>
              <w:t xml:space="preserve">those who are one year older have,</w:t>
            </w:r>
            <w:r>
              <w:t xml:space="preserve"> </w:t>
            </w:r>
            <w:r>
              <w:t xml:space="preserve">on average, 0.4 mmHg higher diastolic blood pressure.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</w:p>
          <w:p>
            <w:pPr>
              <w:pStyle w:val="BodyText"/>
            </w:pP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6</m:t>
              </m:r>
            </m:oMath>
            <w:r>
              <w:t xml:space="preserve"> </w:t>
            </w:r>
            <w:r>
              <w:t xml:space="preserve">mmHg is the estimated mean difference in diastolic blood pressure</w:t>
            </w:r>
            <w:r>
              <w:t xml:space="preserve"> </w:t>
            </w:r>
            <w:r>
              <w:t xml:space="preserve">between current smokers and non-smokers of the same age.</w:t>
            </w:r>
            <w:r>
              <w:t xml:space="preserve"> </w:t>
            </w:r>
            <w:r>
              <w:t xml:space="preserve">Smokers have, on average, 6 mmHg higher diastolic blood pressure</w:t>
            </w:r>
            <w:r>
              <w:t xml:space="preserve"> </w:t>
            </w:r>
            <w:r>
              <w:t xml:space="preserve">than non-smokers of the same age.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(d)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t>μ</m:t>
                    </m:r>
                  </m:e>
                </m:acc>
                <m:r>
                  <m:rPr>
                    <m:sty m:val="p"/>
                  </m:rPr>
                  <m:t>=</m:t>
                </m:r>
                <m:r>
                  <m:t>55</m:t>
                </m:r>
                <m:r>
                  <m:rPr>
                    <m:sty m:val="p"/>
                  </m:rPr>
                  <m:t>+</m:t>
                </m:r>
                <m:r>
                  <m:t>0.4</m:t>
                </m:r>
                <m:r>
                  <m:rPr>
                    <m:sty m:val="p"/>
                  </m:rPr>
                  <m:t>×</m:t>
                </m:r>
                <m:r>
                  <m:t>50</m:t>
                </m:r>
                <m:r>
                  <m:rPr>
                    <m:sty m:val="p"/>
                  </m:rPr>
                  <m:t>+</m:t>
                </m:r>
                <m:r>
                  <m:t>6</m:t>
                </m:r>
                <m:r>
                  <m:rPr>
                    <m:sty m:val="p"/>
                  </m:rPr>
                  <m:t>×</m:t>
                </m:r>
                <m:r>
                  <m:t>1</m:t>
                </m:r>
                <m:r>
                  <m:rPr>
                    <m:sty m:val="p"/>
                  </m:rPr>
                  <m:t>=</m:t>
                </m:r>
                <m:r>
                  <m:t>55</m:t>
                </m:r>
                <m:r>
                  <m:rPr>
                    <m:sty m:val="p"/>
                  </m:rPr>
                  <m:t>+</m:t>
                </m:r>
                <m:r>
                  <m:t>20</m:t>
                </m:r>
                <m:r>
                  <m:rPr>
                    <m:sty m:val="p"/>
                  </m:rPr>
                  <m:t>+</m:t>
                </m:r>
                <m:r>
                  <m:t>6</m:t>
                </m:r>
                <m:r>
                  <m:rPr>
                    <m:sty m:val="p"/>
                  </m:rPr>
                  <m:t>=</m:t>
                </m:r>
                <m:r>
                  <m:t>81</m:t>
                </m:r>
                <m:r>
                  <m:rPr>
                    <m:nor/>
                    <m:sty m:val="p"/>
                  </m:rPr>
                  <m:t> mmHg</m:t>
                </m: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(e)</w:t>
            </w:r>
          </w:p>
          <w:p>
            <w:pPr>
              <w:pStyle w:val="BodyText"/>
            </w:pPr>
            <w:r>
              <w:t xml:space="preserve">The model assumes that the slope of mean blood pressure with respect to age</w:t>
            </w:r>
            <w:r>
              <w:t xml:space="preserve"> </w:t>
            </w:r>
            <w:r>
              <w:t xml:space="preserve">is the same (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0.4</m:t>
              </m:r>
            </m:oMath>
            <w:r>
              <w:t xml:space="preserve"> </w:t>
            </w:r>
            <w:r>
              <w:t xml:space="preserve">mmHg/year) for both smokers and non-smokers</w:t>
            </w:r>
            <w:r>
              <w:t xml:space="preserve"> </w:t>
            </w:r>
            <w:r>
              <w:t xml:space="preserve">(</w:t>
            </w:r>
            <w:r>
              <w:rPr>
                <w:i/>
                <w:iCs/>
              </w:rPr>
              <w:t xml:space="preserve">parallel slopes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i/>
                <w:iCs/>
              </w:rPr>
              <w:t xml:space="preserve">no interaction</w:t>
            </w:r>
            <w:r>
              <w:t xml:space="preserve">).</w:t>
            </w:r>
            <w:r>
              <w:t xml:space="preserve"> </w:t>
            </w:r>
            <w:r>
              <w:t xml:space="preserve">An interaction term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3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oMath>
            <w:r>
              <w:t xml:space="preserve"> </w:t>
            </w:r>
            <w:r>
              <w:t xml:space="preserve">would be needed to allow different slopes.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9" w:name="exr-prac-r2"/>
          <w:p>
            <w:pPr>
              <w:pStyle w:val="BodyText"/>
            </w:pPr>
            <w:r>
              <w:rPr>
                <w:b/>
                <w:bCs/>
              </w:rPr>
              <w:t xml:space="preserve">Exercise 29 (Coefficient of determination)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Kleinbaum et al. (2014)</w:t>
            </w:r>
            <w:r>
              <w:t xml:space="preserve">, Chapter 7)</w:t>
            </w:r>
          </w:p>
          <w:p>
            <w:pPr>
              <w:pStyle w:val="BodyText"/>
            </w:pPr>
            <w:r>
              <w:t xml:space="preserve">In the simple linear regression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on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define: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TSS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acc>
                  <m:accPr>
                    <m:chr m:val="‾"/>
                  </m:accPr>
                  <m:e>
                    <m:r>
                      <m:t>y</m:t>
                    </m:r>
                  </m:e>
                </m:acc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  </m:t>
                </m:r>
                <m:r>
                  <m:rPr>
                    <m:nor/>
                    <m:sty m:val="p"/>
                  </m:rPr>
                  <m:t>RSS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  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rPr>
                        <m:nor/>
                        <m:sty m:val="p"/>
                      </m:rPr>
                      <m:t>RSS</m:t>
                    </m:r>
                  </m:num>
                  <m:den>
                    <m:r>
                      <m:rPr>
                        <m:nor/>
                        <m:sty m:val="p"/>
                      </m:rPr>
                      <m:t>TSS</m:t>
                    </m:r>
                  </m:den>
                </m:f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(a)</w:t>
            </w:r>
            <w:r>
              <w:t xml:space="preserve"> </w:t>
            </w:r>
            <w:r>
              <w:t xml:space="preserve">Explain in words what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TSS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, and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measure.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n</m:t>
              </m:r>
              <m:r>
                <m:rPr>
                  <m:sty m:val="p"/>
                </m:rPr>
                <m:t>=</m:t>
              </m:r>
              <m:r>
                <m:t>20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TSS</m:t>
              </m:r>
              <m:r>
                <m:rPr>
                  <m:sty m:val="p"/>
                </m:rPr>
                <m:t>=</m:t>
              </m:r>
              <m:r>
                <m:t>400</m:t>
              </m:r>
            </m:oMath>
            <w:r>
              <w:t xml:space="preserve">, and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t>0.75</m:t>
              </m:r>
            </m:oMath>
            <w:r>
              <w:t xml:space="preserve">, compute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  <w:r>
              <w:t xml:space="preserve"> </w:t>
            </w:r>
            <w:r>
              <w:t xml:space="preserve">Is a large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sufficient to conclude the model is correct?</w:t>
            </w:r>
            <w:r>
              <w:t xml:space="preserve"> </w:t>
            </w:r>
            <w:r>
              <w:t xml:space="preserve">Briefly explain.</w:t>
            </w:r>
          </w:p>
          <w:bookmarkEnd w:id="639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(a)</w:t>
            </w:r>
          </w:p>
          <w:p>
            <w:pPr>
              <w:pStyle w:val="Compact"/>
              <w:numPr>
                <w:ilvl w:val="0"/>
                <w:numId w:val="1034"/>
              </w:numPr>
            </w:pPr>
            <m:oMath>
              <m:r>
                <m:rPr>
                  <m:nor/>
                  <m:sty m:val="p"/>
                </m:rPr>
                <m:t>TSS</m:t>
              </m:r>
            </m:oMath>
            <w:r>
              <w:t xml:space="preserve"> </w:t>
            </w:r>
            <w:r>
              <w:t xml:space="preserve">(total sum of squares): the total variability in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around its mean</w:t>
            </w:r>
            <w:r>
              <w:t xml:space="preserve"> </w:t>
            </w:r>
            <m:oMath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ignoring the predictor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.</w:t>
            </w:r>
          </w:p>
          <w:p>
            <w:pPr>
              <w:pStyle w:val="Compact"/>
              <w:numPr>
                <w:ilvl w:val="0"/>
                <w:numId w:val="1034"/>
              </w:numPr>
            </w:pP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 </w:t>
            </w:r>
            <w:r>
              <w:t xml:space="preserve">(residual sum of squares): the residual variability in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remaining</w:t>
            </w:r>
            <w:r>
              <w:t xml:space="preserve"> </w:t>
            </w:r>
            <w:r>
              <w:t xml:space="preserve">after accounting for the linear regression on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.</w:t>
            </w:r>
            <w:r>
              <w:t xml:space="preserve"> </w:t>
            </w:r>
            <w:r>
              <w:t xml:space="preserve">Smaller values indicate a better-fitting model.</w:t>
            </w:r>
          </w:p>
          <w:p>
            <w:pPr>
              <w:pStyle w:val="Compact"/>
              <w:numPr>
                <w:ilvl w:val="0"/>
                <w:numId w:val="1034"/>
              </w:numPr>
            </w:pP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: the proportion of the total variability in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explained by</w:t>
            </w:r>
            <w:r>
              <w:t xml:space="preserve"> </w:t>
            </w:r>
            <w:r>
              <w:t xml:space="preserve">the linear regression on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.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means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explains none of the variation;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means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perfectly predicts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.</w:t>
            </w:r>
          </w:p>
          <w:p>
            <w:pPr>
              <w:pStyle w:val="FirstParagraph"/>
            </w:pPr>
            <w:r>
              <w:rPr>
                <w:b/>
                <w:bCs/>
              </w:rPr>
              <w:t xml:space="preserve">(b)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RSS</m:t>
                </m:r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TSS</m:t>
                </m:r>
                <m:r>
                  <m:rPr>
                    <m:sty m:val="p"/>
                  </m:rPr>
                  <m:t>×</m:t>
                </m:r>
                <m:r>
                  <m:rPr>
                    <m:sty m:val="p"/>
                  </m:rPr>
                  <m:t>(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400</m:t>
                </m:r>
                <m:r>
                  <m:rPr>
                    <m:sty m:val="p"/>
                  </m:rPr>
                  <m:t>×</m:t>
                </m:r>
                <m:r>
                  <m:rPr>
                    <m:sty m:val="p"/>
                  </m:rPr>
                  <m:t>(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r>
                  <m:t>0.75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400</m:t>
                </m:r>
                <m:r>
                  <m:rPr>
                    <m:sty m:val="p"/>
                  </m:rPr>
                  <m:t>×</m:t>
                </m:r>
                <m:r>
                  <m:t>0.25</m:t>
                </m:r>
                <m:r>
                  <m:rPr>
                    <m:sty m:val="p"/>
                  </m:rPr>
                  <m:t>=</m:t>
                </m:r>
                <m:r>
                  <m:t>100</m:t>
                </m: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(c)</w:t>
            </w:r>
          </w:p>
          <w:p>
            <w:pPr>
              <w:pStyle w:val="BodyText"/>
            </w:pPr>
            <w:r>
              <w:t xml:space="preserve">No.</w:t>
            </w:r>
            <w:r>
              <w:t xml:space="preserve"> </w:t>
            </w:r>
            <w:r>
              <w:t xml:space="preserve">A high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indicates good fit in terms of variance explained,</w:t>
            </w:r>
            <w:r>
              <w:t xml:space="preserve"> </w:t>
            </w:r>
            <w:r>
              <w:t xml:space="preserve">but does not guarantee the model is correctly specified.</w:t>
            </w:r>
            <w:r>
              <w:t xml:space="preserve"> </w:t>
            </w:r>
            <w:r>
              <w:t xml:space="preserve">For example:</w:t>
            </w:r>
          </w:p>
          <w:p>
            <w:pPr>
              <w:pStyle w:val="Compact"/>
              <w:numPr>
                <w:ilvl w:val="0"/>
                <w:numId w:val="1035"/>
              </w:numPr>
            </w:pPr>
            <w:r>
              <w:t xml:space="preserve">The true relationship may be nonlinear,</w:t>
            </w:r>
            <w:r>
              <w:t xml:space="preserve"> </w:t>
            </w:r>
            <w:r>
              <w:t xml:space="preserve">and a high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can still be achieved with a linear model over a limited range.</w:t>
            </w:r>
          </w:p>
          <w:p>
            <w:pPr>
              <w:pStyle w:val="Compact"/>
              <w:numPr>
                <w:ilvl w:val="0"/>
                <w:numId w:val="1035"/>
              </w:numPr>
            </w:pPr>
            <w:r>
              <w:t xml:space="preserve">Important confounders or interaction terms may be omitted.</w:t>
            </w:r>
          </w:p>
          <w:p>
            <w:pPr>
              <w:pStyle w:val="Compact"/>
              <w:numPr>
                <w:ilvl w:val="0"/>
                <w:numId w:val="1035"/>
              </w:numPr>
            </w:pPr>
            <w:r>
              <w:t xml:space="preserve">The residuals may violate the model assumptions</w:t>
            </w:r>
            <w:r>
              <w:t xml:space="preserve"> </w:t>
            </w:r>
            <w:r>
              <w:t xml:space="preserve">(non-normality, heteroscedasticity, dependence),</w:t>
            </w:r>
            <w:r>
              <w:t xml:space="preserve"> </w:t>
            </w:r>
            <w:r>
              <w:t xml:space="preserve">which would invalidate inference even with high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.</w:t>
            </w:r>
          </w:p>
          <w:p/>
        </w:tc>
      </w:tr>
    </w:tbl>
    <w:bookmarkEnd w:id="640"/>
    <w:bookmarkStart w:id="681" w:name="references"/>
    <w:p>
      <w:pPr>
        <w:pStyle w:val="Heading1"/>
      </w:pPr>
      <w:r>
        <w:t xml:space="preserve">References</w:t>
      </w:r>
    </w:p>
    <w:bookmarkStart w:id="680" w:name="refs"/>
    <w:bookmarkStart w:id="642" w:name="ref-akaike1974new"/>
    <w:p>
      <w:pPr>
        <w:pStyle w:val="Bibliography"/>
      </w:pPr>
      <w:r>
        <w:t xml:space="preserve">Akaike, Hirotugu. 1974.</w:t>
      </w:r>
      <w:r>
        <w:t xml:space="preserve"> </w:t>
      </w:r>
      <w:r>
        <w:t xml:space="preserve">“A New Look at the Statistical Model Identification.”</w:t>
      </w:r>
      <w:r>
        <w:t xml:space="preserve"> </w:t>
      </w:r>
      <w:r>
        <w:rPr>
          <w:i/>
          <w:iCs/>
        </w:rPr>
        <w:t xml:space="preserve">IEEE Transactions on Automatic Control</w:t>
      </w:r>
      <w:r>
        <w:t xml:space="preserve"> </w:t>
      </w:r>
      <w:r>
        <w:t xml:space="preserve">19 (6): 716–23.</w:t>
      </w:r>
      <w:r>
        <w:t xml:space="preserve"> </w:t>
      </w:r>
      <w:hyperlink r:id="rId641">
        <w:r>
          <w:rPr>
            <w:rStyle w:val="Hyperlink"/>
          </w:rPr>
          <w:t xml:space="preserve">https://doi.org/10.1109/TAC.1974.1100705</w:t>
        </w:r>
      </w:hyperlink>
      <w:r>
        <w:t xml:space="preserve">.</w:t>
      </w:r>
    </w:p>
    <w:bookmarkEnd w:id="642"/>
    <w:bookmarkStart w:id="643" w:name="ref-anderson1935irises"/>
    <w:p>
      <w:pPr>
        <w:pStyle w:val="Bibliography"/>
      </w:pPr>
      <w:r>
        <w:t xml:space="preserve">Anderson, Edgar. 1935.</w:t>
      </w:r>
      <w:r>
        <w:t xml:space="preserve"> </w:t>
      </w:r>
      <w:r>
        <w:t xml:space="preserve">“The Irises of the Gaspe Peninsula.”</w:t>
      </w:r>
      <w:r>
        <w:t xml:space="preserve"> </w:t>
      </w:r>
      <w:r>
        <w:rPr>
          <w:i/>
          <w:iCs/>
        </w:rPr>
        <w:t xml:space="preserve">Bulletin of American Iris Society</w:t>
      </w:r>
      <w:r>
        <w:t xml:space="preserve"> </w:t>
      </w:r>
      <w:r>
        <w:t xml:space="preserve">59: 2–5.</w:t>
      </w:r>
    </w:p>
    <w:bookmarkEnd w:id="643"/>
    <w:bookmarkStart w:id="645" w:name="ref-chatterjee2015regression"/>
    <w:p>
      <w:pPr>
        <w:pStyle w:val="Bibliography"/>
      </w:pPr>
      <w:r>
        <w:t xml:space="preserve">Chatterjee, Samprit, and Ali S Hadi. 2015.</w:t>
      </w:r>
      <w:r>
        <w:t xml:space="preserve"> </w:t>
      </w:r>
      <w:r>
        <w:rPr>
          <w:i/>
          <w:iCs/>
        </w:rPr>
        <w:t xml:space="preserve">Regression Analysis by Example</w:t>
      </w:r>
      <w:r>
        <w:t xml:space="preserve">. John Wiley &amp; Sons.</w:t>
      </w:r>
      <w:r>
        <w:t xml:space="preserve"> </w:t>
      </w:r>
      <w:hyperlink r:id="rId644">
        <w:r>
          <w:rPr>
            <w:rStyle w:val="Hyperlink"/>
          </w:rPr>
          <w:t xml:space="preserve">https://www.wiley.com/en-us/Regression+Analysis+by+Example%2C+4th+Edition-p-9780470055458</w:t>
        </w:r>
      </w:hyperlink>
      <w:r>
        <w:t xml:space="preserve">.</w:t>
      </w:r>
    </w:p>
    <w:bookmarkEnd w:id="645"/>
    <w:bookmarkStart w:id="647" w:name="ref-dobson4e"/>
    <w:p>
      <w:pPr>
        <w:pStyle w:val="Bibliography"/>
      </w:pPr>
      <w:r>
        <w:t xml:space="preserve">Dobson, Annette J, and Adrian G Barnett. 2018.</w:t>
      </w:r>
      <w:r>
        <w:t xml:space="preserve"> </w:t>
      </w:r>
      <w:r>
        <w:rPr>
          <w:i/>
          <w:iCs/>
        </w:rPr>
        <w:t xml:space="preserve">An Introduction to Generalized Linear Models</w:t>
      </w:r>
      <w:r>
        <w:t xml:space="preserve">. 4th ed. CRC press.</w:t>
      </w:r>
      <w:r>
        <w:t xml:space="preserve"> </w:t>
      </w:r>
      <w:hyperlink r:id="rId646">
        <w:r>
          <w:rPr>
            <w:rStyle w:val="Hyperlink"/>
          </w:rPr>
          <w:t xml:space="preserve">https://doi.org/10.1201/9781315182780</w:t>
        </w:r>
      </w:hyperlink>
      <w:r>
        <w:t xml:space="preserve">.</w:t>
      </w:r>
    </w:p>
    <w:bookmarkEnd w:id="647"/>
    <w:bookmarkStart w:id="649" w:name="ref-draper2014applied"/>
    <w:p>
      <w:pPr>
        <w:pStyle w:val="Bibliography"/>
      </w:pPr>
      <w:r>
        <w:t xml:space="preserve">Draper, Norman R, and Harry Smith. 2014.</w:t>
      </w:r>
      <w:r>
        <w:t xml:space="preserve"> </w:t>
      </w:r>
      <w:r>
        <w:rPr>
          <w:i/>
          <w:iCs/>
        </w:rPr>
        <w:t xml:space="preserve">Applied Regression Analysis</w:t>
      </w:r>
      <w:r>
        <w:t xml:space="preserve">. 3rd ed. John Wiley &amp; Sons.</w:t>
      </w:r>
      <w:r>
        <w:t xml:space="preserve"> </w:t>
      </w:r>
      <w:hyperlink r:id="rId648">
        <w:r>
          <w:rPr>
            <w:rStyle w:val="Hyperlink"/>
          </w:rPr>
          <w:t xml:space="preserve">https://www.wiley.com/en-us/Applied+Regression+Analysis%2C+3rd+Edition-p-9781118625682</w:t>
        </w:r>
      </w:hyperlink>
      <w:r>
        <w:t xml:space="preserve">.</w:t>
      </w:r>
    </w:p>
    <w:bookmarkEnd w:id="649"/>
    <w:bookmarkStart w:id="651" w:name="ref-dunn2018generalized"/>
    <w:p>
      <w:pPr>
        <w:pStyle w:val="Bibliography"/>
      </w:pPr>
      <w:r>
        <w:t xml:space="preserve">Dunn, Peter K, and Gordon K Smyth. 2018.</w:t>
      </w:r>
      <w:r>
        <w:t xml:space="preserve"> </w:t>
      </w:r>
      <w:r>
        <w:rPr>
          <w:i/>
          <w:iCs/>
        </w:rPr>
        <w:t xml:space="preserve">Generalized Linear Models with Examples in</w:t>
      </w:r>
      <w:r>
        <w:rPr>
          <w:i/>
          <w:iCs/>
        </w:rPr>
        <w:t xml:space="preserve"> </w:t>
      </w:r>
      <w:r>
        <w:rPr>
          <w:i/>
          <w:iCs/>
        </w:rPr>
        <w:t xml:space="preserve">R</w:t>
      </w:r>
      <w:r>
        <w:t xml:space="preserve">. Vol. 53. Springer.</w:t>
      </w:r>
      <w:r>
        <w:t xml:space="preserve"> </w:t>
      </w:r>
      <w:hyperlink r:id="rId650">
        <w:r>
          <w:rPr>
            <w:rStyle w:val="Hyperlink"/>
          </w:rPr>
          <w:t xml:space="preserve">https://link.springer.com/book/10.1007/978-1-4419-0118-7</w:t>
        </w:r>
      </w:hyperlink>
      <w:r>
        <w:t xml:space="preserve">.</w:t>
      </w:r>
    </w:p>
    <w:bookmarkEnd w:id="651"/>
    <w:bookmarkStart w:id="653" w:name="ref-Faraway2025-io"/>
    <w:p>
      <w:pPr>
        <w:pStyle w:val="Bibliography"/>
      </w:pPr>
      <w:r>
        <w:t xml:space="preserve">Faraway, Julian J. 2025.</w:t>
      </w:r>
      <w:r>
        <w:t xml:space="preserve"> </w:t>
      </w:r>
      <w:r>
        <w:rPr>
          <w:i/>
          <w:iCs/>
        </w:rPr>
        <w:t xml:space="preserve">Linear Models with</w:t>
      </w:r>
      <w:r>
        <w:rPr>
          <w:i/>
          <w:iCs/>
        </w:rPr>
        <w:t xml:space="preserve"> </w:t>
      </w:r>
      <w:r>
        <w:rPr>
          <w:i/>
          <w:iCs/>
        </w:rPr>
        <w:t xml:space="preserve">R</w:t>
      </w:r>
      <w:r>
        <w:t xml:space="preserve">.</w:t>
      </w:r>
      <w:r>
        <w:t xml:space="preserve"> </w:t>
      </w:r>
      <w:hyperlink r:id="rId652">
        <w:r>
          <w:rPr>
            <w:rStyle w:val="Hyperlink"/>
          </w:rPr>
          <w:t xml:space="preserve">https://www.routledge.com/Linear-Models-with-R/Faraway/p/book/9781032583983</w:t>
        </w:r>
      </w:hyperlink>
      <w:r>
        <w:t xml:space="preserve">.</w:t>
      </w:r>
    </w:p>
    <w:bookmarkEnd w:id="653"/>
    <w:bookmarkStart w:id="655" w:name="ref-rms2e"/>
    <w:p>
      <w:pPr>
        <w:pStyle w:val="Bibliography"/>
      </w:pPr>
      <w:r>
        <w:t xml:space="preserve">Harrell, Frank E. 2015.</w:t>
      </w:r>
      <w:r>
        <w:t xml:space="preserve"> </w:t>
      </w:r>
      <w:r>
        <w:rPr>
          <w:i/>
          <w:iCs/>
        </w:rPr>
        <w:t xml:space="preserve">Regression Modeling Strategies: With Applications to Linear Models, Logistic Regression, and Survival Analysis</w:t>
      </w:r>
      <w:r>
        <w:t xml:space="preserve">. 2nd ed. Springer.</w:t>
      </w:r>
      <w:r>
        <w:t xml:space="preserve"> </w:t>
      </w:r>
      <w:hyperlink r:id="rId654">
        <w:r>
          <w:rPr>
            <w:rStyle w:val="Hyperlink"/>
          </w:rPr>
          <w:t xml:space="preserve">https://doi.org/10.1007/978-3-319-19425-7</w:t>
        </w:r>
      </w:hyperlink>
      <w:r>
        <w:t xml:space="preserve">.</w:t>
      </w:r>
    </w:p>
    <w:bookmarkEnd w:id="655"/>
    <w:bookmarkStart w:id="657" w:name="ref-heinze2018variable"/>
    <w:p>
      <w:pPr>
        <w:pStyle w:val="Bibliography"/>
      </w:pPr>
      <w:r>
        <w:t xml:space="preserve">Heinze, Georg, Christine Wallisch, and Daniela Dunkler. 2018.</w:t>
      </w:r>
      <w:r>
        <w:t xml:space="preserve"> </w:t>
      </w:r>
      <w:r>
        <w:t xml:space="preserve">“Variable Selection –</w:t>
      </w:r>
      <w:r>
        <w:t xml:space="preserve"> </w:t>
      </w:r>
      <w:r>
        <w:t xml:space="preserve">A</w:t>
      </w:r>
      <w:r>
        <w:t xml:space="preserve"> </w:t>
      </w:r>
      <w:r>
        <w:t xml:space="preserve">Review and Recommendations for the Practicing Statistician.”</w:t>
      </w:r>
      <w:r>
        <w:t xml:space="preserve"> </w:t>
      </w:r>
      <w:r>
        <w:rPr>
          <w:i/>
          <w:iCs/>
        </w:rPr>
        <w:t xml:space="preserve">Biometrical Journal</w:t>
      </w:r>
      <w:r>
        <w:t xml:space="preserve"> </w:t>
      </w:r>
      <w:r>
        <w:t xml:space="preserve">60 (3): 431–49.</w:t>
      </w:r>
      <w:r>
        <w:t xml:space="preserve"> </w:t>
      </w:r>
      <w:hyperlink r:id="rId656">
        <w:r>
          <w:rPr>
            <w:rStyle w:val="Hyperlink"/>
          </w:rPr>
          <w:t xml:space="preserve">https://doi.org/10.1002/bimj.201700067</w:t>
        </w:r>
      </w:hyperlink>
      <w:r>
        <w:t xml:space="preserve">.</w:t>
      </w:r>
    </w:p>
    <w:bookmarkEnd w:id="657"/>
    <w:bookmarkStart w:id="658" w:name="ref-hoggtanis2015"/>
    <w:p>
      <w:pPr>
        <w:pStyle w:val="Bibliography"/>
      </w:pPr>
      <w:r>
        <w:t xml:space="preserve">Hogg, Robert V., Elliot A. Tanis, and Dale L. Zimmerman. 2015.</w:t>
      </w:r>
      <w:r>
        <w:t xml:space="preserve"> </w:t>
      </w:r>
      <w:r>
        <w:rPr>
          <w:i/>
          <w:iCs/>
        </w:rPr>
        <w:t xml:space="preserve">Probability and Statistical Inference</w:t>
      </w:r>
      <w:r>
        <w:t xml:space="preserve">. Ninth edition. Pearson.</w:t>
      </w:r>
    </w:p>
    <w:bookmarkEnd w:id="658"/>
    <w:bookmarkStart w:id="659" w:name="ref-HulleyStephen1998RToE"/>
    <w:p>
      <w:pPr>
        <w:pStyle w:val="Bibliography"/>
      </w:pPr>
      <w:r>
        <w:t xml:space="preserve">Hulley, Stephen, Deborah Grady, Trudy Bush, et al. 1998.</w:t>
      </w:r>
      <w:r>
        <w:t xml:space="preserve"> </w:t>
      </w:r>
      <w:r>
        <w:t xml:space="preserve">“Randomized Trial of Estrogen Plus Progestin for Secondary Prevention of Coronary Heart Disease in Postmenopausal Women.”</w:t>
      </w:r>
      <w:r>
        <w:t xml:space="preserve"> </w:t>
      </w:r>
      <w:r>
        <w:rPr>
          <w:i/>
          <w:iCs/>
        </w:rPr>
        <w:t xml:space="preserve">JAMA : The Journal of the American Medical Association</w:t>
      </w:r>
      <w:r>
        <w:t xml:space="preserve"> </w:t>
      </w:r>
      <w:r>
        <w:t xml:space="preserve">(Chicago, IL) 280 (7): 605–13.</w:t>
      </w:r>
    </w:p>
    <w:bookmarkEnd w:id="659"/>
    <w:bookmarkStart w:id="661" w:name="ref-james2013introduction"/>
    <w:p>
      <w:pPr>
        <w:pStyle w:val="Bibliography"/>
      </w:pPr>
      <w:r>
        <w:t xml:space="preserve">James, Gareth, Daniela Witten, Trevor Hastie, Robert Tibshirani, et al.</w:t>
      </w:r>
      <w:r>
        <w:t xml:space="preserve"> 2013.</w:t>
      </w:r>
      <w:r>
        <w:t xml:space="preserve"> </w:t>
      </w:r>
      <w:r>
        <w:rPr>
          <w:i/>
          <w:iCs/>
        </w:rPr>
        <w:t xml:space="preserve">An Introduction to Statistical Learning</w:t>
      </w:r>
      <w:r>
        <w:t xml:space="preserve">. Vol. 112. Springer.</w:t>
      </w:r>
      <w:r>
        <w:t xml:space="preserve"> </w:t>
      </w:r>
      <w:hyperlink r:id="rId660">
        <w:r>
          <w:rPr>
            <w:rStyle w:val="Hyperlink"/>
          </w:rPr>
          <w:t xml:space="preserve">https://www.statlearning.com/</w:t>
        </w:r>
      </w:hyperlink>
      <w:r>
        <w:t xml:space="preserve">.</w:t>
      </w:r>
    </w:p>
    <w:bookmarkEnd w:id="661"/>
    <w:bookmarkStart w:id="663" w:name="ref-james2021islr2e"/>
    <w:p>
      <w:pPr>
        <w:pStyle w:val="Bibliography"/>
      </w:pPr>
      <w:r>
        <w:t xml:space="preserve">James, Gareth, Daniela Witten, Trevor Hastie, and Robert Tibshirani. 2021.</w:t>
      </w:r>
      <w:r>
        <w:t xml:space="preserve"> </w:t>
      </w:r>
      <w:r>
        <w:rPr>
          <w:i/>
          <w:iCs/>
        </w:rPr>
        <w:t xml:space="preserve">An Introduction to Statistical Learning: With Applications in</w:t>
      </w:r>
      <w:r>
        <w:rPr>
          <w:i/>
          <w:iCs/>
        </w:rPr>
        <w:t xml:space="preserve"> </w:t>
      </w:r>
      <w:r>
        <w:rPr>
          <w:i/>
          <w:iCs/>
        </w:rPr>
        <w:t xml:space="preserve">R</w:t>
      </w:r>
      <w:r>
        <w:t xml:space="preserve">. 2nd ed. Springer.</w:t>
      </w:r>
      <w:r>
        <w:t xml:space="preserve"> </w:t>
      </w:r>
      <w:hyperlink r:id="rId662">
        <w:r>
          <w:rPr>
            <w:rStyle w:val="Hyperlink"/>
          </w:rPr>
          <w:t xml:space="preserve">https://doi.org/10.1007/978-1-0716-1418-1</w:t>
        </w:r>
      </w:hyperlink>
      <w:r>
        <w:t xml:space="preserve">.</w:t>
      </w:r>
    </w:p>
    <w:bookmarkEnd w:id="663"/>
    <w:bookmarkStart w:id="665" w:name="ref-kleinbaum2010logistic"/>
    <w:p>
      <w:pPr>
        <w:pStyle w:val="Bibliography"/>
      </w:pPr>
      <w:r>
        <w:t xml:space="preserve">Kleinbaum, David G, and Mitchel Klein. 2010.</w:t>
      </w:r>
      <w:r>
        <w:t xml:space="preserve"> </w:t>
      </w:r>
      <w:r>
        <w:rPr>
          <w:i/>
          <w:iCs/>
        </w:rPr>
        <w:t xml:space="preserve">Logistic Regression: A Self-Learning Text</w:t>
      </w:r>
      <w:r>
        <w:t xml:space="preserve">. 3rd ed. Springer.</w:t>
      </w:r>
      <w:r>
        <w:t xml:space="preserve"> </w:t>
      </w:r>
      <w:hyperlink r:id="rId664">
        <w:r>
          <w:rPr>
            <w:rStyle w:val="Hyperlink"/>
          </w:rPr>
          <w:t xml:space="preserve">https://link.springer.com/book/10.1007/978-1-4419-1742-3</w:t>
        </w:r>
      </w:hyperlink>
      <w:r>
        <w:t xml:space="preserve">.</w:t>
      </w:r>
    </w:p>
    <w:bookmarkEnd w:id="665"/>
    <w:bookmarkStart w:id="667" w:name="ref-kleinbaum2012survival"/>
    <w:p>
      <w:pPr>
        <w:pStyle w:val="Bibliography"/>
      </w:pPr>
      <w:r>
        <w:t xml:space="preserve">Kleinbaum, David G, and Mitchel Klein. 2012.</w:t>
      </w:r>
      <w:r>
        <w:t xml:space="preserve"> </w:t>
      </w:r>
      <w:r>
        <w:rPr>
          <w:i/>
          <w:iCs/>
        </w:rPr>
        <w:t xml:space="preserve">Survival Analysis: A Self-Learning Text</w:t>
      </w:r>
      <w:r>
        <w:t xml:space="preserve">. 3rd ed. Springer.</w:t>
      </w:r>
      <w:r>
        <w:t xml:space="preserve"> </w:t>
      </w:r>
      <w:hyperlink r:id="rId666">
        <w:r>
          <w:rPr>
            <w:rStyle w:val="Hyperlink"/>
          </w:rPr>
          <w:t xml:space="preserve">https://link.springer.com/book/10.1007/978-1-4419-6646-9</w:t>
        </w:r>
      </w:hyperlink>
      <w:r>
        <w:t xml:space="preserve">.</w:t>
      </w:r>
    </w:p>
    <w:bookmarkEnd w:id="667"/>
    <w:bookmarkStart w:id="669" w:name="ref-kleinbaum2014applied"/>
    <w:p>
      <w:pPr>
        <w:pStyle w:val="Bibliography"/>
      </w:pPr>
      <w:r>
        <w:t xml:space="preserve">Kleinbaum, David G, Lawrence L Kupper, Azhar Nizam, K Muller, and ES Rosenberg. 2014.</w:t>
      </w:r>
      <w:r>
        <w:t xml:space="preserve"> </w:t>
      </w:r>
      <w:r>
        <w:rPr>
          <w:i/>
          <w:iCs/>
        </w:rPr>
        <w:t xml:space="preserve">Applied Regression Analysis and Other Multivariable Methods</w:t>
      </w:r>
      <w:r>
        <w:t xml:space="preserve">. 5th ed. Cengage Learning.</w:t>
      </w:r>
      <w:r>
        <w:t xml:space="preserve"> </w:t>
      </w:r>
      <w:hyperlink r:id="rId668">
        <w:r>
          <w:rPr>
            <w:rStyle w:val="Hyperlink"/>
          </w:rPr>
          <w:t xml:space="preserve">https://www.cengage.com/c/applied-regression-analysis-and-other-multivariable-methods-5e-kleinbaum/9781285051086/</w:t>
        </w:r>
      </w:hyperlink>
      <w:r>
        <w:t xml:space="preserve">.</w:t>
      </w:r>
    </w:p>
    <w:bookmarkEnd w:id="669"/>
    <w:bookmarkStart w:id="670" w:name="ref-kutner2005applied"/>
    <w:p>
      <w:pPr>
        <w:pStyle w:val="Bibliography"/>
      </w:pPr>
      <w:r>
        <w:t xml:space="preserve">Kutner, Michael H, Christopher J Nachtsheim, John Neter, and William Li. 2005.</w:t>
      </w:r>
      <w:r>
        <w:t xml:space="preserve"> </w:t>
      </w:r>
      <w:r>
        <w:rPr>
          <w:i/>
          <w:iCs/>
        </w:rPr>
        <w:t xml:space="preserve">Applied Linear Statistical Models</w:t>
      </w:r>
      <w:r>
        <w:t xml:space="preserve">. McGraw-Hill.</w:t>
      </w:r>
    </w:p>
    <w:bookmarkEnd w:id="670"/>
    <w:bookmarkStart w:id="671" w:name="ref-polin2011fetal"/>
    <w:p>
      <w:pPr>
        <w:pStyle w:val="Bibliography"/>
      </w:pPr>
      <w:r>
        <w:t xml:space="preserve">Polin, Richard A, William W Fox, and Steven H Abman. 2011.</w:t>
      </w:r>
      <w:r>
        <w:t xml:space="preserve"> </w:t>
      </w:r>
      <w:r>
        <w:rPr>
          <w:i/>
          <w:iCs/>
        </w:rPr>
        <w:t xml:space="preserve">Fetal and Neonatal Physiology</w:t>
      </w:r>
      <w:r>
        <w:t xml:space="preserve">. 4th ed. Elsevier health sciences.</w:t>
      </w:r>
    </w:p>
    <w:bookmarkEnd w:id="671"/>
    <w:bookmarkStart w:id="673" w:name="ref-schwarz1978estimating"/>
    <w:p>
      <w:pPr>
        <w:pStyle w:val="Bibliography"/>
      </w:pPr>
      <w:r>
        <w:t xml:space="preserve">Schwarz, Gideon. 1978.</w:t>
      </w:r>
      <w:r>
        <w:t xml:space="preserve"> </w:t>
      </w:r>
      <w:r>
        <w:t xml:space="preserve">“Estimating the Dimension of a Model.”</w:t>
      </w:r>
      <w:r>
        <w:t xml:space="preserve"> </w:t>
      </w:r>
      <w:r>
        <w:rPr>
          <w:i/>
          <w:iCs/>
        </w:rPr>
        <w:t xml:space="preserve">The Annals of Statistics</w:t>
      </w:r>
      <w:r>
        <w:t xml:space="preserve"> </w:t>
      </w:r>
      <w:r>
        <w:t xml:space="preserve">6 (2): 461–64.</w:t>
      </w:r>
      <w:r>
        <w:t xml:space="preserve"> </w:t>
      </w:r>
      <w:hyperlink r:id="rId672">
        <w:r>
          <w:rPr>
            <w:rStyle w:val="Hyperlink"/>
          </w:rPr>
          <w:t xml:space="preserve">https://doi.org/10.1214/aos/1176344136</w:t>
        </w:r>
      </w:hyperlink>
      <w:r>
        <w:t xml:space="preserve">.</w:t>
      </w:r>
    </w:p>
    <w:bookmarkEnd w:id="673"/>
    <w:bookmarkStart w:id="675" w:name="ref-seber2012linear"/>
    <w:p>
      <w:pPr>
        <w:pStyle w:val="Bibliography"/>
      </w:pPr>
      <w:r>
        <w:t xml:space="preserve">Seber, George AF, and Alan J Lee. 2012.</w:t>
      </w:r>
      <w:r>
        <w:t xml:space="preserve"> </w:t>
      </w:r>
      <w:r>
        <w:rPr>
          <w:i/>
          <w:iCs/>
        </w:rPr>
        <w:t xml:space="preserve">Linear Regression Analysis</w:t>
      </w:r>
      <w:r>
        <w:t xml:space="preserve">. 2nd ed. John Wiley &amp; Sons.</w:t>
      </w:r>
      <w:r>
        <w:t xml:space="preserve"> </w:t>
      </w:r>
      <w:hyperlink r:id="rId674">
        <w:r>
          <w:rPr>
            <w:rStyle w:val="Hyperlink"/>
          </w:rPr>
          <w:t xml:space="preserve">https://www.wiley.com/en-us/Linear+Regression+Analysis%2C+2nd+Edition-p-9781118274422</w:t>
        </w:r>
      </w:hyperlink>
      <w:r>
        <w:t xml:space="preserve">.</w:t>
      </w:r>
    </w:p>
    <w:bookmarkEnd w:id="675"/>
    <w:bookmarkStart w:id="676" w:name="ref-venablescodingMatrices"/>
    <w:p>
      <w:pPr>
        <w:pStyle w:val="Bibliography"/>
      </w:pPr>
      <w:r>
        <w:t xml:space="preserve">Venables, Bill. 2023.</w:t>
      </w:r>
      <w:r>
        <w:t xml:space="preserve"> </w:t>
      </w:r>
      <w:r>
        <w:rPr>
          <w:i/>
          <w:iCs/>
        </w:rPr>
        <w:t xml:space="preserve">codingMatrices: Alternative Factor Coding Matrices for Linear Model Formulae</w:t>
      </w:r>
      <w:r>
        <w:t xml:space="preserve">. Version 0.4.0.</w:t>
      </w:r>
      <w:r>
        <w:t xml:space="preserve"> </w:t>
      </w:r>
      <w:hyperlink r:id="rId111">
        <w:r>
          <w:rPr>
            <w:rStyle w:val="Hyperlink"/>
          </w:rPr>
          <w:t xml:space="preserve">https://CRAN.R-project.org/package=codingMatrices</w:t>
        </w:r>
      </w:hyperlink>
      <w:r>
        <w:t xml:space="preserve">.</w:t>
      </w:r>
    </w:p>
    <w:bookmarkEnd w:id="676"/>
    <w:bookmarkStart w:id="678" w:name="ref-vittinghoff2e"/>
    <w:p>
      <w:pPr>
        <w:pStyle w:val="Bibliography"/>
      </w:pPr>
      <w:r>
        <w:t xml:space="preserve">Vittinghoff, Eric, David V Glidden, Stephen C Shiboski, and Charles E McCulloch. 2012.</w:t>
      </w:r>
      <w:r>
        <w:t xml:space="preserve"> </w:t>
      </w:r>
      <w:r>
        <w:rPr>
          <w:i/>
          <w:iCs/>
        </w:rPr>
        <w:t xml:space="preserve">Regression Methods in Biostatistics: Linear, Logistic, Survival, and Repeated Measures Models</w:t>
      </w:r>
      <w:r>
        <w:t xml:space="preserve">. 2nd ed. Springer.</w:t>
      </w:r>
      <w:r>
        <w:t xml:space="preserve"> </w:t>
      </w:r>
      <w:hyperlink r:id="rId677">
        <w:r>
          <w:rPr>
            <w:rStyle w:val="Hyperlink"/>
          </w:rPr>
          <w:t xml:space="preserve">https://doi.org/10.1007/978-1-4614-1353-0</w:t>
        </w:r>
      </w:hyperlink>
      <w:r>
        <w:t xml:space="preserve">.</w:t>
      </w:r>
    </w:p>
    <w:bookmarkEnd w:id="678"/>
    <w:bookmarkStart w:id="679" w:name="ref-weisberg2005applied"/>
    <w:p>
      <w:pPr>
        <w:pStyle w:val="Bibliography"/>
      </w:pPr>
      <w:r>
        <w:t xml:space="preserve">Weisberg, Sanford. 2005.</w:t>
      </w:r>
      <w:r>
        <w:t xml:space="preserve"> </w:t>
      </w:r>
      <w:r>
        <w:rPr>
          <w:i/>
          <w:iCs/>
        </w:rPr>
        <w:t xml:space="preserve">Applied Linear Regression</w:t>
      </w:r>
      <w:r>
        <w:t xml:space="preserve">. Vol. 528. John Wiley &amp; Sons.</w:t>
      </w:r>
    </w:p>
    <w:bookmarkEnd w:id="679"/>
    <w:bookmarkEnd w:id="680"/>
    <w:bookmarkEnd w:id="68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1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the current version of the first regression course I ever took</w:t>
      </w:r>
    </w:p>
  </w:footnote>
  <w:footnote w:id="2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is implicitly a deterministic function of</w:t>
      </w:r>
      <w:r>
        <w:t xml:space="preserve"> </w:t>
      </w:r>
      <m:oMath>
        <m:r>
          <m:t>S</m:t>
        </m:r>
      </m:oMath>
    </w:p>
  </w:footnote>
  <w:footnote w:id="2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implicitly a deterministic function of</w:t>
      </w:r>
      <w:r>
        <w:t xml:space="preserve"> </w:t>
      </w:r>
      <m:oMath>
        <m:r>
          <m:t>S</m:t>
        </m:r>
      </m:oMath>
    </w:p>
  </w:footnote>
  <w:footnote w:id="5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some call this kind of variation</w:t>
      </w:r>
      <w:r>
        <w:t xml:space="preserve"> </w:t>
      </w:r>
      <w:r>
        <w:t xml:space="preserve">“interaction”</w:t>
      </w:r>
      <w:r>
        <w:t xml:space="preserve"> </w:t>
      </w:r>
      <w:r>
        <w:t xml:space="preserve">or</w:t>
      </w:r>
      <w:r>
        <w:t xml:space="preserve"> </w:t>
      </w:r>
      <w:r>
        <w:t xml:space="preserve">“effect modification”</w:t>
      </w:r>
      <w:r>
        <w:t xml:space="preserve">,</w:t>
      </w:r>
      <w:r>
        <w:t xml:space="preserve"> </w:t>
      </w:r>
      <w:r>
        <w:t xml:space="preserve">but</w:t>
      </w:r>
      <w:r>
        <w:t xml:space="preserve"> </w:t>
      </w:r>
      <w:r>
        <w:t xml:space="preserve">“act”</w:t>
      </w:r>
      <w:r>
        <w:t xml:space="preserve">,</w:t>
      </w:r>
      <w:r>
        <w:t xml:space="preserve"> </w:t>
      </w:r>
      <w:r>
        <w:t xml:space="preserve">“effect”</w:t>
      </w:r>
      <w:r>
        <w:t xml:space="preserve">,</w:t>
      </w:r>
      <w:r>
        <w:t xml:space="preserve"> </w:t>
      </w:r>
      <w:r>
        <w:t xml:space="preserve">“modify”</w:t>
      </w:r>
      <w:r>
        <w:t xml:space="preserve">, and</w:t>
      </w:r>
      <w:r>
        <w:t xml:space="preserve"> </w:t>
      </w:r>
      <w:r>
        <w:t xml:space="preserve">“by”</w:t>
      </w:r>
      <w:r>
        <w:t xml:space="preserve"> </w:t>
      </w:r>
      <w:r>
        <w:t xml:space="preserve">all suggest causality,</w:t>
      </w:r>
      <w:r>
        <w:t xml:space="preserve"> </w:t>
      </w:r>
      <w:r>
        <w:t xml:space="preserve">which we are not prepared to assess here;</w:t>
      </w:r>
      <w:r>
        <w:t xml:space="preserve"> </w:t>
      </w:r>
      <w:r>
        <w:t xml:space="preserve">let’s try to avoid using causal terms,</w:t>
      </w:r>
      <w:r>
        <w:t xml:space="preserve"> </w:t>
      </w:r>
      <w:r>
        <w:t xml:space="preserve">unless we are constructing a causal model.</w:t>
      </w:r>
    </w:p>
  </w:footnote>
  <w:footnote w:id="11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or equivalently,</w:t>
      </w:r>
      <w:r>
        <w:t xml:space="preserve"> </w:t>
      </w:r>
      <w:r>
        <w:rPr>
          <w:rStyle w:val="VerbatimChar"/>
        </w:rPr>
        <w:t xml:space="preserve">factor(ordered = TRUE)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8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19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9" Target="media/rId9.png" /><Relationship Type="http://schemas.openxmlformats.org/officeDocument/2006/relationships/image" Id="rId210" Target="media/rId210.png" /><Relationship Type="http://schemas.openxmlformats.org/officeDocument/2006/relationships/image" Id="rId498" Target="media/rId498.png" /><Relationship Type="http://schemas.openxmlformats.org/officeDocument/2006/relationships/image" Id="rId68" Target="media/rId68.png" /><Relationship Type="http://schemas.openxmlformats.org/officeDocument/2006/relationships/image" Id="rId50" Target="media/rId50.png" /><Relationship Type="http://schemas.openxmlformats.org/officeDocument/2006/relationships/image" Id="rId215" Target="media/rId215.png" /><Relationship Type="http://schemas.openxmlformats.org/officeDocument/2006/relationships/image" Id="rId410" Target="media/rId410.png" /><Relationship Type="http://schemas.openxmlformats.org/officeDocument/2006/relationships/image" Id="rId502" Target="media/rId502.png" /><Relationship Type="http://schemas.openxmlformats.org/officeDocument/2006/relationships/image" Id="rId512" Target="media/rId512.png" /><Relationship Type="http://schemas.openxmlformats.org/officeDocument/2006/relationships/image" Id="rId480" Target="media/rId480.png" /><Relationship Type="http://schemas.openxmlformats.org/officeDocument/2006/relationships/image" Id="rId460" Target="media/rId460.png" /><Relationship Type="http://schemas.openxmlformats.org/officeDocument/2006/relationships/image" Id="rId465" Target="media/rId465.png" /><Relationship Type="http://schemas.openxmlformats.org/officeDocument/2006/relationships/image" Id="rId620" Target="media/rId620.png" /><Relationship Type="http://schemas.openxmlformats.org/officeDocument/2006/relationships/image" Id="rId625" Target="media/rId625.png" /><Relationship Type="http://schemas.openxmlformats.org/officeDocument/2006/relationships/image" Id="rId629" Target="media/rId629.png" /><Relationship Type="http://schemas.openxmlformats.org/officeDocument/2006/relationships/image" Id="rId615" Target="media/rId615.png" /><Relationship Type="http://schemas.openxmlformats.org/officeDocument/2006/relationships/image" Id="rId610" Target="media/rId610.png" /><Relationship Type="http://schemas.openxmlformats.org/officeDocument/2006/relationships/image" Id="rId445" Target="media/rId445.png" /><Relationship Type="http://schemas.openxmlformats.org/officeDocument/2006/relationships/image" Id="rId450" Target="media/rId450.png" /><Relationship Type="http://schemas.openxmlformats.org/officeDocument/2006/relationships/image" Id="rId441" Target="media/rId441.png" /><Relationship Type="http://schemas.openxmlformats.org/officeDocument/2006/relationships/image" Id="rId103" Target="media/rId103.png" /><Relationship Type="http://schemas.openxmlformats.org/officeDocument/2006/relationships/image" Id="rId94" Target="media/rId94.png" /><Relationship Type="http://schemas.openxmlformats.org/officeDocument/2006/relationships/image" Id="rId472" Target="media/rId472.png" /><Relationship Type="http://schemas.openxmlformats.org/officeDocument/2006/relationships/image" Id="rId300" Target="media/rId300.png" /><Relationship Type="http://schemas.openxmlformats.org/officeDocument/2006/relationships/image" Id="rId304" Target="media/rId304.png" /><Relationship Type="http://schemas.openxmlformats.org/officeDocument/2006/relationships/image" Id="rId72" Target="media/rId72.png" /><Relationship Type="http://schemas.openxmlformats.org/officeDocument/2006/relationships/image" Id="rId346" Target="media/rId346.png" /><Relationship Type="http://schemas.openxmlformats.org/officeDocument/2006/relationships/image" Id="rId350" Target="media/rId350.png" /><Relationship Type="http://schemas.openxmlformats.org/officeDocument/2006/relationships/image" Id="rId354" Target="media/rId354.png" /><Relationship Type="http://schemas.openxmlformats.org/officeDocument/2006/relationships/image" Id="rId380" Target="media/rId380.png" /><Relationship Type="http://schemas.openxmlformats.org/officeDocument/2006/relationships/image" Id="rId384" Target="media/rId384.png" /><Relationship Type="http://schemas.openxmlformats.org/officeDocument/2006/relationships/image" Id="rId360" Target="media/rId360.png" /><Relationship Type="http://schemas.openxmlformats.org/officeDocument/2006/relationships/image" Id="rId364" Target="media/rId364.png" /><Relationship Type="http://schemas.openxmlformats.org/officeDocument/2006/relationships/image" Id="rId370" Target="media/rId370.png" /><Relationship Type="http://schemas.openxmlformats.org/officeDocument/2006/relationships/image" Id="rId374" Target="media/rId374.png" /><Relationship Type="http://schemas.openxmlformats.org/officeDocument/2006/relationships/image" Id="rId390" Target="media/rId390.png" /><Relationship Type="http://schemas.openxmlformats.org/officeDocument/2006/relationships/image" Id="rId394" Target="media/rId394.png" /><Relationship Type="http://schemas.openxmlformats.org/officeDocument/2006/relationships/image" Id="rId404" Target="media/rId404.png" /><Relationship Type="http://schemas.openxmlformats.org/officeDocument/2006/relationships/image" Id="rId24" Target="media/rId24.png" /><Relationship Type="http://schemas.openxmlformats.org/officeDocument/2006/relationships/image" Id="rId476" Target="media/rId476.png" /><Relationship Type="http://schemas.openxmlformats.org/officeDocument/2006/relationships/image" Id="rId484" Target="media/rId484.png" /><Relationship Type="http://schemas.openxmlformats.org/officeDocument/2006/relationships/image" Id="rId277" Target="media/rId277.png" /><Relationship Type="http://schemas.openxmlformats.org/officeDocument/2006/relationships/image" Id="rId281" Target="media/rId281.png" /><Relationship Type="http://schemas.openxmlformats.org/officeDocument/2006/relationships/image" Id="rId492" Target="media/rId492.png" /><Relationship Type="http://schemas.openxmlformats.org/officeDocument/2006/relationships/image" Id="rId506" Target="media/rId506.png" /><Relationship Type="http://schemas.openxmlformats.org/officeDocument/2006/relationships/image" Id="rId577" Target="media/rId577.png" /><Relationship Type="http://schemas.openxmlformats.org/officeDocument/2006/relationships/image" Id="rId603" Target="media/rId603.png" /><Relationship Type="http://schemas.openxmlformats.org/officeDocument/2006/relationships/image" Id="rId81" Target="media/rId81.png" /><Relationship Type="http://schemas.openxmlformats.org/officeDocument/2006/relationships/image" Id="rId35" Target="media/rId35.png" /><Relationship Type="http://schemas.openxmlformats.org/officeDocument/2006/relationships/image" Id="rId158" Target="media/rId158.png" /><Relationship Type="http://schemas.openxmlformats.org/officeDocument/2006/relationships/image" Id="rId162" Target="media/rId162.png" /><Relationship Type="http://schemas.openxmlformats.org/officeDocument/2006/relationships/image" Id="rId169" Target="media/rId169.png" /><Relationship Type="http://schemas.openxmlformats.org/officeDocument/2006/relationships/image" Id="rId173" Target="media/rId173.png" /><Relationship Type="http://schemas.openxmlformats.org/officeDocument/2006/relationships/image" Id="rId178" Target="media/rId178.png" /><Relationship Type="http://schemas.openxmlformats.org/officeDocument/2006/relationships/image" Id="rId182" Target="media/rId182.png" /><Relationship Type="http://schemas.openxmlformats.org/officeDocument/2006/relationships/image" Id="rId186" Target="media/rId186.png" /><Relationship Type="http://schemas.openxmlformats.org/officeDocument/2006/relationships/image" Id="rId190" Target="media/rId190.png" /><Relationship Type="http://schemas.openxmlformats.org/officeDocument/2006/relationships/image" Id="rId223" Target="media/rId223.png" /><Relationship Type="http://schemas.openxmlformats.org/officeDocument/2006/relationships/image" Id="rId227" Target="media/rId227.png" /><Relationship Type="http://schemas.openxmlformats.org/officeDocument/2006/relationships/image" Id="rId240" Target="media/rId240.png" /><Relationship Type="http://schemas.openxmlformats.org/officeDocument/2006/relationships/image" Id="rId257" Target="media/rId257.png" /><Relationship Type="http://schemas.openxmlformats.org/officeDocument/2006/relationships/image" Id="rId261" Target="media/rId261.png" /><Relationship Type="http://schemas.openxmlformats.org/officeDocument/2006/relationships/image" Id="rId267" Target="media/rId267.png" /><Relationship Type="http://schemas.openxmlformats.org/officeDocument/2006/relationships/image" Id="rId271" Target="media/rId271.png" /><Relationship Type="http://schemas.openxmlformats.org/officeDocument/2006/relationships/image" Id="rId285" Target="media/rId285.png" /><Relationship Type="http://schemas.openxmlformats.org/officeDocument/2006/relationships/image" Id="rId289" Target="media/rId289.png" /><Relationship Type="http://schemas.openxmlformats.org/officeDocument/2006/relationships/image" Id="rId297" Target="media/rId297.png" /><Relationship Type="http://schemas.openxmlformats.org/officeDocument/2006/relationships/image" Id="rId311" Target="media/rId311.png" /><Relationship Type="http://schemas.openxmlformats.org/officeDocument/2006/relationships/image" Id="rId315" Target="media/rId315.png" /><Relationship Type="http://schemas.openxmlformats.org/officeDocument/2006/relationships/image" Id="rId320" Target="media/rId320.png" /><Relationship Type="http://schemas.openxmlformats.org/officeDocument/2006/relationships/image" Id="rId324" Target="media/rId324.png" /><Relationship Type="http://schemas.openxmlformats.org/officeDocument/2006/relationships/image" Id="rId328" Target="media/rId328.png" /><Relationship Type="http://schemas.openxmlformats.org/officeDocument/2006/relationships/image" Id="rId341" Target="media/rId341.png" /><Relationship Type="http://schemas.openxmlformats.org/officeDocument/2006/relationships/image" Id="rId415" Target="media/rId415.png" /><Relationship Type="http://schemas.openxmlformats.org/officeDocument/2006/relationships/image" Id="rId421" Target="media/rId421.png" /><Relationship Type="http://schemas.openxmlformats.org/officeDocument/2006/relationships/image" Id="rId425" Target="media/rId425.png" /><Relationship Type="http://schemas.openxmlformats.org/officeDocument/2006/relationships/image" Id="rId429" Target="media/rId429.png" /><Relationship Type="http://schemas.openxmlformats.org/officeDocument/2006/relationships/image" Id="rId433" Target="media/rId433.png" /><Relationship Type="http://schemas.openxmlformats.org/officeDocument/2006/relationships/hyperlink" Id="rId236" Target="estimation.qmd#def-estimation-error" TargetMode="External" /><Relationship Type="http://schemas.openxmlformats.org/officeDocument/2006/relationships/hyperlink" Id="rId111" Target="https://CRAN.R-project.org/package=codingMatrices" TargetMode="External" /><Relationship Type="http://schemas.openxmlformats.org/officeDocument/2006/relationships/hyperlink" Id="rId112" Target="https://cran.r-project.org/web/packages/codingMatrices/vignettes/codingMatrices.pdf" TargetMode="External" /><Relationship Type="http://schemas.openxmlformats.org/officeDocument/2006/relationships/hyperlink" Id="rId656" Target="https://doi.org/10.1002/bimj.201700067" TargetMode="External" /><Relationship Type="http://schemas.openxmlformats.org/officeDocument/2006/relationships/hyperlink" Id="rId662" Target="https://doi.org/10.1007/978-1-0716-1418-1" TargetMode="External" /><Relationship Type="http://schemas.openxmlformats.org/officeDocument/2006/relationships/hyperlink" Id="rId677" Target="https://doi.org/10.1007/978-1-4614-1353-0" TargetMode="External" /><Relationship Type="http://schemas.openxmlformats.org/officeDocument/2006/relationships/hyperlink" Id="rId654" Target="https://doi.org/10.1007/978-3-319-19425-7" TargetMode="External" /><Relationship Type="http://schemas.openxmlformats.org/officeDocument/2006/relationships/hyperlink" Id="rId641" Target="https://doi.org/10.1109/TAC.1974.1100705" TargetMode="External" /><Relationship Type="http://schemas.openxmlformats.org/officeDocument/2006/relationships/hyperlink" Id="rId646" Target="https://doi.org/10.1201/9781315182780" TargetMode="External" /><Relationship Type="http://schemas.openxmlformats.org/officeDocument/2006/relationships/hyperlink" Id="rId672" Target="https://doi.org/10.1214/aos/1176344136" TargetMode="External" /><Relationship Type="http://schemas.openxmlformats.org/officeDocument/2006/relationships/hyperlink" Id="rId245" Target="https://en.wikipedia.org/wiki/Errors_and_residuals" TargetMode="External" /><Relationship Type="http://schemas.openxmlformats.org/officeDocument/2006/relationships/hyperlink" Id="rId565" Target="https://en.wikipedia.org/wiki/Gauss%E2%80%93Markov_theorem" TargetMode="External" /><Relationship Type="http://schemas.openxmlformats.org/officeDocument/2006/relationships/hyperlink" Id="rId335" Target="https://en.wikipedia.org/wiki/Shapiro%E2%80%93Wilk_test" TargetMode="External" /><Relationship Type="http://schemas.openxmlformats.org/officeDocument/2006/relationships/hyperlink" Id="rId650" Target="https://link.springer.com/book/10.1007/978-1-4419-0118-7" TargetMode="External" /><Relationship Type="http://schemas.openxmlformats.org/officeDocument/2006/relationships/hyperlink" Id="rId664" Target="https://link.springer.com/book/10.1007/978-1-4419-1742-3" TargetMode="External" /><Relationship Type="http://schemas.openxmlformats.org/officeDocument/2006/relationships/hyperlink" Id="rId666" Target="https://link.springer.com/book/10.1007/978-1-4419-6646-9" TargetMode="External" /><Relationship Type="http://schemas.openxmlformats.org/officeDocument/2006/relationships/hyperlink" Id="rId32" Target="https://link.springer.com/chapter/10.1007/978-1-4419-0118-7_2#Sec31" TargetMode="External" /><Relationship Type="http://schemas.openxmlformats.org/officeDocument/2006/relationships/hyperlink" Id="rId213" Target="https://link.springer.com/chapter/10.1007/978-1-4419-0118-7_3" TargetMode="External" /><Relationship Type="http://schemas.openxmlformats.org/officeDocument/2006/relationships/hyperlink" Id="rId314" Target="https://link.springer.com/chapter/10.1007/978-1-4419-0118-7_3#Sec14:~:text=3.5.4%20Q%E2%80%93Q%20Plots%20and%20Normality" TargetMode="External" /><Relationship Type="http://schemas.openxmlformats.org/officeDocument/2006/relationships/hyperlink" Id="rId204" Target="https://stats.stackexchange.com/questions/626597/is-there-a-justification-for-the-bernoulli-deviance-in-the-r-stats-package" TargetMode="External" /><Relationship Type="http://schemas.openxmlformats.org/officeDocument/2006/relationships/hyperlink" Id="rId13" Target="https://web.stanford.edu/class/stats191" TargetMode="External" /><Relationship Type="http://schemas.openxmlformats.org/officeDocument/2006/relationships/hyperlink" Id="rId668" Target="https://www.cengage.com/c/applied-regression-analysis-and-other-multivariable-methods-5e-kleinbaum/9781285051086/" TargetMode="External" /><Relationship Type="http://schemas.openxmlformats.org/officeDocument/2006/relationships/hyperlink" Id="rId88" Target="https://www.meganstodel.com/posts/no-to-iris/" TargetMode="External" /><Relationship Type="http://schemas.openxmlformats.org/officeDocument/2006/relationships/hyperlink" Id="rId12" Target="https://www.reddit.com/r/statistics/comments/qwgctl/q_books_on_applied_linear_modelsregression_for/" TargetMode="External" /><Relationship Type="http://schemas.openxmlformats.org/officeDocument/2006/relationships/hyperlink" Id="rId652" Target="https://www.routledge.com/Linear-Models-with-R/Faraway/p/book/9781032583983" TargetMode="External" /><Relationship Type="http://schemas.openxmlformats.org/officeDocument/2006/relationships/hyperlink" Id="rId660" Target="https://www.statlearning.com/" TargetMode="External" /><Relationship Type="http://schemas.openxmlformats.org/officeDocument/2006/relationships/hyperlink" Id="rId648" Target="https://www.wiley.com/en-us/Applied+Regression+Analysis%2C+3rd+Edition-p-9781118625682" TargetMode="External" /><Relationship Type="http://schemas.openxmlformats.org/officeDocument/2006/relationships/hyperlink" Id="rId674" Target="https://www.wiley.com/en-us/Linear+Regression+Analysis%2C+2nd+Edition-p-9781118274422" TargetMode="External" /><Relationship Type="http://schemas.openxmlformats.org/officeDocument/2006/relationships/hyperlink" Id="rId644" Target="https://www.wiley.com/en-us/Regression+Analysis+by+Example%2C+4th+Edition-p-9780470055458" TargetMode="External" /><Relationship Type="http://schemas.openxmlformats.org/officeDocument/2006/relationships/hyperlink" Id="rId548" Target="intro-MLEs.qmd" TargetMode="External" /><Relationship Type="http://schemas.openxmlformats.org/officeDocument/2006/relationships/hyperlink" Id="rId122" Target="intro-MLEs.qmd#sec-intro-MLEs" TargetMode="External" /><Relationship Type="http://schemas.openxmlformats.org/officeDocument/2006/relationships/hyperlink" Id="rId511" Target="intro-MLEs.qmd#sec-lrt-mles" TargetMode="External" /><Relationship Type="http://schemas.openxmlformats.org/officeDocument/2006/relationships/hyperlink" Id="rId529" Target="intro-MLEs.qmd#tbl-gaussian-vs-mle-tests" TargetMode="External" /><Relationship Type="http://schemas.openxmlformats.org/officeDocument/2006/relationships/hyperlink" Id="rId132" Target="math-prereqs.qmd#sec-vector-calculus" TargetMode="External" /><Relationship Type="http://schemas.openxmlformats.org/officeDocument/2006/relationships/hyperlink" Id="rId310" Target="nonparametric-models.qmd#def-sample-quantile" TargetMode="External" /><Relationship Type="http://schemas.openxmlformats.org/officeDocument/2006/relationships/hyperlink" Id="rId569" Target="probability.qmd#thm-var-lin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6" Target="estimation.qmd#def-estimation-error" TargetMode="External" /><Relationship Type="http://schemas.openxmlformats.org/officeDocument/2006/relationships/hyperlink" Id="rId111" Target="https://CRAN.R-project.org/package=codingMatrices" TargetMode="External" /><Relationship Type="http://schemas.openxmlformats.org/officeDocument/2006/relationships/hyperlink" Id="rId112" Target="https://cran.r-project.org/web/packages/codingMatrices/vignettes/codingMatrices.pdf" TargetMode="External" /><Relationship Type="http://schemas.openxmlformats.org/officeDocument/2006/relationships/hyperlink" Id="rId656" Target="https://doi.org/10.1002/bimj.201700067" TargetMode="External" /><Relationship Type="http://schemas.openxmlformats.org/officeDocument/2006/relationships/hyperlink" Id="rId662" Target="https://doi.org/10.1007/978-1-0716-1418-1" TargetMode="External" /><Relationship Type="http://schemas.openxmlformats.org/officeDocument/2006/relationships/hyperlink" Id="rId677" Target="https://doi.org/10.1007/978-1-4614-1353-0" TargetMode="External" /><Relationship Type="http://schemas.openxmlformats.org/officeDocument/2006/relationships/hyperlink" Id="rId654" Target="https://doi.org/10.1007/978-3-319-19425-7" TargetMode="External" /><Relationship Type="http://schemas.openxmlformats.org/officeDocument/2006/relationships/hyperlink" Id="rId641" Target="https://doi.org/10.1109/TAC.1974.1100705" TargetMode="External" /><Relationship Type="http://schemas.openxmlformats.org/officeDocument/2006/relationships/hyperlink" Id="rId646" Target="https://doi.org/10.1201/9781315182780" TargetMode="External" /><Relationship Type="http://schemas.openxmlformats.org/officeDocument/2006/relationships/hyperlink" Id="rId672" Target="https://doi.org/10.1214/aos/1176344136" TargetMode="External" /><Relationship Type="http://schemas.openxmlformats.org/officeDocument/2006/relationships/hyperlink" Id="rId245" Target="https://en.wikipedia.org/wiki/Errors_and_residuals" TargetMode="External" /><Relationship Type="http://schemas.openxmlformats.org/officeDocument/2006/relationships/hyperlink" Id="rId565" Target="https://en.wikipedia.org/wiki/Gauss%E2%80%93Markov_theorem" TargetMode="External" /><Relationship Type="http://schemas.openxmlformats.org/officeDocument/2006/relationships/hyperlink" Id="rId335" Target="https://en.wikipedia.org/wiki/Shapiro%E2%80%93Wilk_test" TargetMode="External" /><Relationship Type="http://schemas.openxmlformats.org/officeDocument/2006/relationships/hyperlink" Id="rId650" Target="https://link.springer.com/book/10.1007/978-1-4419-0118-7" TargetMode="External" /><Relationship Type="http://schemas.openxmlformats.org/officeDocument/2006/relationships/hyperlink" Id="rId664" Target="https://link.springer.com/book/10.1007/978-1-4419-1742-3" TargetMode="External" /><Relationship Type="http://schemas.openxmlformats.org/officeDocument/2006/relationships/hyperlink" Id="rId666" Target="https://link.springer.com/book/10.1007/978-1-4419-6646-9" TargetMode="External" /><Relationship Type="http://schemas.openxmlformats.org/officeDocument/2006/relationships/hyperlink" Id="rId32" Target="https://link.springer.com/chapter/10.1007/978-1-4419-0118-7_2#Sec31" TargetMode="External" /><Relationship Type="http://schemas.openxmlformats.org/officeDocument/2006/relationships/hyperlink" Id="rId213" Target="https://link.springer.com/chapter/10.1007/978-1-4419-0118-7_3" TargetMode="External" /><Relationship Type="http://schemas.openxmlformats.org/officeDocument/2006/relationships/hyperlink" Id="rId314" Target="https://link.springer.com/chapter/10.1007/978-1-4419-0118-7_3#Sec14:~:text=3.5.4%20Q%E2%80%93Q%20Plots%20and%20Normality" TargetMode="External" /><Relationship Type="http://schemas.openxmlformats.org/officeDocument/2006/relationships/hyperlink" Id="rId204" Target="https://stats.stackexchange.com/questions/626597/is-there-a-justification-for-the-bernoulli-deviance-in-the-r-stats-package" TargetMode="External" /><Relationship Type="http://schemas.openxmlformats.org/officeDocument/2006/relationships/hyperlink" Id="rId13" Target="https://web.stanford.edu/class/stats191" TargetMode="External" /><Relationship Type="http://schemas.openxmlformats.org/officeDocument/2006/relationships/hyperlink" Id="rId668" Target="https://www.cengage.com/c/applied-regression-analysis-and-other-multivariable-methods-5e-kleinbaum/9781285051086/" TargetMode="External" /><Relationship Type="http://schemas.openxmlformats.org/officeDocument/2006/relationships/hyperlink" Id="rId88" Target="https://www.meganstodel.com/posts/no-to-iris/" TargetMode="External" /><Relationship Type="http://schemas.openxmlformats.org/officeDocument/2006/relationships/hyperlink" Id="rId12" Target="https://www.reddit.com/r/statistics/comments/qwgctl/q_books_on_applied_linear_modelsregression_for/" TargetMode="External" /><Relationship Type="http://schemas.openxmlformats.org/officeDocument/2006/relationships/hyperlink" Id="rId652" Target="https://www.routledge.com/Linear-Models-with-R/Faraway/p/book/9781032583983" TargetMode="External" /><Relationship Type="http://schemas.openxmlformats.org/officeDocument/2006/relationships/hyperlink" Id="rId660" Target="https://www.statlearning.com/" TargetMode="External" /><Relationship Type="http://schemas.openxmlformats.org/officeDocument/2006/relationships/hyperlink" Id="rId648" Target="https://www.wiley.com/en-us/Applied+Regression+Analysis%2C+3rd+Edition-p-9781118625682" TargetMode="External" /><Relationship Type="http://schemas.openxmlformats.org/officeDocument/2006/relationships/hyperlink" Id="rId674" Target="https://www.wiley.com/en-us/Linear+Regression+Analysis%2C+2nd+Edition-p-9781118274422" TargetMode="External" /><Relationship Type="http://schemas.openxmlformats.org/officeDocument/2006/relationships/hyperlink" Id="rId644" Target="https://www.wiley.com/en-us/Regression+Analysis+by+Example%2C+4th+Edition-p-9780470055458" TargetMode="External" /><Relationship Type="http://schemas.openxmlformats.org/officeDocument/2006/relationships/hyperlink" Id="rId548" Target="intro-MLEs.qmd" TargetMode="External" /><Relationship Type="http://schemas.openxmlformats.org/officeDocument/2006/relationships/hyperlink" Id="rId122" Target="intro-MLEs.qmd#sec-intro-MLEs" TargetMode="External" /><Relationship Type="http://schemas.openxmlformats.org/officeDocument/2006/relationships/hyperlink" Id="rId511" Target="intro-MLEs.qmd#sec-lrt-mles" TargetMode="External" /><Relationship Type="http://schemas.openxmlformats.org/officeDocument/2006/relationships/hyperlink" Id="rId529" Target="intro-MLEs.qmd#tbl-gaussian-vs-mle-tests" TargetMode="External" /><Relationship Type="http://schemas.openxmlformats.org/officeDocument/2006/relationships/hyperlink" Id="rId132" Target="math-prereqs.qmd#sec-vector-calculus" TargetMode="External" /><Relationship Type="http://schemas.openxmlformats.org/officeDocument/2006/relationships/hyperlink" Id="rId310" Target="nonparametric-models.qmd#def-sample-quantile" TargetMode="External" /><Relationship Type="http://schemas.openxmlformats.org/officeDocument/2006/relationships/hyperlink" Id="rId569" Target="probability.qmd#thm-var-lin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Linear (Gaussian) Models</dc:title>
  <dc:creator/>
  <cp:keywords/>
  <dcterms:created xsi:type="dcterms:W3CDTF">2026-04-29T22:52:09Z</dcterms:created>
  <dcterms:modified xsi:type="dcterms:W3CDTF">2026-04-29T22:52:09Z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/>
  </property>
  <property fmtid="{D5CDD505-2E9C-101B-9397-08002B2CF9AE}" pid="4" name="callouty-theorem">
    <vt:lpwstr/>
  </property>
  <property fmtid="{D5CDD505-2E9C-101B-9397-08002B2CF9AE}" pid="5" name="comments">
    <vt:lpwstr/>
  </property>
  <property fmtid="{D5CDD505-2E9C-101B-9397-08002B2CF9AE}" pid="6" name="crossref">
    <vt:lpwstr/>
  </property>
  <property fmtid="{D5CDD505-2E9C-101B-9397-08002B2CF9AE}" pid="7" name="custom-callout">
    <vt:lpwstr/>
  </property>
  <property fmtid="{D5CDD505-2E9C-101B-9397-08002B2CF9AE}" pid="8" name="editor">
    <vt:lpwstr/>
  </property>
  <property fmtid="{D5CDD505-2E9C-101B-9397-08002B2CF9AE}" pid="9" name="editor_options">
    <vt:lpwstr/>
  </property>
  <property fmtid="{D5CDD505-2E9C-101B-9397-08002B2CF9AE}" pid="10" name="engines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knitr">
    <vt:lpwstr/>
  </property>
  <property fmtid="{D5CDD505-2E9C-101B-9397-08002B2CF9AE}" pid="15" name="labels">
    <vt:lpwstr/>
  </property>
  <property fmtid="{D5CDD505-2E9C-101B-9397-08002B2CF9AE}" pid="16" name="number-depth">
    <vt:lpwstr>3</vt:lpwstr>
  </property>
  <property fmtid="{D5CDD505-2E9C-101B-9397-08002B2CF9AE}" pid="17" name="toc-title">
    <vt:lpwstr>Table of contents</vt:lpwstr>
  </property>
</Properties>
</file>